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80" w:rsidRDefault="005E4322" w:rsidP="005E4322">
      <w:pPr>
        <w:pStyle w:val="BodyText"/>
        <w:spacing w:after="0"/>
        <w:jc w:val="center"/>
        <w:rPr>
          <w:b/>
        </w:rPr>
      </w:pPr>
      <w:bookmarkStart w:id="0" w:name="_GoBack"/>
      <w:bookmarkEnd w:id="0"/>
      <w:r w:rsidRPr="005E4322">
        <w:rPr>
          <w:b/>
        </w:rPr>
        <w:t>Texas Commission on Environmental Quality</w:t>
      </w:r>
    </w:p>
    <w:p w:rsidR="005E4322" w:rsidRDefault="005E4322" w:rsidP="005E4322">
      <w:pPr>
        <w:pStyle w:val="BodyText"/>
        <w:spacing w:after="0"/>
        <w:jc w:val="center"/>
        <w:rPr>
          <w:b/>
        </w:rPr>
      </w:pPr>
      <w:r>
        <w:rPr>
          <w:b/>
        </w:rPr>
        <w:t>Table 13</w:t>
      </w:r>
    </w:p>
    <w:p w:rsidR="005E4322" w:rsidRDefault="005E4322" w:rsidP="005E4322">
      <w:pPr>
        <w:pStyle w:val="BodyText"/>
        <w:spacing w:after="360"/>
        <w:jc w:val="center"/>
        <w:rPr>
          <w:b/>
        </w:rPr>
      </w:pPr>
      <w:r>
        <w:rPr>
          <w:b/>
        </w:rPr>
        <w:t>Scrubbers or Wet Washers</w:t>
      </w: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Header Row, Table 13, scrubbers or wet washers"/>
      </w:tblPr>
      <w:tblGrid>
        <w:gridCol w:w="3638"/>
        <w:gridCol w:w="1821"/>
        <w:gridCol w:w="1818"/>
        <w:gridCol w:w="3639"/>
      </w:tblGrid>
      <w:tr w:rsidR="005E4322" w:rsidRPr="005E4322" w:rsidTr="005E4322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E4322" w:rsidRPr="005E4322" w:rsidRDefault="005E4322" w:rsidP="005E4322">
            <w:pPr>
              <w:pStyle w:val="BodyText"/>
              <w:spacing w:after="0"/>
              <w:jc w:val="center"/>
              <w:rPr>
                <w:b/>
              </w:rPr>
            </w:pPr>
            <w:r w:rsidRPr="005E4322">
              <w:rPr>
                <w:b/>
              </w:rPr>
              <w:t>General Information</w:t>
            </w:r>
          </w:p>
        </w:tc>
      </w:tr>
      <w:tr w:rsidR="005E4322" w:rsidRPr="005E4322" w:rsidTr="005E4322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</w:tcBorders>
          </w:tcPr>
          <w:p w:rsidR="005E4322" w:rsidRPr="005E4322" w:rsidRDefault="009F41C3" w:rsidP="009F41C3">
            <w:pPr>
              <w:pStyle w:val="BodyText"/>
              <w:spacing w:after="0"/>
            </w:pPr>
            <w:r>
              <w:t xml:space="preserve">Emission </w:t>
            </w:r>
            <w:r w:rsidR="005E4322">
              <w:t xml:space="preserve">Point No. </w:t>
            </w:r>
            <w:r w:rsidR="005E4322">
              <w:rPr>
                <w:i/>
              </w:rPr>
              <w:t xml:space="preserve">(from </w:t>
            </w:r>
            <w:r>
              <w:rPr>
                <w:i/>
              </w:rPr>
              <w:t xml:space="preserve">Flow </w:t>
            </w:r>
            <w:r w:rsidR="005E4322">
              <w:rPr>
                <w:i/>
              </w:rPr>
              <w:t>Diagram):</w:t>
            </w:r>
          </w:p>
        </w:tc>
      </w:tr>
      <w:tr w:rsidR="005E4322" w:rsidRPr="005E4322" w:rsidTr="00D21C89">
        <w:trPr>
          <w:cantSplit/>
          <w:tblHeader/>
          <w:jc w:val="center"/>
        </w:trPr>
        <w:tc>
          <w:tcPr>
            <w:tcW w:w="10916" w:type="dxa"/>
            <w:gridSpan w:val="4"/>
          </w:tcPr>
          <w:p w:rsidR="005E4322" w:rsidRPr="005E4322" w:rsidRDefault="005E4322" w:rsidP="005E4322">
            <w:pPr>
              <w:pStyle w:val="BodyText"/>
              <w:spacing w:after="0"/>
            </w:pPr>
            <w:r>
              <w:t>Manufacturer:</w:t>
            </w:r>
          </w:p>
        </w:tc>
      </w:tr>
      <w:tr w:rsidR="005E4322" w:rsidRPr="005E4322" w:rsidTr="00D21C89">
        <w:trPr>
          <w:cantSplit/>
          <w:tblHeader/>
          <w:jc w:val="center"/>
        </w:trPr>
        <w:tc>
          <w:tcPr>
            <w:tcW w:w="10916" w:type="dxa"/>
            <w:gridSpan w:val="4"/>
          </w:tcPr>
          <w:p w:rsidR="005E4322" w:rsidRDefault="005E4322" w:rsidP="005E4322">
            <w:pPr>
              <w:pStyle w:val="BodyText"/>
              <w:spacing w:after="0"/>
            </w:pPr>
            <w:r>
              <w:t xml:space="preserve">Model No. </w:t>
            </w:r>
            <w:r>
              <w:rPr>
                <w:i/>
              </w:rPr>
              <w:t>(if available)</w:t>
            </w:r>
            <w:r>
              <w:t>:</w:t>
            </w:r>
          </w:p>
        </w:tc>
      </w:tr>
      <w:tr w:rsidR="005E4322" w:rsidRPr="005E4322" w:rsidTr="00D21C89">
        <w:trPr>
          <w:cantSplit/>
          <w:tblHeader/>
          <w:jc w:val="center"/>
        </w:trPr>
        <w:tc>
          <w:tcPr>
            <w:tcW w:w="10916" w:type="dxa"/>
            <w:gridSpan w:val="4"/>
          </w:tcPr>
          <w:p w:rsidR="005E4322" w:rsidRDefault="005E4322" w:rsidP="005E4322">
            <w:pPr>
              <w:pStyle w:val="BodyText"/>
              <w:spacing w:after="0"/>
            </w:pPr>
            <w:r>
              <w:t>Name of Abatement Device:</w:t>
            </w:r>
          </w:p>
        </w:tc>
      </w:tr>
      <w:tr w:rsidR="005E4322" w:rsidRPr="005E4322" w:rsidTr="005E4322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bottom w:val="single" w:sz="6" w:space="0" w:color="auto"/>
            </w:tcBorders>
          </w:tcPr>
          <w:p w:rsidR="005E4322" w:rsidRDefault="005E4322" w:rsidP="005E4322">
            <w:pPr>
              <w:pStyle w:val="BodyText"/>
              <w:spacing w:after="0"/>
            </w:pPr>
            <w:r>
              <w:t>Type of Air Contaminant Controlled:</w:t>
            </w:r>
          </w:p>
        </w:tc>
      </w:tr>
      <w:tr w:rsidR="005E4322" w:rsidRPr="005E4322" w:rsidTr="005E4322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E4322" w:rsidRPr="005E4322" w:rsidRDefault="005E4322" w:rsidP="005E4322">
            <w:pPr>
              <w:pStyle w:val="BodyText"/>
              <w:spacing w:after="0"/>
              <w:jc w:val="center"/>
              <w:rPr>
                <w:b/>
              </w:rPr>
            </w:pPr>
            <w:r w:rsidRPr="005E4322">
              <w:rPr>
                <w:b/>
              </w:rPr>
              <w:t>Gas Stream Characteristics</w:t>
            </w:r>
          </w:p>
        </w:tc>
      </w:tr>
      <w:tr w:rsidR="005E4322" w:rsidRPr="005E4322" w:rsidTr="005E4322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</w:tcBorders>
          </w:tcPr>
          <w:p w:rsidR="005E4322" w:rsidRPr="007137B6" w:rsidRDefault="005E4322" w:rsidP="005E4322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Flow Rate (acfm)</w:t>
            </w:r>
          </w:p>
        </w:tc>
      </w:tr>
      <w:tr w:rsidR="005E4322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5E4322" w:rsidRDefault="005E4322" w:rsidP="005E4322">
            <w:pPr>
              <w:pStyle w:val="BodyText"/>
              <w:spacing w:after="0"/>
            </w:pPr>
            <w:r>
              <w:t>Design Maximum:</w:t>
            </w:r>
          </w:p>
        </w:tc>
        <w:tc>
          <w:tcPr>
            <w:tcW w:w="5457" w:type="dxa"/>
            <w:gridSpan w:val="2"/>
          </w:tcPr>
          <w:p w:rsidR="005E4322" w:rsidRDefault="007137B6" w:rsidP="005E4322">
            <w:pPr>
              <w:pStyle w:val="BodyText"/>
              <w:spacing w:after="0"/>
            </w:pPr>
            <w:r>
              <w:t>Average Expected:</w:t>
            </w:r>
          </w:p>
        </w:tc>
      </w:tr>
      <w:tr w:rsidR="005E4322" w:rsidRPr="005E4322" w:rsidTr="00D21C89">
        <w:trPr>
          <w:cantSplit/>
          <w:tblHeader/>
          <w:jc w:val="center"/>
        </w:trPr>
        <w:tc>
          <w:tcPr>
            <w:tcW w:w="10916" w:type="dxa"/>
            <w:gridSpan w:val="4"/>
          </w:tcPr>
          <w:p w:rsidR="005E4322" w:rsidRPr="007137B6" w:rsidRDefault="007137B6" w:rsidP="007137B6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Gas Stream Temperature (</w:t>
            </w:r>
            <w:r w:rsidRPr="007137B6">
              <w:rPr>
                <w:b/>
              </w:rPr>
              <w:sym w:font="Symbol" w:char="F0B0"/>
            </w:r>
            <w:r w:rsidRPr="007137B6">
              <w:rPr>
                <w:b/>
              </w:rPr>
              <w:t>F)</w:t>
            </w:r>
          </w:p>
        </w:tc>
      </w:tr>
      <w:tr w:rsidR="007137B6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  <w:tcBorders>
              <w:bottom w:val="single" w:sz="6" w:space="0" w:color="auto"/>
            </w:tcBorders>
          </w:tcPr>
          <w:p w:rsidR="007137B6" w:rsidRDefault="007137B6" w:rsidP="005E4322">
            <w:pPr>
              <w:pStyle w:val="BodyText"/>
              <w:spacing w:after="0"/>
            </w:pPr>
            <w:r>
              <w:t>Inlet:</w:t>
            </w:r>
          </w:p>
        </w:tc>
        <w:tc>
          <w:tcPr>
            <w:tcW w:w="5457" w:type="dxa"/>
            <w:gridSpan w:val="2"/>
            <w:tcBorders>
              <w:bottom w:val="single" w:sz="6" w:space="0" w:color="auto"/>
            </w:tcBorders>
          </w:tcPr>
          <w:p w:rsidR="007137B6" w:rsidRDefault="007137B6" w:rsidP="005E4322">
            <w:pPr>
              <w:pStyle w:val="BodyText"/>
              <w:spacing w:after="0"/>
            </w:pPr>
            <w:r>
              <w:t>Outlet:</w:t>
            </w:r>
          </w:p>
        </w:tc>
      </w:tr>
      <w:tr w:rsidR="005E4322" w:rsidRPr="005E4322" w:rsidTr="007137B6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4322" w:rsidRPr="007137B6" w:rsidRDefault="007137B6" w:rsidP="009F41C3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Particulate Grain Loading (grain/scf)</w:t>
            </w:r>
          </w:p>
        </w:tc>
      </w:tr>
      <w:tr w:rsidR="009F41C3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F41C3" w:rsidRDefault="009F41C3" w:rsidP="005E4322">
            <w:pPr>
              <w:pStyle w:val="BodyText"/>
              <w:spacing w:after="0"/>
            </w:pPr>
            <w:r w:rsidRPr="00B41B8A">
              <w:t>Inlet:</w:t>
            </w:r>
          </w:p>
        </w:tc>
        <w:tc>
          <w:tcPr>
            <w:tcW w:w="54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F41C3" w:rsidRDefault="009F41C3" w:rsidP="005E4322">
            <w:pPr>
              <w:pStyle w:val="BodyText"/>
              <w:spacing w:after="0"/>
            </w:pPr>
            <w:r w:rsidRPr="00B41B8A">
              <w:t>Outlet:</w:t>
            </w:r>
          </w:p>
        </w:tc>
      </w:tr>
      <w:tr w:rsidR="007137B6" w:rsidRPr="007137B6" w:rsidTr="007137B6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137B6" w:rsidRPr="007137B6" w:rsidRDefault="007137B6" w:rsidP="007137B6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 xml:space="preserve">Particulate Distribution </w:t>
            </w:r>
            <w:r w:rsidRPr="007137B6">
              <w:rPr>
                <w:b/>
                <w:i/>
              </w:rPr>
              <w:t>(by weight)</w:t>
            </w:r>
          </w:p>
        </w:tc>
      </w:tr>
      <w:tr w:rsidR="007137B6" w:rsidRPr="007137B6" w:rsidTr="007137B6">
        <w:trPr>
          <w:cantSplit/>
          <w:tblHeader/>
          <w:jc w:val="center"/>
        </w:trPr>
        <w:tc>
          <w:tcPr>
            <w:tcW w:w="3638" w:type="dxa"/>
            <w:tcBorders>
              <w:top w:val="single" w:sz="6" w:space="0" w:color="auto"/>
            </w:tcBorders>
          </w:tcPr>
          <w:p w:rsidR="007137B6" w:rsidRPr="007137B6" w:rsidRDefault="007137B6" w:rsidP="007137B6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Micron Range</w:t>
            </w:r>
          </w:p>
        </w:tc>
        <w:tc>
          <w:tcPr>
            <w:tcW w:w="3639" w:type="dxa"/>
            <w:gridSpan w:val="2"/>
            <w:tcBorders>
              <w:top w:val="single" w:sz="6" w:space="0" w:color="auto"/>
            </w:tcBorders>
          </w:tcPr>
          <w:p w:rsidR="007137B6" w:rsidRPr="007137B6" w:rsidRDefault="007137B6" w:rsidP="007137B6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Inlet</w:t>
            </w:r>
            <w:r>
              <w:rPr>
                <w:b/>
              </w:rPr>
              <w:t xml:space="preserve"> (%)</w:t>
            </w:r>
          </w:p>
        </w:tc>
        <w:tc>
          <w:tcPr>
            <w:tcW w:w="3639" w:type="dxa"/>
            <w:tcBorders>
              <w:top w:val="single" w:sz="6" w:space="0" w:color="auto"/>
            </w:tcBorders>
          </w:tcPr>
          <w:p w:rsidR="007137B6" w:rsidRPr="007137B6" w:rsidRDefault="007137B6" w:rsidP="007137B6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Outlet</w:t>
            </w:r>
            <w:r>
              <w:rPr>
                <w:b/>
              </w:rPr>
              <w:t xml:space="preserve"> (%)</w:t>
            </w:r>
          </w:p>
        </w:tc>
      </w:tr>
      <w:tr w:rsidR="007137B6" w:rsidRPr="005E4322" w:rsidTr="006B1915">
        <w:trPr>
          <w:cantSplit/>
          <w:tblHeader/>
          <w:jc w:val="center"/>
        </w:trPr>
        <w:tc>
          <w:tcPr>
            <w:tcW w:w="3638" w:type="dxa"/>
          </w:tcPr>
          <w:p w:rsidR="007137B6" w:rsidRPr="005E4322" w:rsidRDefault="007137B6" w:rsidP="006C599B">
            <w:pPr>
              <w:pStyle w:val="BodyText"/>
              <w:spacing w:after="0"/>
            </w:pPr>
            <w:r>
              <w:t>0.0</w:t>
            </w:r>
            <w:r w:rsidR="009F41C3">
              <w:t xml:space="preserve"> </w:t>
            </w:r>
            <w:r>
              <w:t>-</w:t>
            </w:r>
            <w:r w:rsidR="009F41C3">
              <w:t xml:space="preserve"> </w:t>
            </w:r>
            <w:r w:rsidR="006C599B">
              <w:t>0.1</w:t>
            </w:r>
          </w:p>
        </w:tc>
        <w:tc>
          <w:tcPr>
            <w:tcW w:w="3639" w:type="dxa"/>
            <w:gridSpan w:val="2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  <w:tc>
          <w:tcPr>
            <w:tcW w:w="3639" w:type="dxa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</w:tr>
      <w:tr w:rsidR="007137B6" w:rsidRPr="005E4322" w:rsidTr="006B1915">
        <w:trPr>
          <w:cantSplit/>
          <w:tblHeader/>
          <w:jc w:val="center"/>
        </w:trPr>
        <w:tc>
          <w:tcPr>
            <w:tcW w:w="3638" w:type="dxa"/>
          </w:tcPr>
          <w:p w:rsidR="007137B6" w:rsidRPr="005E4322" w:rsidRDefault="007137B6" w:rsidP="005E4322">
            <w:pPr>
              <w:pStyle w:val="BodyText"/>
              <w:spacing w:after="0"/>
            </w:pPr>
            <w:r>
              <w:t>0.1</w:t>
            </w:r>
            <w:r w:rsidR="009F41C3">
              <w:t xml:space="preserve"> </w:t>
            </w:r>
            <w:r>
              <w:t>-</w:t>
            </w:r>
            <w:r w:rsidR="009F41C3">
              <w:t xml:space="preserve"> </w:t>
            </w:r>
            <w:r>
              <w:t>3.0</w:t>
            </w:r>
          </w:p>
        </w:tc>
        <w:tc>
          <w:tcPr>
            <w:tcW w:w="3639" w:type="dxa"/>
            <w:gridSpan w:val="2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  <w:tc>
          <w:tcPr>
            <w:tcW w:w="3639" w:type="dxa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</w:tr>
      <w:tr w:rsidR="007137B6" w:rsidRPr="005E4322" w:rsidTr="006B1915">
        <w:trPr>
          <w:cantSplit/>
          <w:tblHeader/>
          <w:jc w:val="center"/>
        </w:trPr>
        <w:tc>
          <w:tcPr>
            <w:tcW w:w="3638" w:type="dxa"/>
          </w:tcPr>
          <w:p w:rsidR="007137B6" w:rsidRPr="005E4322" w:rsidRDefault="007137B6" w:rsidP="005E4322">
            <w:pPr>
              <w:pStyle w:val="BodyText"/>
              <w:spacing w:after="0"/>
            </w:pPr>
            <w:r>
              <w:t>3.0</w:t>
            </w:r>
            <w:r w:rsidR="009F41C3">
              <w:t xml:space="preserve"> </w:t>
            </w:r>
            <w:r>
              <w:t>-</w:t>
            </w:r>
            <w:r w:rsidR="009F41C3">
              <w:t xml:space="preserve"> </w:t>
            </w:r>
            <w:r>
              <w:t>5.0</w:t>
            </w:r>
          </w:p>
        </w:tc>
        <w:tc>
          <w:tcPr>
            <w:tcW w:w="3639" w:type="dxa"/>
            <w:gridSpan w:val="2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  <w:tc>
          <w:tcPr>
            <w:tcW w:w="3639" w:type="dxa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</w:tr>
      <w:tr w:rsidR="007137B6" w:rsidRPr="005E4322" w:rsidTr="006B1915">
        <w:trPr>
          <w:cantSplit/>
          <w:tblHeader/>
          <w:jc w:val="center"/>
        </w:trPr>
        <w:tc>
          <w:tcPr>
            <w:tcW w:w="3638" w:type="dxa"/>
          </w:tcPr>
          <w:p w:rsidR="007137B6" w:rsidRPr="005E4322" w:rsidRDefault="007137B6" w:rsidP="005E4322">
            <w:pPr>
              <w:pStyle w:val="BodyText"/>
              <w:spacing w:after="0"/>
            </w:pPr>
            <w:r>
              <w:t>5</w:t>
            </w:r>
            <w:r w:rsidR="009F41C3">
              <w:t xml:space="preserve"> </w:t>
            </w:r>
            <w:r>
              <w:t>-</w:t>
            </w:r>
            <w:r w:rsidR="009F41C3">
              <w:t xml:space="preserve"> </w:t>
            </w:r>
            <w:r>
              <w:t>10</w:t>
            </w:r>
          </w:p>
        </w:tc>
        <w:tc>
          <w:tcPr>
            <w:tcW w:w="3639" w:type="dxa"/>
            <w:gridSpan w:val="2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  <w:tc>
          <w:tcPr>
            <w:tcW w:w="3639" w:type="dxa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</w:tr>
      <w:tr w:rsidR="007137B6" w:rsidRPr="005E4322" w:rsidTr="006B1915">
        <w:trPr>
          <w:cantSplit/>
          <w:tblHeader/>
          <w:jc w:val="center"/>
        </w:trPr>
        <w:tc>
          <w:tcPr>
            <w:tcW w:w="3638" w:type="dxa"/>
          </w:tcPr>
          <w:p w:rsidR="007137B6" w:rsidRPr="005E4322" w:rsidRDefault="007137B6" w:rsidP="005E4322">
            <w:pPr>
              <w:pStyle w:val="BodyText"/>
              <w:spacing w:after="0"/>
            </w:pPr>
            <w:r>
              <w:t>10</w:t>
            </w:r>
            <w:r w:rsidR="009F41C3">
              <w:t xml:space="preserve"> </w:t>
            </w:r>
            <w:r>
              <w:t>-</w:t>
            </w:r>
            <w:r w:rsidR="009F41C3">
              <w:t xml:space="preserve"> </w:t>
            </w:r>
            <w:r>
              <w:t>20</w:t>
            </w:r>
          </w:p>
        </w:tc>
        <w:tc>
          <w:tcPr>
            <w:tcW w:w="3639" w:type="dxa"/>
            <w:gridSpan w:val="2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  <w:tc>
          <w:tcPr>
            <w:tcW w:w="3639" w:type="dxa"/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</w:tr>
      <w:tr w:rsidR="007137B6" w:rsidRPr="005E4322" w:rsidTr="007137B6">
        <w:trPr>
          <w:cantSplit/>
          <w:tblHeader/>
          <w:jc w:val="center"/>
        </w:trPr>
        <w:tc>
          <w:tcPr>
            <w:tcW w:w="3638" w:type="dxa"/>
            <w:tcBorders>
              <w:bottom w:val="single" w:sz="6" w:space="0" w:color="auto"/>
            </w:tcBorders>
          </w:tcPr>
          <w:p w:rsidR="007137B6" w:rsidRPr="005E4322" w:rsidRDefault="007137B6" w:rsidP="005E4322">
            <w:pPr>
              <w:pStyle w:val="BodyText"/>
              <w:spacing w:after="0"/>
            </w:pPr>
            <w:r>
              <w:t>Over 20</w:t>
            </w:r>
          </w:p>
        </w:tc>
        <w:tc>
          <w:tcPr>
            <w:tcW w:w="3639" w:type="dxa"/>
            <w:gridSpan w:val="2"/>
            <w:tcBorders>
              <w:bottom w:val="single" w:sz="6" w:space="0" w:color="auto"/>
            </w:tcBorders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  <w:tc>
          <w:tcPr>
            <w:tcW w:w="3639" w:type="dxa"/>
            <w:tcBorders>
              <w:bottom w:val="single" w:sz="6" w:space="0" w:color="auto"/>
            </w:tcBorders>
          </w:tcPr>
          <w:p w:rsidR="007137B6" w:rsidRPr="005E4322" w:rsidRDefault="007137B6" w:rsidP="005E4322">
            <w:pPr>
              <w:pStyle w:val="BodyText"/>
              <w:spacing w:after="0"/>
            </w:pPr>
          </w:p>
        </w:tc>
      </w:tr>
      <w:tr w:rsidR="007137B6" w:rsidRPr="007137B6" w:rsidTr="007137B6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137B6" w:rsidRPr="007137B6" w:rsidRDefault="007137B6" w:rsidP="007137B6">
            <w:pPr>
              <w:pStyle w:val="BodyText"/>
              <w:spacing w:after="0"/>
              <w:jc w:val="center"/>
              <w:rPr>
                <w:b/>
              </w:rPr>
            </w:pPr>
            <w:r w:rsidRPr="007137B6">
              <w:rPr>
                <w:b/>
              </w:rPr>
              <w:t>Scrubbing Liquid Characteristics</w:t>
            </w:r>
          </w:p>
        </w:tc>
      </w:tr>
      <w:tr w:rsidR="00670548" w:rsidRPr="005E4322" w:rsidTr="005D19CB">
        <w:trPr>
          <w:cantSplit/>
          <w:tblHeader/>
          <w:jc w:val="center"/>
        </w:trPr>
        <w:tc>
          <w:tcPr>
            <w:tcW w:w="10916" w:type="dxa"/>
            <w:gridSpan w:val="4"/>
            <w:tcBorders>
              <w:top w:val="single" w:sz="6" w:space="0" w:color="auto"/>
            </w:tcBorders>
          </w:tcPr>
          <w:p w:rsidR="00670548" w:rsidRPr="005E4322" w:rsidRDefault="00670548" w:rsidP="00670548">
            <w:pPr>
              <w:pStyle w:val="BodyText"/>
              <w:spacing w:after="0"/>
              <w:jc w:val="center"/>
            </w:pPr>
            <w:r>
              <w:t>Scrubbing Liquid</w:t>
            </w:r>
          </w:p>
        </w:tc>
      </w:tr>
      <w:tr w:rsidR="005E4322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5E4322" w:rsidRPr="005E4322" w:rsidRDefault="00670548" w:rsidP="00670548">
            <w:pPr>
              <w:pStyle w:val="BodyText"/>
              <w:spacing w:after="0"/>
              <w:jc w:val="center"/>
            </w:pPr>
            <w:r>
              <w:t>Composition</w:t>
            </w:r>
          </w:p>
        </w:tc>
        <w:tc>
          <w:tcPr>
            <w:tcW w:w="5457" w:type="dxa"/>
            <w:gridSpan w:val="2"/>
          </w:tcPr>
          <w:p w:rsidR="005E4322" w:rsidRPr="005E4322" w:rsidRDefault="00670548" w:rsidP="00670548">
            <w:pPr>
              <w:pStyle w:val="BodyText"/>
              <w:spacing w:after="0"/>
              <w:jc w:val="center"/>
            </w:pPr>
            <w:r>
              <w:t>Weight %</w:t>
            </w:r>
          </w:p>
        </w:tc>
      </w:tr>
      <w:tr w:rsidR="005E4322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5E4322" w:rsidRPr="005E4322" w:rsidRDefault="005E4322" w:rsidP="005E4322">
            <w:pPr>
              <w:pStyle w:val="BodyText"/>
              <w:spacing w:after="0"/>
            </w:pPr>
          </w:p>
        </w:tc>
        <w:tc>
          <w:tcPr>
            <w:tcW w:w="5457" w:type="dxa"/>
            <w:gridSpan w:val="2"/>
          </w:tcPr>
          <w:p w:rsidR="005E4322" w:rsidRPr="005E4322" w:rsidRDefault="005E4322" w:rsidP="005E4322">
            <w:pPr>
              <w:pStyle w:val="BodyText"/>
              <w:spacing w:after="0"/>
            </w:pPr>
          </w:p>
        </w:tc>
      </w:tr>
      <w:tr w:rsidR="005E4322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5E4322" w:rsidRPr="005E4322" w:rsidRDefault="005E4322" w:rsidP="005E4322">
            <w:pPr>
              <w:pStyle w:val="BodyText"/>
              <w:spacing w:after="0"/>
            </w:pPr>
          </w:p>
        </w:tc>
        <w:tc>
          <w:tcPr>
            <w:tcW w:w="5457" w:type="dxa"/>
            <w:gridSpan w:val="2"/>
          </w:tcPr>
          <w:p w:rsidR="005E4322" w:rsidRPr="005E4322" w:rsidRDefault="005E4322" w:rsidP="005E4322">
            <w:pPr>
              <w:pStyle w:val="BodyText"/>
              <w:spacing w:after="0"/>
            </w:pPr>
          </w:p>
        </w:tc>
      </w:tr>
      <w:tr w:rsidR="005E4322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5E4322" w:rsidRPr="005E4322" w:rsidRDefault="005E4322" w:rsidP="005E4322">
            <w:pPr>
              <w:pStyle w:val="BodyText"/>
              <w:spacing w:after="0"/>
            </w:pPr>
          </w:p>
        </w:tc>
        <w:tc>
          <w:tcPr>
            <w:tcW w:w="5457" w:type="dxa"/>
            <w:gridSpan w:val="2"/>
          </w:tcPr>
          <w:p w:rsidR="005E4322" w:rsidRPr="005E4322" w:rsidRDefault="005E4322" w:rsidP="005E4322">
            <w:pPr>
              <w:pStyle w:val="BodyText"/>
              <w:spacing w:after="0"/>
            </w:pPr>
          </w:p>
        </w:tc>
      </w:tr>
      <w:tr w:rsidR="00670548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670548" w:rsidRPr="005E4322" w:rsidRDefault="00670548" w:rsidP="005E4322">
            <w:pPr>
              <w:pStyle w:val="BodyText"/>
              <w:spacing w:after="0"/>
            </w:pPr>
          </w:p>
        </w:tc>
        <w:tc>
          <w:tcPr>
            <w:tcW w:w="5457" w:type="dxa"/>
            <w:gridSpan w:val="2"/>
          </w:tcPr>
          <w:p w:rsidR="00670548" w:rsidRPr="005E4322" w:rsidRDefault="00670548" w:rsidP="005E4322">
            <w:pPr>
              <w:pStyle w:val="BodyText"/>
              <w:spacing w:after="0"/>
            </w:pPr>
          </w:p>
        </w:tc>
      </w:tr>
      <w:tr w:rsidR="00670548" w:rsidRPr="005E4322" w:rsidTr="0087052D">
        <w:trPr>
          <w:cantSplit/>
          <w:tblHeader/>
          <w:jc w:val="center"/>
        </w:trPr>
        <w:tc>
          <w:tcPr>
            <w:tcW w:w="10916" w:type="dxa"/>
            <w:gridSpan w:val="4"/>
          </w:tcPr>
          <w:p w:rsidR="00670548" w:rsidRPr="005E4322" w:rsidRDefault="00670548" w:rsidP="009A2170">
            <w:pPr>
              <w:pStyle w:val="BodyText"/>
              <w:spacing w:after="0"/>
              <w:jc w:val="center"/>
            </w:pPr>
            <w:r>
              <w:t xml:space="preserve">Liquid Injection Rate </w:t>
            </w:r>
          </w:p>
        </w:tc>
      </w:tr>
      <w:tr w:rsidR="00670548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670548" w:rsidRPr="005E4322" w:rsidRDefault="00670548" w:rsidP="005E4322">
            <w:pPr>
              <w:pStyle w:val="BodyText"/>
              <w:spacing w:after="0"/>
            </w:pPr>
            <w:r>
              <w:t>Design Maximum</w:t>
            </w:r>
            <w:r w:rsidR="009A2170">
              <w:t xml:space="preserve"> (gpm)</w:t>
            </w:r>
            <w:r>
              <w:t>:</w:t>
            </w:r>
          </w:p>
        </w:tc>
        <w:tc>
          <w:tcPr>
            <w:tcW w:w="5457" w:type="dxa"/>
            <w:gridSpan w:val="2"/>
          </w:tcPr>
          <w:p w:rsidR="00670548" w:rsidRPr="005E4322" w:rsidRDefault="00670548" w:rsidP="005E4322">
            <w:pPr>
              <w:pStyle w:val="BodyText"/>
              <w:spacing w:after="0"/>
            </w:pPr>
            <w:r>
              <w:t>Average Expected</w:t>
            </w:r>
            <w:r w:rsidR="009A2170">
              <w:t xml:space="preserve"> (gpm)</w:t>
            </w:r>
            <w:r>
              <w:t>:</w:t>
            </w:r>
          </w:p>
        </w:tc>
      </w:tr>
      <w:tr w:rsidR="00670548" w:rsidRPr="005E4322" w:rsidTr="007137B6">
        <w:trPr>
          <w:cantSplit/>
          <w:tblHeader/>
          <w:jc w:val="center"/>
        </w:trPr>
        <w:tc>
          <w:tcPr>
            <w:tcW w:w="5459" w:type="dxa"/>
            <w:gridSpan w:val="2"/>
          </w:tcPr>
          <w:p w:rsidR="00670548" w:rsidRPr="005E4322" w:rsidRDefault="00670548" w:rsidP="00265248">
            <w:pPr>
              <w:pStyle w:val="BodyText"/>
              <w:spacing w:after="0"/>
            </w:pPr>
            <w:r>
              <w:t>Pressure at Spray</w:t>
            </w:r>
            <w:r w:rsidR="009F41C3">
              <w:t xml:space="preserve"> Nozzle (psia):</w:t>
            </w:r>
          </w:p>
        </w:tc>
        <w:tc>
          <w:tcPr>
            <w:tcW w:w="5457" w:type="dxa"/>
            <w:gridSpan w:val="2"/>
          </w:tcPr>
          <w:p w:rsidR="00670548" w:rsidRPr="005E4322" w:rsidRDefault="00670548" w:rsidP="00265248">
            <w:pPr>
              <w:pStyle w:val="BodyText"/>
              <w:spacing w:after="0"/>
            </w:pPr>
            <w:r>
              <w:t>Pressure Drop Through</w:t>
            </w:r>
            <w:r w:rsidR="009A2170">
              <w:t xml:space="preserve"> Scrubber (</w:t>
            </w:r>
            <w:r w:rsidR="00336BE5">
              <w:t xml:space="preserve">inches </w:t>
            </w:r>
            <w:r w:rsidR="009A2170">
              <w:t>H</w:t>
            </w:r>
            <w:r w:rsidR="009A2170" w:rsidRPr="00670548">
              <w:rPr>
                <w:vertAlign w:val="subscript"/>
              </w:rPr>
              <w:t>2</w:t>
            </w:r>
            <w:r w:rsidR="009A2170">
              <w:t xml:space="preserve">O): </w:t>
            </w:r>
          </w:p>
        </w:tc>
      </w:tr>
      <w:tr w:rsidR="00670548" w:rsidRPr="005E4322" w:rsidTr="006041A7">
        <w:trPr>
          <w:cantSplit/>
          <w:tblHeader/>
          <w:jc w:val="center"/>
        </w:trPr>
        <w:tc>
          <w:tcPr>
            <w:tcW w:w="10916" w:type="dxa"/>
            <w:gridSpan w:val="4"/>
          </w:tcPr>
          <w:p w:rsidR="00670548" w:rsidRPr="005E4322" w:rsidRDefault="00670548" w:rsidP="00670548">
            <w:pPr>
              <w:pStyle w:val="BodyText"/>
              <w:spacing w:after="0"/>
            </w:pPr>
            <w:r>
              <w:t xml:space="preserve">Type of Scrubber: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B50B90">
              <w:fldChar w:fldCharType="separate"/>
            </w:r>
            <w:r>
              <w:fldChar w:fldCharType="end"/>
            </w:r>
            <w:bookmarkEnd w:id="1"/>
            <w:r>
              <w:t xml:space="preserve"> Spray Chamber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B50B90">
              <w:fldChar w:fldCharType="separate"/>
            </w:r>
            <w:r>
              <w:fldChar w:fldCharType="end"/>
            </w:r>
            <w:bookmarkEnd w:id="2"/>
            <w:r>
              <w:t xml:space="preserve"> Orifice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B50B90">
              <w:fldChar w:fldCharType="separate"/>
            </w:r>
            <w:r>
              <w:fldChar w:fldCharType="end"/>
            </w:r>
            <w:bookmarkEnd w:id="3"/>
            <w:r>
              <w:t xml:space="preserve"> Venturi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B50B90">
              <w:fldChar w:fldCharType="separate"/>
            </w:r>
            <w:r>
              <w:fldChar w:fldCharType="end"/>
            </w:r>
            <w:bookmarkEnd w:id="4"/>
            <w:r>
              <w:t xml:space="preserve"> Cyclone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B50B90">
              <w:fldChar w:fldCharType="separate"/>
            </w:r>
            <w:r>
              <w:fldChar w:fldCharType="end"/>
            </w:r>
            <w:bookmarkEnd w:id="5"/>
            <w:r>
              <w:t xml:space="preserve"> Mechanical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B50B90">
              <w:fldChar w:fldCharType="separate"/>
            </w:r>
            <w:r>
              <w:fldChar w:fldCharType="end"/>
            </w:r>
            <w:bookmarkEnd w:id="6"/>
            <w:r>
              <w:t xml:space="preserve"> Packed Tower Type</w:t>
            </w:r>
          </w:p>
        </w:tc>
      </w:tr>
    </w:tbl>
    <w:p w:rsidR="0050648C" w:rsidRDefault="0050648C" w:rsidP="0050648C">
      <w:pPr>
        <w:spacing w:after="0"/>
      </w:pPr>
      <w:r>
        <w:br w:type="page"/>
      </w:r>
    </w:p>
    <w:p w:rsidR="00670548" w:rsidRDefault="00670548" w:rsidP="00670548">
      <w:pPr>
        <w:pStyle w:val="BodyText"/>
        <w:spacing w:after="0"/>
        <w:jc w:val="center"/>
        <w:rPr>
          <w:b/>
        </w:rPr>
      </w:pPr>
      <w:r w:rsidRPr="005E4322">
        <w:rPr>
          <w:b/>
        </w:rPr>
        <w:lastRenderedPageBreak/>
        <w:t>Texas Commission on Environmental Quality</w:t>
      </w:r>
    </w:p>
    <w:p w:rsidR="00670548" w:rsidRDefault="00670548" w:rsidP="00670548">
      <w:pPr>
        <w:pStyle w:val="BodyText"/>
        <w:spacing w:after="0"/>
        <w:jc w:val="center"/>
        <w:rPr>
          <w:b/>
        </w:rPr>
      </w:pPr>
      <w:r>
        <w:rPr>
          <w:b/>
        </w:rPr>
        <w:t>Table 13</w:t>
      </w:r>
    </w:p>
    <w:p w:rsidR="00670548" w:rsidRDefault="00670548" w:rsidP="00670548">
      <w:pPr>
        <w:pStyle w:val="BodyText"/>
        <w:spacing w:after="360"/>
        <w:jc w:val="center"/>
        <w:rPr>
          <w:b/>
        </w:rPr>
      </w:pPr>
      <w:r>
        <w:rPr>
          <w:b/>
        </w:rPr>
        <w:t>Scrubbers or Wet Washers</w:t>
      </w:r>
    </w:p>
    <w:p w:rsidR="00670548" w:rsidRDefault="00670548" w:rsidP="00670548">
      <w:pPr>
        <w:spacing w:after="0"/>
      </w:pP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Header Row"/>
      </w:tblPr>
      <w:tblGrid>
        <w:gridCol w:w="5459"/>
        <w:gridCol w:w="5457"/>
      </w:tblGrid>
      <w:tr w:rsidR="00670548" w:rsidRPr="00055A32" w:rsidTr="00055A32">
        <w:trPr>
          <w:cantSplit/>
          <w:tblHeader/>
          <w:jc w:val="center"/>
        </w:trPr>
        <w:tc>
          <w:tcPr>
            <w:tcW w:w="10916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670548" w:rsidRPr="00055A32" w:rsidRDefault="00055A32" w:rsidP="00055A32">
            <w:pPr>
              <w:pStyle w:val="BodyText"/>
              <w:spacing w:after="0"/>
              <w:jc w:val="center"/>
              <w:rPr>
                <w:b/>
                <w:i/>
              </w:rPr>
            </w:pPr>
            <w:r w:rsidRPr="00055A32">
              <w:rPr>
                <w:b/>
              </w:rPr>
              <w:t xml:space="preserve">Scrubbing Liquid Characteristics </w:t>
            </w:r>
            <w:r w:rsidRPr="00055A32">
              <w:rPr>
                <w:b/>
                <w:i/>
              </w:rPr>
              <w:t>(continued)</w:t>
            </w:r>
          </w:p>
        </w:tc>
      </w:tr>
      <w:tr w:rsidR="00055A32" w:rsidRPr="005E4322" w:rsidTr="00EA3648">
        <w:trPr>
          <w:cantSplit/>
          <w:tblHeader/>
          <w:jc w:val="center"/>
        </w:trPr>
        <w:tc>
          <w:tcPr>
            <w:tcW w:w="10916" w:type="dxa"/>
            <w:gridSpan w:val="2"/>
            <w:tcBorders>
              <w:top w:val="single" w:sz="6" w:space="0" w:color="auto"/>
            </w:tcBorders>
          </w:tcPr>
          <w:p w:rsidR="00055A32" w:rsidRDefault="00055A32" w:rsidP="00055A32">
            <w:pPr>
              <w:pStyle w:val="BodyText"/>
              <w:spacing w:after="0"/>
              <w:jc w:val="center"/>
            </w:pPr>
            <w:r>
              <w:t>Data for Venturi Scrubber</w:t>
            </w:r>
          </w:p>
        </w:tc>
      </w:tr>
      <w:tr w:rsidR="00670548" w:rsidRPr="005E4322" w:rsidTr="00055A32">
        <w:trPr>
          <w:cantSplit/>
          <w:tblHeader/>
          <w:jc w:val="center"/>
        </w:trPr>
        <w:tc>
          <w:tcPr>
            <w:tcW w:w="5459" w:type="dxa"/>
            <w:tcBorders>
              <w:top w:val="single" w:sz="6" w:space="0" w:color="auto"/>
            </w:tcBorders>
          </w:tcPr>
          <w:p w:rsidR="00670548" w:rsidRPr="00055A32" w:rsidRDefault="00055A32" w:rsidP="00055A32">
            <w:pPr>
              <w:pStyle w:val="BodyText"/>
              <w:spacing w:after="0"/>
              <w:rPr>
                <w:i/>
              </w:rPr>
            </w:pPr>
            <w:r>
              <w:t xml:space="preserve">Throat Dimensions </w:t>
            </w:r>
            <w:r>
              <w:rPr>
                <w:i/>
              </w:rPr>
              <w:t>(specify units)</w:t>
            </w:r>
            <w:r w:rsidRPr="00055A32">
              <w:t>:</w:t>
            </w:r>
          </w:p>
        </w:tc>
        <w:tc>
          <w:tcPr>
            <w:tcW w:w="5457" w:type="dxa"/>
            <w:tcBorders>
              <w:top w:val="single" w:sz="6" w:space="0" w:color="auto"/>
            </w:tcBorders>
          </w:tcPr>
          <w:p w:rsidR="00670548" w:rsidRPr="005E4322" w:rsidRDefault="00055A32" w:rsidP="00A23696">
            <w:pPr>
              <w:pStyle w:val="BodyText"/>
              <w:tabs>
                <w:tab w:val="right" w:pos="5251"/>
              </w:tabs>
              <w:spacing w:after="0"/>
            </w:pPr>
            <w:r>
              <w:t>Throat Velocity</w:t>
            </w:r>
            <w:r w:rsidR="009A2170">
              <w:t xml:space="preserve"> (ft/sec)</w:t>
            </w:r>
            <w:r>
              <w:t>:</w:t>
            </w:r>
          </w:p>
        </w:tc>
      </w:tr>
      <w:tr w:rsidR="00055A32" w:rsidRPr="005E4322" w:rsidTr="00DB3AEE">
        <w:trPr>
          <w:cantSplit/>
          <w:tblHeader/>
          <w:jc w:val="center"/>
        </w:trPr>
        <w:tc>
          <w:tcPr>
            <w:tcW w:w="10916" w:type="dxa"/>
            <w:gridSpan w:val="2"/>
          </w:tcPr>
          <w:p w:rsidR="00055A32" w:rsidRPr="005E4322" w:rsidRDefault="00055A32" w:rsidP="00055A32">
            <w:pPr>
              <w:pStyle w:val="BodyText"/>
              <w:spacing w:after="0"/>
              <w:jc w:val="center"/>
            </w:pPr>
            <w:r>
              <w:t>Data for Packed Towers</w:t>
            </w:r>
          </w:p>
        </w:tc>
      </w:tr>
      <w:tr w:rsidR="00670548" w:rsidRPr="005E4322" w:rsidTr="007137B6">
        <w:trPr>
          <w:cantSplit/>
          <w:tblHeader/>
          <w:jc w:val="center"/>
        </w:trPr>
        <w:tc>
          <w:tcPr>
            <w:tcW w:w="5459" w:type="dxa"/>
          </w:tcPr>
          <w:p w:rsidR="00670548" w:rsidRPr="005E4322" w:rsidRDefault="00055A32" w:rsidP="005E4322">
            <w:pPr>
              <w:pStyle w:val="BodyText"/>
              <w:spacing w:after="0"/>
            </w:pPr>
            <w:r>
              <w:t>Type of Packing:</w:t>
            </w:r>
          </w:p>
        </w:tc>
        <w:tc>
          <w:tcPr>
            <w:tcW w:w="5457" w:type="dxa"/>
          </w:tcPr>
          <w:p w:rsidR="00670548" w:rsidRPr="005E4322" w:rsidRDefault="00055A32" w:rsidP="00055A32">
            <w:pPr>
              <w:pStyle w:val="BodyText"/>
              <w:spacing w:after="0"/>
            </w:pPr>
            <w:r>
              <w:t>Superficial Gas Velocity Through Bed:</w:t>
            </w:r>
          </w:p>
        </w:tc>
      </w:tr>
      <w:tr w:rsidR="00055A32" w:rsidRPr="005E4322" w:rsidTr="00100199">
        <w:trPr>
          <w:cantSplit/>
          <w:tblHeader/>
          <w:jc w:val="center"/>
        </w:trPr>
        <w:tc>
          <w:tcPr>
            <w:tcW w:w="10916" w:type="dxa"/>
            <w:gridSpan w:val="2"/>
          </w:tcPr>
          <w:p w:rsidR="00055A32" w:rsidRPr="005E4322" w:rsidRDefault="00055A32" w:rsidP="005E4322">
            <w:pPr>
              <w:pStyle w:val="BodyText"/>
              <w:spacing w:after="0"/>
            </w:pPr>
            <w:r>
              <w:t>Capital Installed Cost:</w:t>
            </w:r>
          </w:p>
        </w:tc>
      </w:tr>
      <w:tr w:rsidR="00055A32" w:rsidRPr="005E4322" w:rsidTr="00265248">
        <w:trPr>
          <w:cantSplit/>
          <w:tblHeader/>
          <w:jc w:val="center"/>
        </w:trPr>
        <w:tc>
          <w:tcPr>
            <w:tcW w:w="10916" w:type="dxa"/>
            <w:gridSpan w:val="2"/>
            <w:tcBorders>
              <w:bottom w:val="single" w:sz="6" w:space="0" w:color="auto"/>
            </w:tcBorders>
          </w:tcPr>
          <w:p w:rsidR="00055A32" w:rsidRDefault="00055A32" w:rsidP="005E4322">
            <w:pPr>
              <w:pStyle w:val="BodyText"/>
              <w:spacing w:after="0"/>
            </w:pPr>
            <w:r>
              <w:t>Annual Operating Cost:</w:t>
            </w:r>
          </w:p>
        </w:tc>
      </w:tr>
      <w:tr w:rsidR="00055A32" w:rsidRPr="00055A32" w:rsidTr="00265248">
        <w:trPr>
          <w:cantSplit/>
          <w:tblHeader/>
          <w:jc w:val="center"/>
        </w:trPr>
        <w:tc>
          <w:tcPr>
            <w:tcW w:w="109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55A32" w:rsidRPr="00055A32" w:rsidRDefault="00055A32" w:rsidP="00265248">
            <w:pPr>
              <w:pStyle w:val="BodyText"/>
              <w:spacing w:after="0"/>
              <w:jc w:val="center"/>
              <w:rPr>
                <w:sz w:val="22"/>
              </w:rPr>
            </w:pPr>
            <w:r w:rsidRPr="00265248">
              <w:rPr>
                <w:b/>
              </w:rPr>
              <w:t>On a separate sheets attach the following:</w:t>
            </w:r>
          </w:p>
        </w:tc>
      </w:tr>
      <w:tr w:rsidR="00055A32" w:rsidRPr="00055A32" w:rsidTr="00265248">
        <w:trPr>
          <w:cantSplit/>
          <w:tblHeader/>
          <w:jc w:val="center"/>
        </w:trPr>
        <w:tc>
          <w:tcPr>
            <w:tcW w:w="10916" w:type="dxa"/>
            <w:gridSpan w:val="2"/>
            <w:tcBorders>
              <w:top w:val="single" w:sz="6" w:space="0" w:color="auto"/>
            </w:tcBorders>
          </w:tcPr>
          <w:p w:rsidR="00055A32" w:rsidRPr="00055A32" w:rsidRDefault="00055A32" w:rsidP="0050648C">
            <w:pPr>
              <w:pStyle w:val="BodyText"/>
              <w:tabs>
                <w:tab w:val="left" w:pos="720"/>
              </w:tabs>
              <w:spacing w:after="0"/>
              <w:ind w:left="720" w:hanging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2"/>
              </w:rPr>
              <w:instrText xml:space="preserve"> FORMCHECKBOX </w:instrText>
            </w:r>
            <w:r w:rsidR="00B50B90">
              <w:rPr>
                <w:sz w:val="22"/>
              </w:rPr>
            </w:r>
            <w:r w:rsidR="00B50B9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 w:rsidR="0050648C">
              <w:rPr>
                <w:sz w:val="22"/>
              </w:rPr>
              <w:tab/>
            </w:r>
            <w:r>
              <w:rPr>
                <w:sz w:val="22"/>
              </w:rPr>
              <w:t>Details regarding principle of operation</w:t>
            </w:r>
          </w:p>
        </w:tc>
      </w:tr>
      <w:tr w:rsidR="00055A32" w:rsidRPr="00055A32" w:rsidTr="00073D10">
        <w:trPr>
          <w:cantSplit/>
          <w:tblHeader/>
          <w:jc w:val="center"/>
        </w:trPr>
        <w:tc>
          <w:tcPr>
            <w:tcW w:w="10916" w:type="dxa"/>
            <w:gridSpan w:val="2"/>
          </w:tcPr>
          <w:p w:rsidR="00055A32" w:rsidRPr="00055A32" w:rsidRDefault="00055A32" w:rsidP="0050648C">
            <w:pPr>
              <w:pStyle w:val="BodyText"/>
              <w:tabs>
                <w:tab w:val="left" w:pos="720"/>
              </w:tabs>
              <w:spacing w:after="0"/>
              <w:ind w:left="720" w:hanging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22"/>
              </w:rPr>
              <w:instrText xml:space="preserve"> FORMCHECKBOX </w:instrText>
            </w:r>
            <w:r w:rsidR="00B50B90">
              <w:rPr>
                <w:sz w:val="22"/>
              </w:rPr>
            </w:r>
            <w:r w:rsidR="00B50B9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 w:rsidR="0050648C">
              <w:rPr>
                <w:sz w:val="22"/>
              </w:rPr>
              <w:tab/>
            </w:r>
            <w:r>
              <w:rPr>
                <w:sz w:val="22"/>
              </w:rPr>
              <w:t>An assembly drawing (front and top view) of the abatement device dimensioned and to scale cl</w:t>
            </w:r>
            <w:r w:rsidR="0050648C">
              <w:rPr>
                <w:sz w:val="22"/>
              </w:rPr>
              <w:t>e</w:t>
            </w:r>
            <w:r>
              <w:rPr>
                <w:sz w:val="22"/>
              </w:rPr>
              <w:t xml:space="preserve">arly showing the </w:t>
            </w:r>
            <w:r w:rsidR="0050648C">
              <w:rPr>
                <w:sz w:val="22"/>
              </w:rPr>
              <w:t>design, size, and shape.</w:t>
            </w:r>
          </w:p>
        </w:tc>
      </w:tr>
      <w:tr w:rsidR="0050648C" w:rsidRPr="00055A32" w:rsidTr="00073D10">
        <w:trPr>
          <w:cantSplit/>
          <w:tblHeader/>
          <w:jc w:val="center"/>
        </w:trPr>
        <w:tc>
          <w:tcPr>
            <w:tcW w:w="10916" w:type="dxa"/>
            <w:gridSpan w:val="2"/>
          </w:tcPr>
          <w:p w:rsidR="0050648C" w:rsidRDefault="0050648C" w:rsidP="0050648C">
            <w:pPr>
              <w:pStyle w:val="BodyText"/>
              <w:tabs>
                <w:tab w:val="left" w:pos="720"/>
              </w:tabs>
              <w:spacing w:after="0"/>
              <w:ind w:left="720" w:hanging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 w:val="22"/>
              </w:rPr>
              <w:instrText xml:space="preserve"> FORMCHECKBOX </w:instrText>
            </w:r>
            <w:r w:rsidR="00B50B90">
              <w:rPr>
                <w:sz w:val="22"/>
              </w:rPr>
            </w:r>
            <w:r w:rsidR="00B50B9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sz w:val="22"/>
              </w:rPr>
              <w:tab/>
              <w:t>If the device has bypasses, safety valves, etc., include in drawing and specify when such bypasses are to be used and under what conditions.</w:t>
            </w:r>
          </w:p>
        </w:tc>
      </w:tr>
    </w:tbl>
    <w:p w:rsidR="005E4322" w:rsidRPr="005E4322" w:rsidRDefault="005E4322" w:rsidP="005E4322">
      <w:pPr>
        <w:pStyle w:val="BodyText"/>
        <w:spacing w:after="360"/>
        <w:rPr>
          <w:b/>
        </w:rPr>
      </w:pPr>
    </w:p>
    <w:sectPr w:rsidR="005E4322" w:rsidRPr="005E4322" w:rsidSect="005E43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8C" w:rsidRDefault="0050648C" w:rsidP="0050648C">
      <w:pPr>
        <w:spacing w:after="0"/>
      </w:pPr>
      <w:r>
        <w:separator/>
      </w:r>
    </w:p>
  </w:endnote>
  <w:endnote w:type="continuationSeparator" w:id="0">
    <w:p w:rsidR="0050648C" w:rsidRDefault="0050648C" w:rsidP="00506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2D" w:rsidRDefault="00FA4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  <w:r>
      <w:rPr>
        <w:b/>
        <w:sz w:val="16"/>
        <w:szCs w:val="16"/>
      </w:rPr>
      <w:t>TCEQ-10181 (APDG 5954v3, Revised 0</w:t>
    </w:r>
    <w:r w:rsidR="00FA472D">
      <w:rPr>
        <w:b/>
        <w:sz w:val="16"/>
        <w:szCs w:val="16"/>
      </w:rPr>
      <w:t>6</w:t>
    </w:r>
    <w:r>
      <w:rPr>
        <w:b/>
        <w:sz w:val="16"/>
        <w:szCs w:val="16"/>
      </w:rPr>
      <w:t>/16) Table 13</w:t>
    </w:r>
  </w:p>
  <w:p w:rsid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  <w:r>
      <w:rPr>
        <w:b/>
        <w:sz w:val="16"/>
        <w:szCs w:val="16"/>
      </w:rPr>
      <w:t>This form is for use by facilities subject to air quality permit requirements and</w:t>
    </w:r>
  </w:p>
  <w:p w:rsidR="0050648C" w:rsidRP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  <w:r>
      <w:rPr>
        <w:b/>
        <w:sz w:val="16"/>
        <w:szCs w:val="16"/>
      </w:rPr>
      <w:t>may be revised periodically.</w:t>
    </w:r>
    <w:r>
      <w:rPr>
        <w:b/>
        <w:sz w:val="16"/>
        <w:szCs w:val="16"/>
      </w:rPr>
      <w:tab/>
    </w:r>
    <w:r w:rsidRPr="0050648C">
      <w:rPr>
        <w:b/>
        <w:sz w:val="16"/>
        <w:szCs w:val="16"/>
      </w:rPr>
      <w:t xml:space="preserve">Page </w:t>
    </w:r>
    <w:r w:rsidRPr="0050648C">
      <w:rPr>
        <w:b/>
        <w:sz w:val="16"/>
        <w:szCs w:val="16"/>
      </w:rPr>
      <w:fldChar w:fldCharType="begin"/>
    </w:r>
    <w:r w:rsidRPr="0050648C">
      <w:rPr>
        <w:b/>
        <w:sz w:val="16"/>
        <w:szCs w:val="16"/>
      </w:rPr>
      <w:instrText xml:space="preserve"> PAGE  \* Arabic  \* MERGEFORMAT </w:instrText>
    </w:r>
    <w:r w:rsidRPr="0050648C">
      <w:rPr>
        <w:b/>
        <w:sz w:val="16"/>
        <w:szCs w:val="16"/>
      </w:rPr>
      <w:fldChar w:fldCharType="separate"/>
    </w:r>
    <w:r w:rsidR="00B50B90">
      <w:rPr>
        <w:b/>
        <w:noProof/>
        <w:sz w:val="16"/>
        <w:szCs w:val="16"/>
      </w:rPr>
      <w:t>2</w:t>
    </w:r>
    <w:r w:rsidRPr="0050648C">
      <w:rPr>
        <w:b/>
        <w:sz w:val="16"/>
        <w:szCs w:val="16"/>
      </w:rPr>
      <w:fldChar w:fldCharType="end"/>
    </w:r>
    <w:r w:rsidRPr="0050648C">
      <w:rPr>
        <w:b/>
        <w:sz w:val="16"/>
        <w:szCs w:val="16"/>
      </w:rPr>
      <w:t xml:space="preserve"> of </w:t>
    </w:r>
    <w:r w:rsidRPr="0050648C">
      <w:rPr>
        <w:b/>
        <w:sz w:val="16"/>
        <w:szCs w:val="16"/>
      </w:rPr>
      <w:fldChar w:fldCharType="begin"/>
    </w:r>
    <w:r w:rsidRPr="0050648C">
      <w:rPr>
        <w:b/>
        <w:sz w:val="16"/>
        <w:szCs w:val="16"/>
      </w:rPr>
      <w:instrText xml:space="preserve"> NUMPAGES  \* Arabic  \* MERGEFORMAT </w:instrText>
    </w:r>
    <w:r w:rsidRPr="0050648C">
      <w:rPr>
        <w:b/>
        <w:sz w:val="16"/>
        <w:szCs w:val="16"/>
      </w:rPr>
      <w:fldChar w:fldCharType="separate"/>
    </w:r>
    <w:r w:rsidR="00B50B90">
      <w:rPr>
        <w:b/>
        <w:noProof/>
        <w:sz w:val="16"/>
        <w:szCs w:val="16"/>
      </w:rPr>
      <w:t>2</w:t>
    </w:r>
    <w:r w:rsidRPr="0050648C">
      <w:rPr>
        <w:b/>
        <w:sz w:val="16"/>
        <w:szCs w:val="16"/>
      </w:rPr>
      <w:fldChar w:fldCharType="end"/>
    </w:r>
  </w:p>
  <w:p w:rsidR="0050648C" w:rsidRP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  <w:r>
      <w:rPr>
        <w:b/>
        <w:sz w:val="16"/>
        <w:szCs w:val="16"/>
      </w:rPr>
      <w:t>TCEQ-10181 (APDG 5954v3, Revised 0</w:t>
    </w:r>
    <w:r w:rsidR="00FA472D">
      <w:rPr>
        <w:b/>
        <w:sz w:val="16"/>
        <w:szCs w:val="16"/>
      </w:rPr>
      <w:t>6</w:t>
    </w:r>
    <w:r>
      <w:rPr>
        <w:b/>
        <w:sz w:val="16"/>
        <w:szCs w:val="16"/>
      </w:rPr>
      <w:t>/16) Table 13</w:t>
    </w:r>
  </w:p>
  <w:p w:rsid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  <w:r>
      <w:rPr>
        <w:b/>
        <w:sz w:val="16"/>
        <w:szCs w:val="16"/>
      </w:rPr>
      <w:t>This form is for use by facilities subject to air quality permit requirements and</w:t>
    </w:r>
  </w:p>
  <w:p w:rsidR="0050648C" w:rsidRPr="0050648C" w:rsidRDefault="0050648C" w:rsidP="0050648C">
    <w:pPr>
      <w:pStyle w:val="Footer"/>
      <w:tabs>
        <w:tab w:val="clear" w:pos="4320"/>
        <w:tab w:val="clear" w:pos="8640"/>
        <w:tab w:val="right" w:pos="10710"/>
      </w:tabs>
      <w:spacing w:after="0"/>
      <w:rPr>
        <w:b/>
        <w:sz w:val="16"/>
        <w:szCs w:val="16"/>
      </w:rPr>
    </w:pPr>
    <w:r>
      <w:rPr>
        <w:b/>
        <w:sz w:val="16"/>
        <w:szCs w:val="16"/>
      </w:rPr>
      <w:t>may be revised periodically.</w:t>
    </w:r>
    <w:r>
      <w:rPr>
        <w:b/>
        <w:sz w:val="16"/>
        <w:szCs w:val="16"/>
      </w:rPr>
      <w:tab/>
    </w:r>
    <w:r w:rsidRPr="0050648C">
      <w:rPr>
        <w:b/>
        <w:sz w:val="16"/>
        <w:szCs w:val="16"/>
      </w:rPr>
      <w:t xml:space="preserve">Page </w:t>
    </w:r>
    <w:r w:rsidRPr="0050648C">
      <w:rPr>
        <w:b/>
        <w:sz w:val="16"/>
        <w:szCs w:val="16"/>
      </w:rPr>
      <w:fldChar w:fldCharType="begin"/>
    </w:r>
    <w:r w:rsidRPr="0050648C">
      <w:rPr>
        <w:b/>
        <w:sz w:val="16"/>
        <w:szCs w:val="16"/>
      </w:rPr>
      <w:instrText xml:space="preserve"> PAGE  \* Arabic  \* MERGEFORMAT </w:instrText>
    </w:r>
    <w:r w:rsidRPr="0050648C">
      <w:rPr>
        <w:b/>
        <w:sz w:val="16"/>
        <w:szCs w:val="16"/>
      </w:rPr>
      <w:fldChar w:fldCharType="separate"/>
    </w:r>
    <w:r w:rsidR="00B50B90">
      <w:rPr>
        <w:b/>
        <w:noProof/>
        <w:sz w:val="16"/>
        <w:szCs w:val="16"/>
      </w:rPr>
      <w:t>1</w:t>
    </w:r>
    <w:r w:rsidRPr="0050648C">
      <w:rPr>
        <w:b/>
        <w:sz w:val="16"/>
        <w:szCs w:val="16"/>
      </w:rPr>
      <w:fldChar w:fldCharType="end"/>
    </w:r>
    <w:r w:rsidRPr="0050648C">
      <w:rPr>
        <w:b/>
        <w:sz w:val="16"/>
        <w:szCs w:val="16"/>
      </w:rPr>
      <w:t xml:space="preserve"> of </w:t>
    </w:r>
    <w:r w:rsidRPr="0050648C">
      <w:rPr>
        <w:b/>
        <w:sz w:val="16"/>
        <w:szCs w:val="16"/>
      </w:rPr>
      <w:fldChar w:fldCharType="begin"/>
    </w:r>
    <w:r w:rsidRPr="0050648C">
      <w:rPr>
        <w:b/>
        <w:sz w:val="16"/>
        <w:szCs w:val="16"/>
      </w:rPr>
      <w:instrText xml:space="preserve"> NUMPAGES  \* Arabic  \* MERGEFORMAT </w:instrText>
    </w:r>
    <w:r w:rsidRPr="0050648C">
      <w:rPr>
        <w:b/>
        <w:sz w:val="16"/>
        <w:szCs w:val="16"/>
      </w:rPr>
      <w:fldChar w:fldCharType="separate"/>
    </w:r>
    <w:r w:rsidR="00B50B90">
      <w:rPr>
        <w:b/>
        <w:noProof/>
        <w:sz w:val="16"/>
        <w:szCs w:val="16"/>
      </w:rPr>
      <w:t>2</w:t>
    </w:r>
    <w:r w:rsidRPr="0050648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8C" w:rsidRDefault="0050648C" w:rsidP="0050648C">
      <w:pPr>
        <w:spacing w:after="0"/>
      </w:pPr>
      <w:r>
        <w:separator/>
      </w:r>
    </w:p>
  </w:footnote>
  <w:footnote w:type="continuationSeparator" w:id="0">
    <w:p w:rsidR="0050648C" w:rsidRDefault="0050648C" w:rsidP="005064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2D" w:rsidRDefault="00FA4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2D" w:rsidRDefault="00FA47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2D" w:rsidRDefault="00FA4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393F79"/>
    <w:multiLevelType w:val="multilevel"/>
    <w:tmpl w:val="0409001D"/>
    <w:styleLink w:val="Georgia11ptBol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  <w:rPr>
        <w:rFonts w:ascii="Georgia" w:hAnsi="Georgia"/>
        <w:b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lickAndTypeStyle w:val="BodyText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22"/>
    <w:rsid w:val="00014C85"/>
    <w:rsid w:val="00051B7F"/>
    <w:rsid w:val="00055A32"/>
    <w:rsid w:val="000F53D4"/>
    <w:rsid w:val="00116413"/>
    <w:rsid w:val="001733D3"/>
    <w:rsid w:val="00261265"/>
    <w:rsid w:val="00265248"/>
    <w:rsid w:val="00267310"/>
    <w:rsid w:val="002677C4"/>
    <w:rsid w:val="00297D38"/>
    <w:rsid w:val="002D4E2D"/>
    <w:rsid w:val="00336BE5"/>
    <w:rsid w:val="00351FD0"/>
    <w:rsid w:val="00393C75"/>
    <w:rsid w:val="00395B21"/>
    <w:rsid w:val="003B41DF"/>
    <w:rsid w:val="003F5ABB"/>
    <w:rsid w:val="00422540"/>
    <w:rsid w:val="004465C3"/>
    <w:rsid w:val="004D2CA6"/>
    <w:rsid w:val="0050648C"/>
    <w:rsid w:val="005464F5"/>
    <w:rsid w:val="0055212A"/>
    <w:rsid w:val="00585C01"/>
    <w:rsid w:val="0058718F"/>
    <w:rsid w:val="005A1397"/>
    <w:rsid w:val="005E4322"/>
    <w:rsid w:val="005F337F"/>
    <w:rsid w:val="0065525B"/>
    <w:rsid w:val="0065734F"/>
    <w:rsid w:val="00670548"/>
    <w:rsid w:val="006730D8"/>
    <w:rsid w:val="006C3B13"/>
    <w:rsid w:val="006C599B"/>
    <w:rsid w:val="006C6CEB"/>
    <w:rsid w:val="007137B6"/>
    <w:rsid w:val="0072249E"/>
    <w:rsid w:val="00727F1C"/>
    <w:rsid w:val="00730702"/>
    <w:rsid w:val="00732647"/>
    <w:rsid w:val="00746472"/>
    <w:rsid w:val="0075745D"/>
    <w:rsid w:val="007C64DD"/>
    <w:rsid w:val="007F1D92"/>
    <w:rsid w:val="008755F2"/>
    <w:rsid w:val="008E33DD"/>
    <w:rsid w:val="00974E8C"/>
    <w:rsid w:val="00996B99"/>
    <w:rsid w:val="009A2170"/>
    <w:rsid w:val="009A3B05"/>
    <w:rsid w:val="009F41C3"/>
    <w:rsid w:val="00A03680"/>
    <w:rsid w:val="00A2193F"/>
    <w:rsid w:val="00A23696"/>
    <w:rsid w:val="00A2472C"/>
    <w:rsid w:val="00A75BA9"/>
    <w:rsid w:val="00AB074C"/>
    <w:rsid w:val="00B05721"/>
    <w:rsid w:val="00B3681B"/>
    <w:rsid w:val="00B4403F"/>
    <w:rsid w:val="00B47804"/>
    <w:rsid w:val="00B50B90"/>
    <w:rsid w:val="00BF000E"/>
    <w:rsid w:val="00C56954"/>
    <w:rsid w:val="00C9173B"/>
    <w:rsid w:val="00C95864"/>
    <w:rsid w:val="00CC7BFD"/>
    <w:rsid w:val="00D44331"/>
    <w:rsid w:val="00D9218C"/>
    <w:rsid w:val="00DB788B"/>
    <w:rsid w:val="00DF1040"/>
    <w:rsid w:val="00E14844"/>
    <w:rsid w:val="00E65EAF"/>
    <w:rsid w:val="00E910F6"/>
    <w:rsid w:val="00EE12D0"/>
    <w:rsid w:val="00EF6A56"/>
    <w:rsid w:val="00F56A6D"/>
    <w:rsid w:val="00F56E78"/>
    <w:rsid w:val="00F84C3B"/>
    <w:rsid w:val="00FA472D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Bright" w:eastAsiaTheme="minorHAnsi" w:hAnsi="Lucida Bright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header" w:uiPriority="99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58718F"/>
  </w:style>
  <w:style w:type="paragraph" w:styleId="Heading1">
    <w:name w:val="heading 1"/>
    <w:next w:val="BodyText"/>
    <w:link w:val="Heading1Char"/>
    <w:autoRedefine/>
    <w:uiPriority w:val="9"/>
    <w:qFormat/>
    <w:rsid w:val="004465C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0F53D4"/>
    <w:pPr>
      <w:spacing w:before="240" w:after="240"/>
      <w:jc w:val="left"/>
      <w:outlineLvl w:val="1"/>
    </w:pPr>
    <w:rPr>
      <w:sz w:val="2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C3"/>
    <w:rPr>
      <w:rFonts w:eastAsiaTheme="majorEastAsia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3D4"/>
    <w:rPr>
      <w:rFonts w:eastAsiaTheme="majorEastAsia" w:cstheme="majorBidi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qFormat/>
    <w:rsid w:val="005A1397"/>
    <w:pPr>
      <w:pBdr>
        <w:bottom w:val="single" w:sz="8" w:space="4" w:color="4F81BD" w:themeColor="accent1"/>
      </w:pBdr>
      <w:spacing w:after="30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5A1397"/>
    <w:rPr>
      <w:rFonts w:eastAsiaTheme="majorEastAsia" w:cstheme="majorBidi"/>
      <w:b/>
      <w:spacing w:val="5"/>
      <w:kern w:val="28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autoRedefine/>
    <w:uiPriority w:val="5"/>
    <w:qFormat/>
    <w:rsid w:val="001733D3"/>
    <w:pPr>
      <w:tabs>
        <w:tab w:val="left" w:pos="720"/>
        <w:tab w:val="left" w:pos="1267"/>
      </w:tabs>
      <w:ind w:left="1267" w:hanging="547"/>
    </w:pPr>
    <w:rPr>
      <w:sz w:val="22"/>
    </w:r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autoRedefine/>
    <w:uiPriority w:val="5"/>
    <w:qFormat/>
    <w:rsid w:val="001733D3"/>
    <w:pPr>
      <w:numPr>
        <w:numId w:val="15"/>
      </w:numPr>
      <w:tabs>
        <w:tab w:val="left" w:pos="720"/>
      </w:tabs>
    </w:pPr>
    <w:rPr>
      <w:sz w:val="22"/>
    </w:r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basedOn w:val="DefaultParagraphFont"/>
    <w:uiPriority w:val="22"/>
    <w:qFormat/>
    <w:rsid w:val="006C3B13"/>
    <w:rPr>
      <w:rFonts w:ascii="Georgia" w:hAnsi="Georgia"/>
      <w:b/>
      <w:bCs/>
      <w:sz w:val="22"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  <w:ind w:left="1641" w:hanging="547"/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/>
      <w:outlineLvl w:val="9"/>
    </w:pPr>
    <w:rPr>
      <w:bCs w:val="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6C3B13"/>
    <w:pPr>
      <w:tabs>
        <w:tab w:val="center" w:pos="4680"/>
        <w:tab w:val="right" w:pos="9360"/>
      </w:tabs>
      <w:jc w:val="center"/>
      <w:outlineLvl w:val="0"/>
    </w:pPr>
    <w:rPr>
      <w:b/>
    </w:rPr>
  </w:style>
  <w:style w:type="character" w:customStyle="1" w:styleId="HeaderChar">
    <w:name w:val="Header Char"/>
    <w:link w:val="Header"/>
    <w:uiPriority w:val="99"/>
    <w:rsid w:val="006C3B13"/>
    <w:rPr>
      <w:b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585C01"/>
    <w:tblPr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000000"/>
        <w:insideV w:val="single" w:sz="6" w:space="0" w:color="000000"/>
      </w:tblBorders>
      <w:tblCellMar>
        <w:top w:w="58" w:type="dxa"/>
        <w:left w:w="58" w:type="dxa"/>
        <w:bottom w:w="58" w:type="dxa"/>
        <w:right w:w="58" w:type="dxa"/>
      </w:tblCellMar>
    </w:tblPr>
    <w:trPr>
      <w:tblHeader/>
      <w:jc w:val="center"/>
    </w:trPr>
  </w:style>
  <w:style w:type="numbering" w:customStyle="1" w:styleId="Georgia11ptBold">
    <w:name w:val="Georgia 11 pt Bold"/>
    <w:basedOn w:val="NoList"/>
    <w:uiPriority w:val="99"/>
    <w:rsid w:val="006C3B13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Bright" w:eastAsiaTheme="minorHAnsi" w:hAnsi="Lucida Bright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header" w:uiPriority="99" w:qFormat="1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58718F"/>
  </w:style>
  <w:style w:type="paragraph" w:styleId="Heading1">
    <w:name w:val="heading 1"/>
    <w:next w:val="BodyText"/>
    <w:link w:val="Heading1Char"/>
    <w:autoRedefine/>
    <w:uiPriority w:val="9"/>
    <w:qFormat/>
    <w:rsid w:val="004465C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0F53D4"/>
    <w:pPr>
      <w:spacing w:before="240" w:after="240"/>
      <w:jc w:val="left"/>
      <w:outlineLvl w:val="1"/>
    </w:pPr>
    <w:rPr>
      <w:sz w:val="2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C3"/>
    <w:rPr>
      <w:rFonts w:eastAsiaTheme="majorEastAsia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3D4"/>
    <w:rPr>
      <w:rFonts w:eastAsiaTheme="majorEastAsia" w:cstheme="majorBidi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qFormat/>
    <w:rsid w:val="005A1397"/>
    <w:pPr>
      <w:pBdr>
        <w:bottom w:val="single" w:sz="8" w:space="4" w:color="4F81BD" w:themeColor="accent1"/>
      </w:pBdr>
      <w:spacing w:after="30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5A1397"/>
    <w:rPr>
      <w:rFonts w:eastAsiaTheme="majorEastAsia" w:cstheme="majorBidi"/>
      <w:b/>
      <w:spacing w:val="5"/>
      <w:kern w:val="28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autoRedefine/>
    <w:uiPriority w:val="5"/>
    <w:qFormat/>
    <w:rsid w:val="001733D3"/>
    <w:pPr>
      <w:tabs>
        <w:tab w:val="left" w:pos="720"/>
        <w:tab w:val="left" w:pos="1267"/>
      </w:tabs>
      <w:ind w:left="1267" w:hanging="547"/>
    </w:pPr>
    <w:rPr>
      <w:sz w:val="22"/>
    </w:r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autoRedefine/>
    <w:uiPriority w:val="5"/>
    <w:qFormat/>
    <w:rsid w:val="001733D3"/>
    <w:pPr>
      <w:numPr>
        <w:numId w:val="15"/>
      </w:numPr>
      <w:tabs>
        <w:tab w:val="left" w:pos="720"/>
      </w:tabs>
    </w:pPr>
    <w:rPr>
      <w:sz w:val="22"/>
    </w:r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basedOn w:val="DefaultParagraphFont"/>
    <w:uiPriority w:val="22"/>
    <w:qFormat/>
    <w:rsid w:val="006C3B13"/>
    <w:rPr>
      <w:rFonts w:ascii="Georgia" w:hAnsi="Georgia"/>
      <w:b/>
      <w:bCs/>
      <w:sz w:val="22"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  <w:ind w:left="1641" w:hanging="547"/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/>
      <w:outlineLvl w:val="9"/>
    </w:pPr>
    <w:rPr>
      <w:bCs w:val="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6C3B13"/>
    <w:pPr>
      <w:tabs>
        <w:tab w:val="center" w:pos="4680"/>
        <w:tab w:val="right" w:pos="9360"/>
      </w:tabs>
      <w:jc w:val="center"/>
      <w:outlineLvl w:val="0"/>
    </w:pPr>
    <w:rPr>
      <w:b/>
    </w:rPr>
  </w:style>
  <w:style w:type="character" w:customStyle="1" w:styleId="HeaderChar">
    <w:name w:val="Header Char"/>
    <w:link w:val="Header"/>
    <w:uiPriority w:val="99"/>
    <w:rsid w:val="006C3B13"/>
    <w:rPr>
      <w:b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585C01"/>
    <w:tblPr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000000"/>
        <w:insideV w:val="single" w:sz="6" w:space="0" w:color="000000"/>
      </w:tblBorders>
      <w:tblCellMar>
        <w:top w:w="58" w:type="dxa"/>
        <w:left w:w="58" w:type="dxa"/>
        <w:bottom w:w="58" w:type="dxa"/>
        <w:right w:w="58" w:type="dxa"/>
      </w:tblCellMar>
    </w:tblPr>
    <w:trPr>
      <w:tblHeader/>
      <w:jc w:val="center"/>
    </w:trPr>
  </w:style>
  <w:style w:type="numbering" w:customStyle="1" w:styleId="Georgia11ptBold">
    <w:name w:val="Georgia 11 pt Bold"/>
    <w:basedOn w:val="NoList"/>
    <w:uiPriority w:val="99"/>
    <w:rsid w:val="006C3B1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6932-29E9-4548-B429-6C930171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TCEQ-Table 13-Scrubbers or Wet Washers</vt:lpstr>
    </vt:vector>
  </TitlesOfParts>
  <Company>TCEQ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TCEQ-Table 13-Scrubbers or Wet Washers</dc:title>
  <dc:subject>TCEQ-Table 13-Scrubbers or Wet Washers</dc:subject>
  <dc:creator>TCEQ</dc:creator>
  <cp:keywords>table 13, scrubber, wet, washer, gas, stream, particulate, distribution, weight, inlet, outlet, composition, operation, condition, abatement, device, scale, size, shape, capital, cost, packing, velocity, tower, and bed</cp:keywords>
  <cp:lastModifiedBy>TCEQ</cp:lastModifiedBy>
  <cp:revision>2</cp:revision>
  <dcterms:created xsi:type="dcterms:W3CDTF">2016-06-30T12:39:00Z</dcterms:created>
  <dcterms:modified xsi:type="dcterms:W3CDTF">2016-06-30T12:39:00Z</dcterms:modified>
</cp:coreProperties>
</file>