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3A" w:rsidRPr="00A4476D" w:rsidRDefault="00A3403A" w:rsidP="004C181F">
      <w:pPr>
        <w:tabs>
          <w:tab w:val="center" w:pos="5400"/>
        </w:tabs>
        <w:jc w:val="center"/>
        <w:rPr>
          <w:rFonts w:ascii="Georgia" w:hAnsi="Georgia"/>
          <w:b/>
          <w:szCs w:val="24"/>
        </w:rPr>
      </w:pPr>
      <w:bookmarkStart w:id="0" w:name="_GoBack"/>
      <w:bookmarkEnd w:id="0"/>
      <w:r w:rsidRPr="00A4476D">
        <w:rPr>
          <w:rFonts w:ascii="Georgia" w:hAnsi="Georgia"/>
          <w:b/>
          <w:szCs w:val="24"/>
        </w:rPr>
        <w:t>Texas Commission on Environmental Quality</w:t>
      </w:r>
    </w:p>
    <w:p w:rsidR="007C758D" w:rsidRPr="00A4476D" w:rsidRDefault="007C758D" w:rsidP="004C181F">
      <w:pPr>
        <w:tabs>
          <w:tab w:val="center" w:pos="5400"/>
        </w:tabs>
        <w:jc w:val="center"/>
        <w:rPr>
          <w:rFonts w:ascii="Georgia" w:hAnsi="Georgia"/>
          <w:b/>
          <w:szCs w:val="24"/>
        </w:rPr>
      </w:pPr>
      <w:r w:rsidRPr="00A4476D">
        <w:rPr>
          <w:rFonts w:ascii="Georgia" w:hAnsi="Georgia"/>
          <w:szCs w:val="24"/>
        </w:rPr>
        <w:fldChar w:fldCharType="begin"/>
      </w:r>
      <w:r w:rsidRPr="00A4476D">
        <w:rPr>
          <w:rFonts w:ascii="Georgia" w:hAnsi="Georgia"/>
          <w:szCs w:val="24"/>
        </w:rPr>
        <w:instrText xml:space="preserve"> SEQ CHAPTER \h \r 1</w:instrText>
      </w:r>
      <w:r w:rsidRPr="00A4476D">
        <w:rPr>
          <w:rFonts w:ascii="Georgia" w:hAnsi="Georgia"/>
          <w:szCs w:val="24"/>
        </w:rPr>
        <w:fldChar w:fldCharType="end"/>
      </w:r>
      <w:r w:rsidR="00BE1278" w:rsidRPr="00136EBA">
        <w:rPr>
          <w:rFonts w:ascii="Georgia" w:hAnsi="Georgia"/>
          <w:b/>
          <w:szCs w:val="24"/>
        </w:rPr>
        <w:t xml:space="preserve">Title 30 Texas Administrative Code </w:t>
      </w:r>
      <w:r w:rsidR="00493172" w:rsidRPr="00A4476D">
        <w:rPr>
          <w:rFonts w:ascii="Georgia" w:hAnsi="Georgia"/>
          <w:b/>
          <w:szCs w:val="24"/>
        </w:rPr>
        <w:t>§</w:t>
      </w:r>
      <w:r w:rsidR="004C181F" w:rsidRPr="00A4476D">
        <w:rPr>
          <w:rFonts w:ascii="Georgia" w:hAnsi="Georgia"/>
          <w:b/>
          <w:szCs w:val="24"/>
        </w:rPr>
        <w:t xml:space="preserve"> </w:t>
      </w:r>
      <w:r w:rsidRPr="00A4476D">
        <w:rPr>
          <w:rFonts w:ascii="Georgia" w:hAnsi="Georgia"/>
          <w:b/>
          <w:szCs w:val="24"/>
        </w:rPr>
        <w:t>106.224 Checklist</w:t>
      </w:r>
    </w:p>
    <w:p w:rsidR="007C758D" w:rsidRPr="00A4476D" w:rsidRDefault="007C758D" w:rsidP="004C181F">
      <w:pPr>
        <w:jc w:val="center"/>
        <w:rPr>
          <w:rFonts w:ascii="Georgia" w:hAnsi="Georgia"/>
          <w:b/>
          <w:szCs w:val="24"/>
        </w:rPr>
      </w:pPr>
      <w:r w:rsidRPr="00A4476D">
        <w:rPr>
          <w:rFonts w:ascii="Georgia" w:hAnsi="Georgia"/>
          <w:b/>
          <w:szCs w:val="24"/>
        </w:rPr>
        <w:t>(Previously Standard Exemption 123)</w:t>
      </w:r>
    </w:p>
    <w:p w:rsidR="007C758D" w:rsidRPr="00A4476D" w:rsidRDefault="007C758D" w:rsidP="00F948FE">
      <w:pPr>
        <w:tabs>
          <w:tab w:val="center" w:pos="5400"/>
        </w:tabs>
        <w:spacing w:after="360"/>
        <w:jc w:val="center"/>
        <w:rPr>
          <w:rFonts w:ascii="Georgia" w:hAnsi="Georgia"/>
          <w:szCs w:val="24"/>
        </w:rPr>
      </w:pPr>
      <w:r w:rsidRPr="00A4476D">
        <w:rPr>
          <w:rFonts w:ascii="Georgia" w:hAnsi="Georgia"/>
          <w:b/>
          <w:szCs w:val="24"/>
        </w:rPr>
        <w:t>Aerospace Equipment and Parts Manufacturing</w:t>
      </w:r>
    </w:p>
    <w:p w:rsidR="007C758D" w:rsidRPr="00A4476D" w:rsidRDefault="007C758D" w:rsidP="00A3403A">
      <w:pPr>
        <w:spacing w:after="120"/>
        <w:rPr>
          <w:rFonts w:ascii="Georgia" w:hAnsi="Georgia"/>
          <w:sz w:val="22"/>
          <w:szCs w:val="22"/>
        </w:rPr>
      </w:pPr>
      <w:r w:rsidRPr="00A4476D">
        <w:rPr>
          <w:rFonts w:ascii="Georgia" w:hAnsi="Georgia"/>
          <w:sz w:val="22"/>
          <w:szCs w:val="22"/>
        </w:rPr>
        <w:t xml:space="preserve">The following checklist </w:t>
      </w:r>
      <w:proofErr w:type="gramStart"/>
      <w:r w:rsidRPr="00A4476D">
        <w:rPr>
          <w:rFonts w:ascii="Georgia" w:hAnsi="Georgia"/>
          <w:sz w:val="22"/>
          <w:szCs w:val="22"/>
        </w:rPr>
        <w:t>has been developed</w:t>
      </w:r>
      <w:proofErr w:type="gramEnd"/>
      <w:r w:rsidRPr="00A4476D">
        <w:rPr>
          <w:rFonts w:ascii="Georgia" w:hAnsi="Georgia"/>
          <w:sz w:val="22"/>
          <w:szCs w:val="22"/>
        </w:rPr>
        <w:t xml:space="preserve"> by the Texas Commission on Environmental Quality (TCEQ) to provide verification that the basic requirements of </w:t>
      </w:r>
      <w:r w:rsidR="00BE1278">
        <w:rPr>
          <w:rFonts w:ascii="Georgia" w:hAnsi="Georgia"/>
          <w:sz w:val="22"/>
          <w:szCs w:val="22"/>
        </w:rPr>
        <w:t xml:space="preserve">Title </w:t>
      </w:r>
      <w:r w:rsidR="008D3FE7">
        <w:rPr>
          <w:rFonts w:ascii="Georgia" w:hAnsi="Georgia"/>
          <w:sz w:val="22"/>
          <w:szCs w:val="22"/>
        </w:rPr>
        <w:t>30 Texas Administrative Code (TAC) Section </w:t>
      </w:r>
      <w:r w:rsidRPr="00A4476D">
        <w:rPr>
          <w:rFonts w:ascii="Georgia" w:hAnsi="Georgia"/>
          <w:sz w:val="22"/>
          <w:szCs w:val="22"/>
        </w:rPr>
        <w:t xml:space="preserve">106.224, previously Standard Exemption 123, are met. The questions below are derived from </w:t>
      </w:r>
      <w:r w:rsidR="008C4B8B" w:rsidRPr="00A4476D">
        <w:rPr>
          <w:rFonts w:ascii="Georgia" w:hAnsi="Georgia"/>
          <w:sz w:val="22"/>
          <w:szCs w:val="22"/>
        </w:rPr>
        <w:t>§ </w:t>
      </w:r>
      <w:r w:rsidRPr="00A4476D">
        <w:rPr>
          <w:rFonts w:ascii="Georgia" w:hAnsi="Georgia"/>
          <w:sz w:val="22"/>
          <w:szCs w:val="22"/>
        </w:rPr>
        <w:t xml:space="preserve">106.4 and the </w:t>
      </w:r>
      <w:r w:rsidR="008D3FE7">
        <w:rPr>
          <w:rFonts w:ascii="Georgia" w:hAnsi="Georgia"/>
          <w:sz w:val="22"/>
          <w:szCs w:val="22"/>
        </w:rPr>
        <w:t>permit by rule (PBR)</w:t>
      </w:r>
      <w:r w:rsidRPr="00A4476D">
        <w:rPr>
          <w:rFonts w:ascii="Georgia" w:hAnsi="Georgia"/>
          <w:sz w:val="22"/>
          <w:szCs w:val="22"/>
        </w:rPr>
        <w:t xml:space="preserve">. Please read all of the questions and check each answer </w:t>
      </w:r>
      <w:r w:rsidR="00907A2D">
        <w:rPr>
          <w:rFonts w:ascii="Georgia" w:hAnsi="Georgia"/>
          <w:sz w:val="22"/>
          <w:szCs w:val="22"/>
        </w:rPr>
        <w:t>“</w:t>
      </w:r>
      <w:r w:rsidRPr="00A4476D">
        <w:rPr>
          <w:rFonts w:ascii="Georgia" w:hAnsi="Georgia"/>
          <w:sz w:val="22"/>
          <w:szCs w:val="22"/>
        </w:rPr>
        <w:t>YES</w:t>
      </w:r>
      <w:r w:rsidR="00907A2D">
        <w:rPr>
          <w:rFonts w:ascii="Georgia" w:hAnsi="Georgia"/>
          <w:sz w:val="22"/>
          <w:szCs w:val="22"/>
        </w:rPr>
        <w:t>”</w:t>
      </w:r>
      <w:r w:rsidRPr="00A4476D">
        <w:rPr>
          <w:rFonts w:ascii="Georgia" w:hAnsi="Georgia"/>
          <w:sz w:val="22"/>
          <w:szCs w:val="22"/>
        </w:rPr>
        <w:t xml:space="preserve"> or </w:t>
      </w:r>
      <w:r w:rsidR="00907A2D">
        <w:rPr>
          <w:rFonts w:ascii="Georgia" w:hAnsi="Georgia"/>
          <w:sz w:val="22"/>
          <w:szCs w:val="22"/>
        </w:rPr>
        <w:t>“</w:t>
      </w:r>
      <w:r w:rsidRPr="00A4476D">
        <w:rPr>
          <w:rFonts w:ascii="Georgia" w:hAnsi="Georgia"/>
          <w:sz w:val="22"/>
          <w:szCs w:val="22"/>
        </w:rPr>
        <w:t>NO</w:t>
      </w:r>
      <w:r w:rsidR="00907A2D">
        <w:rPr>
          <w:rFonts w:ascii="Georgia" w:hAnsi="Georgia"/>
          <w:sz w:val="22"/>
          <w:szCs w:val="22"/>
        </w:rPr>
        <w:t>,”</w:t>
      </w:r>
      <w:r w:rsidRPr="00A4476D">
        <w:rPr>
          <w:rFonts w:ascii="Georgia" w:hAnsi="Georgia"/>
          <w:sz w:val="22"/>
          <w:szCs w:val="22"/>
        </w:rPr>
        <w:t xml:space="preserve"> or provide specific information as applicable to the facility. Total plant site emissions cannot exceed 25 tons per year. If all conditions of a specific </w:t>
      </w:r>
      <w:r w:rsidR="008D3FE7">
        <w:rPr>
          <w:rFonts w:ascii="Georgia" w:hAnsi="Georgia"/>
          <w:sz w:val="22"/>
          <w:szCs w:val="22"/>
        </w:rPr>
        <w:t>PBR</w:t>
      </w:r>
      <w:r w:rsidR="008D3FE7" w:rsidRPr="00A4476D">
        <w:rPr>
          <w:rFonts w:ascii="Georgia" w:hAnsi="Georgia"/>
          <w:sz w:val="22"/>
          <w:szCs w:val="22"/>
        </w:rPr>
        <w:t xml:space="preserve"> </w:t>
      </w:r>
      <w:r w:rsidRPr="00A4476D">
        <w:rPr>
          <w:rFonts w:ascii="Georgia" w:hAnsi="Georgia"/>
          <w:sz w:val="22"/>
          <w:szCs w:val="22"/>
        </w:rPr>
        <w:t xml:space="preserve">are not met, the facility will not be allowed to operate under </w:t>
      </w:r>
      <w:r w:rsidR="008D3FE7">
        <w:rPr>
          <w:rFonts w:ascii="Georgia" w:hAnsi="Georgia"/>
          <w:sz w:val="22"/>
          <w:szCs w:val="22"/>
        </w:rPr>
        <w:t>that PBR</w:t>
      </w:r>
      <w:r w:rsidR="008D3FE7" w:rsidRPr="00A4476D">
        <w:rPr>
          <w:rFonts w:ascii="Georgia" w:hAnsi="Georgia"/>
          <w:sz w:val="22"/>
          <w:szCs w:val="22"/>
        </w:rPr>
        <w:t xml:space="preserve"> </w:t>
      </w:r>
      <w:r w:rsidRPr="00A4476D">
        <w:rPr>
          <w:rFonts w:ascii="Georgia" w:hAnsi="Georgia"/>
          <w:sz w:val="22"/>
          <w:szCs w:val="22"/>
        </w:rPr>
        <w:t xml:space="preserve">and an application for a construction permit will be required pursuant to </w:t>
      </w:r>
      <w:r w:rsidR="004C181F" w:rsidRPr="00A4476D">
        <w:rPr>
          <w:rFonts w:ascii="Georgia" w:hAnsi="Georgia"/>
          <w:sz w:val="22"/>
          <w:szCs w:val="22"/>
        </w:rPr>
        <w:t xml:space="preserve">§ </w:t>
      </w:r>
      <w:r w:rsidRPr="00A4476D">
        <w:rPr>
          <w:rFonts w:ascii="Georgia" w:hAnsi="Georgia"/>
          <w:sz w:val="22"/>
          <w:szCs w:val="22"/>
        </w:rPr>
        <w:t xml:space="preserve">116.110 prior to construction. </w:t>
      </w:r>
    </w:p>
    <w:p w:rsidR="00FF4F0C" w:rsidRPr="00AE30FF" w:rsidRDefault="00FF4F0C" w:rsidP="00A3403A">
      <w:pPr>
        <w:spacing w:after="120"/>
        <w:rPr>
          <w:rFonts w:ascii="Georgia" w:hAnsi="Georgia"/>
          <w:sz w:val="22"/>
          <w:szCs w:val="22"/>
        </w:rPr>
      </w:pPr>
      <w:r w:rsidRPr="00A4476D">
        <w:rPr>
          <w:rFonts w:ascii="Georgia" w:hAnsi="Georgia"/>
          <w:sz w:val="22"/>
          <w:szCs w:val="22"/>
        </w:rPr>
        <w:t xml:space="preserve">For additional assistance with your application, including resources to help calculate your emissions, please </w:t>
      </w:r>
      <w:r w:rsidRPr="00AE30FF">
        <w:rPr>
          <w:rFonts w:ascii="Georgia" w:hAnsi="Georgia"/>
          <w:sz w:val="22"/>
          <w:szCs w:val="22"/>
        </w:rPr>
        <w:t>visit the Small Business and Local Government Assistance (SBLGA) webpage at the following link:</w:t>
      </w:r>
      <w:r w:rsidR="008C4B8B" w:rsidRPr="00AE30FF">
        <w:rPr>
          <w:rFonts w:ascii="Georgia" w:hAnsi="Georgia"/>
          <w:sz w:val="22"/>
          <w:szCs w:val="22"/>
        </w:rPr>
        <w:t xml:space="preserve"> </w:t>
      </w:r>
      <w:r w:rsidRPr="00AE30FF">
        <w:rPr>
          <w:rFonts w:ascii="Georgia" w:hAnsi="Georgia"/>
          <w:color w:val="1F497D"/>
          <w:sz w:val="22"/>
          <w:szCs w:val="22"/>
        </w:rPr>
        <w:t xml:space="preserve"> </w:t>
      </w:r>
      <w:hyperlink r:id="rId8" w:history="1">
        <w:r w:rsidRPr="00AE30FF">
          <w:rPr>
            <w:rStyle w:val="Hyperlink"/>
            <w:rFonts w:ascii="Georgia" w:hAnsi="Georgia"/>
            <w:sz w:val="22"/>
            <w:szCs w:val="22"/>
            <w:u w:val="none"/>
          </w:rPr>
          <w:t>www.TexasEnviroHelp.org</w:t>
        </w:r>
      </w:hyperlink>
      <w:r w:rsidR="00AE30FF" w:rsidRPr="00AE30FF">
        <w:rPr>
          <w:rFonts w:ascii="Georgia" w:hAnsi="Georgia"/>
          <w:sz w:val="22"/>
          <w:szCs w:val="22"/>
        </w:rPr>
        <w:t>.</w:t>
      </w: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Pr>
      <w:tblGrid>
        <w:gridCol w:w="2581"/>
        <w:gridCol w:w="2459"/>
        <w:gridCol w:w="360"/>
        <w:gridCol w:w="2700"/>
        <w:gridCol w:w="1022"/>
        <w:gridCol w:w="58"/>
        <w:gridCol w:w="1620"/>
      </w:tblGrid>
      <w:tr w:rsidR="0046797A" w:rsidRPr="00F948FE" w:rsidTr="00F948FE">
        <w:trPr>
          <w:jc w:val="center"/>
        </w:trPr>
        <w:tc>
          <w:tcPr>
            <w:tcW w:w="10800" w:type="dxa"/>
            <w:gridSpan w:val="7"/>
            <w:shd w:val="pct10" w:color="auto" w:fill="auto"/>
          </w:tcPr>
          <w:p w:rsidR="0046797A" w:rsidRPr="00F948FE" w:rsidRDefault="00FF4F0C" w:rsidP="00BC0F2F">
            <w:pPr>
              <w:rPr>
                <w:rFonts w:ascii="Georgia" w:hAnsi="Georgia"/>
                <w:b/>
                <w:sz w:val="22"/>
                <w:szCs w:val="22"/>
              </w:rPr>
            </w:pPr>
            <w:r w:rsidRPr="00F948FE">
              <w:rPr>
                <w:rFonts w:ascii="Georgia" w:hAnsi="Georgia"/>
                <w:b/>
                <w:sz w:val="22"/>
                <w:szCs w:val="22"/>
              </w:rPr>
              <w:t>Please Provide the Information Requested B</w:t>
            </w:r>
            <w:r w:rsidR="0046797A" w:rsidRPr="00F948FE">
              <w:rPr>
                <w:rFonts w:ascii="Georgia" w:hAnsi="Georgia"/>
                <w:b/>
                <w:sz w:val="22"/>
                <w:szCs w:val="22"/>
              </w:rPr>
              <w:t>elow</w:t>
            </w:r>
          </w:p>
        </w:tc>
      </w:tr>
      <w:tr w:rsidR="0046797A" w:rsidRPr="00F948FE" w:rsidTr="00F948FE">
        <w:trPr>
          <w:jc w:val="center"/>
        </w:trPr>
        <w:tc>
          <w:tcPr>
            <w:tcW w:w="10800" w:type="dxa"/>
            <w:gridSpan w:val="7"/>
            <w:shd w:val="clear" w:color="auto" w:fill="auto"/>
          </w:tcPr>
          <w:p w:rsidR="0046797A" w:rsidRPr="00F948FE" w:rsidRDefault="0046797A" w:rsidP="008C4B8B">
            <w:pPr>
              <w:rPr>
                <w:rFonts w:ascii="Georgia" w:hAnsi="Georgia"/>
                <w:sz w:val="22"/>
                <w:szCs w:val="22"/>
              </w:rPr>
            </w:pPr>
            <w:r w:rsidRPr="00F948FE">
              <w:rPr>
                <w:rFonts w:ascii="Georgia" w:hAnsi="Georgia"/>
                <w:sz w:val="22"/>
                <w:szCs w:val="22"/>
              </w:rPr>
              <w:t>Facility Type:</w:t>
            </w:r>
          </w:p>
        </w:tc>
      </w:tr>
      <w:tr w:rsidR="0046797A" w:rsidRPr="00F948FE" w:rsidTr="008C4B8B">
        <w:trPr>
          <w:jc w:val="center"/>
        </w:trPr>
        <w:tc>
          <w:tcPr>
            <w:tcW w:w="2581" w:type="dxa"/>
            <w:shd w:val="clear" w:color="auto" w:fill="auto"/>
          </w:tcPr>
          <w:p w:rsidR="0046797A" w:rsidRPr="00F948FE" w:rsidRDefault="0046797A" w:rsidP="008C4B8B">
            <w:pPr>
              <w:rPr>
                <w:rFonts w:ascii="Georgia" w:hAnsi="Georgia"/>
                <w:sz w:val="22"/>
                <w:szCs w:val="22"/>
              </w:rPr>
            </w:pPr>
            <w:r w:rsidRPr="00F948FE">
              <w:rPr>
                <w:rFonts w:ascii="Georgia" w:hAnsi="Georgia"/>
                <w:sz w:val="22"/>
                <w:szCs w:val="22"/>
              </w:rPr>
              <w:t>Operating Schedule:</w:t>
            </w:r>
          </w:p>
        </w:tc>
        <w:tc>
          <w:tcPr>
            <w:tcW w:w="2819" w:type="dxa"/>
            <w:gridSpan w:val="2"/>
            <w:shd w:val="clear" w:color="auto" w:fill="auto"/>
          </w:tcPr>
          <w:p w:rsidR="0046797A" w:rsidRPr="00F948FE" w:rsidRDefault="00990084" w:rsidP="008C4B8B">
            <w:pPr>
              <w:jc w:val="right"/>
              <w:rPr>
                <w:rFonts w:ascii="Georgia" w:hAnsi="Georgia"/>
                <w:sz w:val="22"/>
                <w:szCs w:val="22"/>
              </w:rPr>
            </w:pPr>
            <w:r w:rsidRPr="00F948FE">
              <w:rPr>
                <w:rFonts w:ascii="Georgia" w:hAnsi="Georgia"/>
                <w:sz w:val="22"/>
                <w:szCs w:val="22"/>
              </w:rPr>
              <w:t>hours/day</w:t>
            </w:r>
          </w:p>
        </w:tc>
        <w:tc>
          <w:tcPr>
            <w:tcW w:w="2700" w:type="dxa"/>
            <w:shd w:val="clear" w:color="auto" w:fill="auto"/>
          </w:tcPr>
          <w:p w:rsidR="0046797A" w:rsidRPr="00F948FE" w:rsidRDefault="00990084" w:rsidP="008C4B8B">
            <w:pPr>
              <w:jc w:val="right"/>
              <w:rPr>
                <w:rFonts w:ascii="Georgia" w:hAnsi="Georgia"/>
                <w:sz w:val="22"/>
                <w:szCs w:val="22"/>
              </w:rPr>
            </w:pPr>
            <w:r w:rsidRPr="00F948FE">
              <w:rPr>
                <w:rFonts w:ascii="Georgia" w:hAnsi="Georgia"/>
                <w:sz w:val="22"/>
                <w:szCs w:val="22"/>
              </w:rPr>
              <w:t>days/week</w:t>
            </w:r>
          </w:p>
        </w:tc>
        <w:tc>
          <w:tcPr>
            <w:tcW w:w="2700" w:type="dxa"/>
            <w:gridSpan w:val="3"/>
            <w:shd w:val="clear" w:color="auto" w:fill="auto"/>
          </w:tcPr>
          <w:p w:rsidR="0046797A" w:rsidRPr="00F948FE" w:rsidRDefault="00990084" w:rsidP="008C4B8B">
            <w:pPr>
              <w:jc w:val="right"/>
              <w:rPr>
                <w:rFonts w:ascii="Georgia" w:hAnsi="Georgia"/>
                <w:sz w:val="22"/>
                <w:szCs w:val="22"/>
              </w:rPr>
            </w:pPr>
            <w:r w:rsidRPr="00F948FE">
              <w:rPr>
                <w:rFonts w:ascii="Georgia" w:hAnsi="Georgia"/>
                <w:sz w:val="22"/>
                <w:szCs w:val="22"/>
              </w:rPr>
              <w:t>weeks/year</w:t>
            </w:r>
          </w:p>
        </w:tc>
      </w:tr>
      <w:tr w:rsidR="00E7789B" w:rsidRPr="00F948FE" w:rsidTr="00F948FE">
        <w:trPr>
          <w:jc w:val="center"/>
        </w:trPr>
        <w:tc>
          <w:tcPr>
            <w:tcW w:w="10800" w:type="dxa"/>
            <w:gridSpan w:val="7"/>
            <w:shd w:val="clear" w:color="auto" w:fill="auto"/>
          </w:tcPr>
          <w:p w:rsidR="00E7789B" w:rsidRPr="00F948FE" w:rsidRDefault="00F948FE" w:rsidP="00F948FE">
            <w:pPr>
              <w:tabs>
                <w:tab w:val="left" w:pos="9336"/>
              </w:tabs>
              <w:rPr>
                <w:rFonts w:ascii="Georgia" w:hAnsi="Georgia"/>
                <w:sz w:val="22"/>
                <w:szCs w:val="22"/>
              </w:rPr>
            </w:pPr>
            <w:r>
              <w:rPr>
                <w:rFonts w:ascii="Georgia" w:hAnsi="Georgia"/>
                <w:sz w:val="22"/>
                <w:szCs w:val="22"/>
              </w:rPr>
              <w:t>Production Rate</w:t>
            </w:r>
            <w:r w:rsidR="00E7789B" w:rsidRPr="00F948FE">
              <w:rPr>
                <w:rFonts w:ascii="Georgia" w:hAnsi="Georgia"/>
                <w:sz w:val="22"/>
                <w:szCs w:val="22"/>
              </w:rPr>
              <w:t>:</w:t>
            </w:r>
            <w:r w:rsidRPr="00F948FE">
              <w:rPr>
                <w:rFonts w:ascii="Georgia" w:hAnsi="Georgia"/>
                <w:sz w:val="22"/>
                <w:szCs w:val="22"/>
              </w:rPr>
              <w:t xml:space="preserve"> </w:t>
            </w:r>
            <w:r>
              <w:rPr>
                <w:rFonts w:ascii="Georgia" w:hAnsi="Georgia"/>
                <w:sz w:val="22"/>
                <w:szCs w:val="22"/>
              </w:rPr>
              <w:tab/>
            </w:r>
            <w:r w:rsidRPr="00F948FE">
              <w:rPr>
                <w:rFonts w:ascii="Georgia" w:hAnsi="Georgia"/>
                <w:sz w:val="22"/>
                <w:szCs w:val="22"/>
              </w:rPr>
              <w:t>units/time</w:t>
            </w:r>
          </w:p>
        </w:tc>
      </w:tr>
      <w:tr w:rsidR="00990084" w:rsidRPr="00F948FE" w:rsidTr="00F948FE">
        <w:trPr>
          <w:trHeight w:val="109"/>
          <w:jc w:val="center"/>
        </w:trPr>
        <w:tc>
          <w:tcPr>
            <w:tcW w:w="10800" w:type="dxa"/>
            <w:gridSpan w:val="7"/>
            <w:shd w:val="pct10" w:color="auto" w:fill="auto"/>
          </w:tcPr>
          <w:p w:rsidR="00990084" w:rsidRPr="00F948FE" w:rsidRDefault="00990084" w:rsidP="008C4B8B">
            <w:pPr>
              <w:rPr>
                <w:rFonts w:ascii="Georgia" w:hAnsi="Georgia"/>
                <w:b/>
                <w:sz w:val="22"/>
                <w:szCs w:val="22"/>
              </w:rPr>
            </w:pPr>
            <w:r w:rsidRPr="00F948FE">
              <w:rPr>
                <w:rFonts w:ascii="Georgia" w:hAnsi="Georgia"/>
                <w:b/>
                <w:sz w:val="22"/>
                <w:szCs w:val="22"/>
              </w:rPr>
              <w:t>Description</w:t>
            </w:r>
          </w:p>
        </w:tc>
      </w:tr>
      <w:tr w:rsidR="00F948FE" w:rsidRPr="00F948FE" w:rsidTr="00BC0F2F">
        <w:trPr>
          <w:jc w:val="center"/>
        </w:trPr>
        <w:tc>
          <w:tcPr>
            <w:tcW w:w="9180" w:type="dxa"/>
            <w:gridSpan w:val="6"/>
            <w:shd w:val="clear" w:color="auto" w:fill="auto"/>
          </w:tcPr>
          <w:p w:rsidR="00F948FE" w:rsidRPr="00F948FE" w:rsidRDefault="00F948FE" w:rsidP="008C4B8B">
            <w:pPr>
              <w:rPr>
                <w:rFonts w:ascii="Georgia" w:hAnsi="Georgia"/>
                <w:sz w:val="22"/>
                <w:szCs w:val="22"/>
              </w:rPr>
            </w:pPr>
            <w:r w:rsidRPr="00F948FE">
              <w:rPr>
                <w:rFonts w:ascii="Georgia" w:hAnsi="Georgia"/>
                <w:sz w:val="22"/>
                <w:szCs w:val="22"/>
              </w:rPr>
              <w:t>Emission points are located at least 100 feet from any off-plant receptor</w:t>
            </w:r>
            <w:r w:rsidRPr="00F948FE">
              <w:rPr>
                <w:rFonts w:ascii="Georgia" w:hAnsi="Georgia"/>
                <w:b/>
                <w:sz w:val="22"/>
                <w:szCs w:val="22"/>
                <w:vertAlign w:val="superscript"/>
              </w:rPr>
              <w:t>*</w:t>
            </w:r>
            <w:r w:rsidRPr="00F948FE">
              <w:rPr>
                <w:rFonts w:ascii="Georgia" w:hAnsi="Georgia"/>
                <w:sz w:val="22"/>
                <w:szCs w:val="22"/>
              </w:rPr>
              <w:t>.</w:t>
            </w:r>
          </w:p>
        </w:tc>
        <w:tc>
          <w:tcPr>
            <w:tcW w:w="1620" w:type="dxa"/>
            <w:shd w:val="clear" w:color="auto" w:fill="auto"/>
          </w:tcPr>
          <w:p w:rsidR="00F948FE" w:rsidRPr="00F948FE" w:rsidRDefault="00F948FE" w:rsidP="00F948FE">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bookmarkStart w:id="1" w:name="Check1"/>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bookmarkEnd w:id="1"/>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990084" w:rsidRPr="00F948FE" w:rsidTr="00F948FE">
        <w:trPr>
          <w:jc w:val="center"/>
        </w:trPr>
        <w:tc>
          <w:tcPr>
            <w:tcW w:w="10800" w:type="dxa"/>
            <w:gridSpan w:val="7"/>
            <w:shd w:val="clear" w:color="auto" w:fill="auto"/>
          </w:tcPr>
          <w:p w:rsidR="00990084" w:rsidRPr="00F948FE" w:rsidRDefault="00E7789B" w:rsidP="00F948FE">
            <w:pPr>
              <w:tabs>
                <w:tab w:val="left" w:pos="547"/>
              </w:tabs>
              <w:rPr>
                <w:rFonts w:ascii="Georgia" w:hAnsi="Georgia"/>
                <w:sz w:val="22"/>
                <w:szCs w:val="22"/>
              </w:rPr>
            </w:pPr>
            <w:r w:rsidRPr="00F948FE">
              <w:rPr>
                <w:rFonts w:ascii="Georgia" w:hAnsi="Georgia"/>
                <w:b/>
                <w:sz w:val="22"/>
                <w:szCs w:val="22"/>
              </w:rPr>
              <w:t>Note:</w:t>
            </w:r>
            <w:r w:rsidR="00E867E6" w:rsidRPr="00F948FE">
              <w:rPr>
                <w:rFonts w:ascii="Georgia" w:hAnsi="Georgia"/>
                <w:b/>
                <w:sz w:val="22"/>
                <w:szCs w:val="22"/>
              </w:rPr>
              <w:t xml:space="preserve"> </w:t>
            </w:r>
            <w:r w:rsidRPr="00F948FE">
              <w:rPr>
                <w:rFonts w:ascii="Georgia" w:hAnsi="Georgia"/>
                <w:b/>
                <w:sz w:val="22"/>
                <w:szCs w:val="22"/>
              </w:rPr>
              <w:t xml:space="preserve"> </w:t>
            </w:r>
            <w:r w:rsidR="00990084" w:rsidRPr="00F948FE">
              <w:rPr>
                <w:rFonts w:ascii="Georgia" w:hAnsi="Georgia"/>
                <w:i/>
                <w:sz w:val="22"/>
                <w:szCs w:val="22"/>
              </w:rPr>
              <w:t xml:space="preserve">Off-plant receptor means any recreational area or residence or other structure not occupied or used solely by the owner or operator of the aerospace equipment and parts manufacturing plant or the owner of the property upon which the aerospace plant is located. Controlled access recreational areas owned by the property owner or the owner or </w:t>
            </w:r>
            <w:proofErr w:type="gramStart"/>
            <w:r w:rsidR="00990084" w:rsidRPr="00F948FE">
              <w:rPr>
                <w:rFonts w:ascii="Georgia" w:hAnsi="Georgia"/>
                <w:i/>
                <w:sz w:val="22"/>
                <w:szCs w:val="22"/>
              </w:rPr>
              <w:t>operator of the aerospace plant are</w:t>
            </w:r>
            <w:proofErr w:type="gramEnd"/>
            <w:r w:rsidR="00990084" w:rsidRPr="00F948FE">
              <w:rPr>
                <w:rFonts w:ascii="Georgia" w:hAnsi="Georgia"/>
                <w:i/>
                <w:sz w:val="22"/>
                <w:szCs w:val="22"/>
              </w:rPr>
              <w:t xml:space="preserve"> not off-plant receptors.</w:t>
            </w:r>
          </w:p>
        </w:tc>
      </w:tr>
      <w:tr w:rsidR="00990084" w:rsidRPr="00F948FE" w:rsidTr="00F948FE">
        <w:trPr>
          <w:jc w:val="center"/>
        </w:trPr>
        <w:tc>
          <w:tcPr>
            <w:tcW w:w="10800" w:type="dxa"/>
            <w:gridSpan w:val="7"/>
            <w:shd w:val="clear" w:color="auto" w:fill="auto"/>
          </w:tcPr>
          <w:p w:rsidR="00990084" w:rsidRPr="00F948FE" w:rsidRDefault="00990084" w:rsidP="008C4B8B">
            <w:pPr>
              <w:rPr>
                <w:rFonts w:ascii="Georgia" w:hAnsi="Georgia"/>
                <w:sz w:val="22"/>
                <w:szCs w:val="22"/>
              </w:rPr>
            </w:pPr>
            <w:r w:rsidRPr="00F948FE">
              <w:rPr>
                <w:rFonts w:ascii="Georgia" w:hAnsi="Georgia"/>
                <w:sz w:val="22"/>
                <w:szCs w:val="22"/>
              </w:rPr>
              <w:t>List the increase in the emissions of the following air contaminants authorized under this exemption, on a cumulative basis, from the entire aerospace manufacturing plant</w:t>
            </w:r>
            <w:r w:rsidR="00313652" w:rsidRPr="00F948FE">
              <w:rPr>
                <w:rFonts w:ascii="Georgia" w:hAnsi="Georgia"/>
                <w:sz w:val="22"/>
                <w:szCs w:val="22"/>
              </w:rPr>
              <w:t xml:space="preserve"> (</w:t>
            </w:r>
            <w:proofErr w:type="spellStart"/>
            <w:r w:rsidR="00313652" w:rsidRPr="00F948FE">
              <w:rPr>
                <w:rFonts w:ascii="Georgia" w:hAnsi="Georgia"/>
                <w:sz w:val="22"/>
                <w:szCs w:val="22"/>
              </w:rPr>
              <w:t>tpy</w:t>
            </w:r>
            <w:proofErr w:type="spellEnd"/>
            <w:r w:rsidR="00313652" w:rsidRPr="00F948FE">
              <w:rPr>
                <w:rFonts w:ascii="Georgia" w:hAnsi="Georgia"/>
                <w:sz w:val="22"/>
                <w:szCs w:val="22"/>
              </w:rPr>
              <w:t>)</w:t>
            </w:r>
            <w:r w:rsidRPr="00F948FE">
              <w:rPr>
                <w:rFonts w:ascii="Georgia" w:hAnsi="Georgia"/>
                <w:sz w:val="22"/>
                <w:szCs w:val="22"/>
              </w:rPr>
              <w:t>:</w:t>
            </w:r>
          </w:p>
        </w:tc>
      </w:tr>
      <w:tr w:rsidR="0046797A" w:rsidRPr="00F948FE" w:rsidTr="008C4B8B">
        <w:trPr>
          <w:jc w:val="center"/>
        </w:trPr>
        <w:tc>
          <w:tcPr>
            <w:tcW w:w="5040" w:type="dxa"/>
            <w:gridSpan w:val="2"/>
            <w:shd w:val="clear" w:color="auto" w:fill="auto"/>
          </w:tcPr>
          <w:p w:rsidR="0046797A" w:rsidRPr="00F948FE" w:rsidRDefault="00807818" w:rsidP="008C4B8B">
            <w:pPr>
              <w:rPr>
                <w:rFonts w:ascii="Georgia" w:hAnsi="Georgia"/>
                <w:sz w:val="22"/>
                <w:szCs w:val="22"/>
              </w:rPr>
            </w:pPr>
            <w:r w:rsidRPr="00F948FE">
              <w:rPr>
                <w:rFonts w:ascii="Georgia" w:hAnsi="Georgia"/>
                <w:sz w:val="22"/>
                <w:szCs w:val="22"/>
              </w:rPr>
              <w:t>Particulate matter</w:t>
            </w:r>
            <w:r w:rsidR="00313652" w:rsidRPr="00F948FE">
              <w:rPr>
                <w:rFonts w:ascii="Georgia" w:hAnsi="Georgia"/>
                <w:sz w:val="22"/>
                <w:szCs w:val="22"/>
              </w:rPr>
              <w:t xml:space="preserve"> (&lt;5 </w:t>
            </w:r>
            <w:proofErr w:type="spellStart"/>
            <w:r w:rsidR="00313652" w:rsidRPr="00F948FE">
              <w:rPr>
                <w:rFonts w:ascii="Georgia" w:hAnsi="Georgia"/>
                <w:sz w:val="22"/>
                <w:szCs w:val="22"/>
              </w:rPr>
              <w:t>tpy</w:t>
            </w:r>
            <w:proofErr w:type="spellEnd"/>
            <w:r w:rsidR="00313652" w:rsidRPr="00F948FE">
              <w:rPr>
                <w:rFonts w:ascii="Georgia" w:hAnsi="Georgia"/>
                <w:sz w:val="22"/>
                <w:szCs w:val="22"/>
              </w:rPr>
              <w:t>):</w:t>
            </w:r>
          </w:p>
        </w:tc>
        <w:tc>
          <w:tcPr>
            <w:tcW w:w="5760" w:type="dxa"/>
            <w:gridSpan w:val="5"/>
            <w:shd w:val="clear" w:color="auto" w:fill="auto"/>
          </w:tcPr>
          <w:p w:rsidR="0046797A" w:rsidRPr="00F948FE" w:rsidRDefault="00313652" w:rsidP="008C4B8B">
            <w:pPr>
              <w:tabs>
                <w:tab w:val="left" w:pos="864"/>
              </w:tabs>
              <w:rPr>
                <w:rFonts w:ascii="Georgia" w:hAnsi="Georgia"/>
                <w:sz w:val="22"/>
                <w:szCs w:val="22"/>
              </w:rPr>
            </w:pPr>
            <w:r w:rsidRPr="00F948FE">
              <w:rPr>
                <w:rFonts w:ascii="Georgia" w:hAnsi="Georgia"/>
                <w:sz w:val="22"/>
                <w:szCs w:val="22"/>
              </w:rPr>
              <w:t xml:space="preserve">VOC(&lt;15 </w:t>
            </w:r>
            <w:proofErr w:type="spellStart"/>
            <w:r w:rsidRPr="00F948FE">
              <w:rPr>
                <w:rFonts w:ascii="Georgia" w:hAnsi="Georgia"/>
                <w:sz w:val="22"/>
                <w:szCs w:val="22"/>
              </w:rPr>
              <w:t>tpy</w:t>
            </w:r>
            <w:proofErr w:type="spellEnd"/>
            <w:r w:rsidRPr="00F948FE">
              <w:rPr>
                <w:rFonts w:ascii="Georgia" w:hAnsi="Georgia"/>
                <w:sz w:val="22"/>
                <w:szCs w:val="22"/>
              </w:rPr>
              <w:t>):</w:t>
            </w:r>
          </w:p>
        </w:tc>
      </w:tr>
      <w:tr w:rsidR="00807818" w:rsidRPr="00F948FE" w:rsidTr="008C4B8B">
        <w:trPr>
          <w:jc w:val="center"/>
        </w:trPr>
        <w:tc>
          <w:tcPr>
            <w:tcW w:w="5040" w:type="dxa"/>
            <w:gridSpan w:val="2"/>
            <w:shd w:val="clear" w:color="auto" w:fill="auto"/>
          </w:tcPr>
          <w:p w:rsidR="00807818" w:rsidRPr="00F948FE" w:rsidRDefault="00313652" w:rsidP="008C4B8B">
            <w:pPr>
              <w:rPr>
                <w:rFonts w:ascii="Georgia" w:hAnsi="Georgia"/>
                <w:sz w:val="22"/>
                <w:szCs w:val="22"/>
              </w:rPr>
            </w:pPr>
            <w:r w:rsidRPr="00F948FE">
              <w:rPr>
                <w:rFonts w:ascii="Georgia" w:hAnsi="Georgia"/>
                <w:sz w:val="22"/>
                <w:szCs w:val="22"/>
              </w:rPr>
              <w:t xml:space="preserve">Acid gases or vapors(&lt;5 </w:t>
            </w:r>
            <w:proofErr w:type="spellStart"/>
            <w:r w:rsidRPr="00F948FE">
              <w:rPr>
                <w:rFonts w:ascii="Georgia" w:hAnsi="Georgia"/>
                <w:sz w:val="22"/>
                <w:szCs w:val="22"/>
              </w:rPr>
              <w:t>tpy</w:t>
            </w:r>
            <w:proofErr w:type="spellEnd"/>
            <w:r w:rsidRPr="00F948FE">
              <w:rPr>
                <w:rFonts w:ascii="Georgia" w:hAnsi="Georgia"/>
                <w:sz w:val="22"/>
                <w:szCs w:val="22"/>
              </w:rPr>
              <w:t>):</w:t>
            </w:r>
          </w:p>
        </w:tc>
        <w:tc>
          <w:tcPr>
            <w:tcW w:w="5760" w:type="dxa"/>
            <w:gridSpan w:val="5"/>
            <w:shd w:val="clear" w:color="auto" w:fill="auto"/>
          </w:tcPr>
          <w:p w:rsidR="00807818" w:rsidRPr="00F948FE" w:rsidRDefault="00313652" w:rsidP="008C4B8B">
            <w:pPr>
              <w:tabs>
                <w:tab w:val="left" w:pos="864"/>
              </w:tabs>
              <w:rPr>
                <w:rFonts w:ascii="Georgia" w:hAnsi="Georgia"/>
                <w:sz w:val="22"/>
                <w:szCs w:val="22"/>
              </w:rPr>
            </w:pPr>
            <w:r w:rsidRPr="00F948FE">
              <w:rPr>
                <w:rFonts w:ascii="Georgia" w:hAnsi="Georgia"/>
                <w:sz w:val="22"/>
                <w:szCs w:val="22"/>
              </w:rPr>
              <w:t xml:space="preserve">Nonvolatile hydrocarbons(&lt;10 </w:t>
            </w:r>
            <w:proofErr w:type="spellStart"/>
            <w:r w:rsidRPr="00F948FE">
              <w:rPr>
                <w:rFonts w:ascii="Georgia" w:hAnsi="Georgia"/>
                <w:sz w:val="22"/>
                <w:szCs w:val="22"/>
              </w:rPr>
              <w:t>tpy</w:t>
            </w:r>
            <w:proofErr w:type="spellEnd"/>
            <w:r w:rsidRPr="00F948FE">
              <w:rPr>
                <w:rFonts w:ascii="Georgia" w:hAnsi="Georgia"/>
                <w:sz w:val="22"/>
                <w:szCs w:val="22"/>
              </w:rPr>
              <w:t>):</w:t>
            </w:r>
          </w:p>
        </w:tc>
      </w:tr>
      <w:tr w:rsidR="00313652" w:rsidRPr="00F948FE" w:rsidTr="00F948FE">
        <w:trPr>
          <w:jc w:val="center"/>
        </w:trPr>
        <w:tc>
          <w:tcPr>
            <w:tcW w:w="10800" w:type="dxa"/>
            <w:gridSpan w:val="7"/>
            <w:shd w:val="clear" w:color="auto" w:fill="auto"/>
          </w:tcPr>
          <w:p w:rsidR="00313652" w:rsidRPr="00F948FE" w:rsidRDefault="00313652" w:rsidP="008C4B8B">
            <w:pPr>
              <w:tabs>
                <w:tab w:val="left" w:pos="864"/>
              </w:tabs>
              <w:rPr>
                <w:rFonts w:ascii="Georgia" w:hAnsi="Georgia"/>
                <w:sz w:val="22"/>
                <w:szCs w:val="22"/>
              </w:rPr>
            </w:pPr>
            <w:r w:rsidRPr="00F948FE">
              <w:rPr>
                <w:rFonts w:ascii="Georgia" w:hAnsi="Georgia"/>
                <w:sz w:val="22"/>
                <w:szCs w:val="22"/>
              </w:rPr>
              <w:t xml:space="preserve">Total of all air contaminants (&lt; 25 </w:t>
            </w:r>
            <w:proofErr w:type="spellStart"/>
            <w:r w:rsidRPr="00F948FE">
              <w:rPr>
                <w:rFonts w:ascii="Georgia" w:hAnsi="Georgia"/>
                <w:sz w:val="22"/>
                <w:szCs w:val="22"/>
              </w:rPr>
              <w:t>tpy</w:t>
            </w:r>
            <w:proofErr w:type="spellEnd"/>
            <w:r w:rsidRPr="00F948FE">
              <w:rPr>
                <w:rFonts w:ascii="Georgia" w:hAnsi="Georgia"/>
                <w:sz w:val="22"/>
                <w:szCs w:val="22"/>
              </w:rPr>
              <w:t>):</w:t>
            </w:r>
          </w:p>
        </w:tc>
      </w:tr>
      <w:tr w:rsidR="00F948FE" w:rsidRPr="00F948FE" w:rsidTr="00BC0F2F">
        <w:trPr>
          <w:jc w:val="center"/>
        </w:trPr>
        <w:tc>
          <w:tcPr>
            <w:tcW w:w="9122" w:type="dxa"/>
            <w:gridSpan w:val="5"/>
            <w:shd w:val="clear" w:color="auto" w:fill="auto"/>
          </w:tcPr>
          <w:p w:rsidR="00F948FE" w:rsidRPr="00F948FE" w:rsidRDefault="00F948FE" w:rsidP="008C4B8B">
            <w:pPr>
              <w:rPr>
                <w:rFonts w:ascii="Georgia" w:hAnsi="Georgia"/>
                <w:sz w:val="22"/>
                <w:szCs w:val="22"/>
              </w:rPr>
            </w:pPr>
            <w:r w:rsidRPr="00F948FE">
              <w:rPr>
                <w:rFonts w:ascii="Georgia" w:hAnsi="Georgia"/>
                <w:sz w:val="22"/>
                <w:szCs w:val="22"/>
              </w:rPr>
              <w:t>The increases are less than the limits shown in parenthesis.</w:t>
            </w:r>
          </w:p>
        </w:tc>
        <w:tc>
          <w:tcPr>
            <w:tcW w:w="1678" w:type="dxa"/>
            <w:gridSpan w:val="2"/>
            <w:shd w:val="clear" w:color="auto" w:fill="auto"/>
          </w:tcPr>
          <w:p w:rsidR="00F948FE" w:rsidRPr="00F948FE" w:rsidRDefault="00F948FE" w:rsidP="00F948FE">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F948FE" w:rsidRPr="00F948FE" w:rsidTr="00BC0F2F">
        <w:trPr>
          <w:jc w:val="center"/>
        </w:trPr>
        <w:tc>
          <w:tcPr>
            <w:tcW w:w="9122" w:type="dxa"/>
            <w:gridSpan w:val="5"/>
            <w:shd w:val="clear" w:color="auto" w:fill="auto"/>
          </w:tcPr>
          <w:p w:rsidR="00F948FE" w:rsidRPr="00F948FE" w:rsidRDefault="00F948FE" w:rsidP="005C04BF">
            <w:pPr>
              <w:rPr>
                <w:rFonts w:ascii="Georgia" w:hAnsi="Georgia"/>
                <w:sz w:val="22"/>
                <w:szCs w:val="22"/>
              </w:rPr>
            </w:pPr>
            <w:r w:rsidRPr="00F948FE">
              <w:rPr>
                <w:rFonts w:ascii="Georgia" w:hAnsi="Georgia"/>
                <w:sz w:val="22"/>
                <w:szCs w:val="22"/>
              </w:rPr>
              <w:t>Hourly emissions of total new or increased emissions will not exceed the hourly emission rate defined by the equation E=L/K. The compound specific values of L (mg/m</w:t>
            </w:r>
            <w:r w:rsidRPr="00F948FE">
              <w:rPr>
                <w:rFonts w:ascii="Georgia" w:hAnsi="Georgia"/>
                <w:sz w:val="22"/>
                <w:szCs w:val="22"/>
                <w:vertAlign w:val="superscript"/>
              </w:rPr>
              <w:t>3</w:t>
            </w:r>
            <w:r w:rsidRPr="00F948FE">
              <w:rPr>
                <w:rFonts w:ascii="Georgia" w:hAnsi="Georgia"/>
                <w:sz w:val="22"/>
                <w:szCs w:val="22"/>
              </w:rPr>
              <w:t xml:space="preserve">) </w:t>
            </w:r>
            <w:proofErr w:type="gramStart"/>
            <w:r w:rsidRPr="00F948FE">
              <w:rPr>
                <w:rFonts w:ascii="Georgia" w:hAnsi="Georgia"/>
                <w:sz w:val="22"/>
                <w:szCs w:val="22"/>
              </w:rPr>
              <w:t>are listed</w:t>
            </w:r>
            <w:proofErr w:type="gramEnd"/>
            <w:r w:rsidRPr="00F948FE">
              <w:rPr>
                <w:rFonts w:ascii="Georgia" w:hAnsi="Georgia"/>
                <w:sz w:val="22"/>
                <w:szCs w:val="22"/>
              </w:rPr>
              <w:t xml:space="preserve"> in Table 118(A) of TCEQ Standard Exemption 118. Values of K </w:t>
            </w:r>
            <w:proofErr w:type="gramStart"/>
            <w:r w:rsidRPr="00F948FE">
              <w:rPr>
                <w:rFonts w:ascii="Georgia" w:hAnsi="Georgia"/>
                <w:sz w:val="22"/>
                <w:szCs w:val="22"/>
              </w:rPr>
              <w:t>are listed</w:t>
            </w:r>
            <w:proofErr w:type="gramEnd"/>
            <w:r w:rsidRPr="00F948FE">
              <w:rPr>
                <w:rFonts w:ascii="Georgia" w:hAnsi="Georgia"/>
                <w:sz w:val="22"/>
                <w:szCs w:val="22"/>
              </w:rPr>
              <w:t xml:space="preserve"> in Table 123A of this exemption. You may calculate the value(s) of E or complete the following section.</w:t>
            </w:r>
          </w:p>
        </w:tc>
        <w:tc>
          <w:tcPr>
            <w:tcW w:w="1678" w:type="dxa"/>
            <w:gridSpan w:val="2"/>
            <w:shd w:val="clear" w:color="auto" w:fill="auto"/>
          </w:tcPr>
          <w:p w:rsidR="00F948FE" w:rsidRPr="00F948FE" w:rsidRDefault="00F948FE" w:rsidP="00F948FE">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F948FE" w:rsidRPr="00F948FE" w:rsidTr="00BC0F2F">
        <w:trPr>
          <w:jc w:val="center"/>
        </w:trPr>
        <w:tc>
          <w:tcPr>
            <w:tcW w:w="9122" w:type="dxa"/>
            <w:gridSpan w:val="5"/>
            <w:shd w:val="clear" w:color="auto" w:fill="auto"/>
          </w:tcPr>
          <w:p w:rsidR="00F948FE" w:rsidRPr="00F948FE" w:rsidRDefault="00F948FE" w:rsidP="00036C5C">
            <w:pPr>
              <w:rPr>
                <w:rFonts w:ascii="Georgia" w:hAnsi="Georgia"/>
                <w:sz w:val="22"/>
                <w:szCs w:val="22"/>
              </w:rPr>
            </w:pPr>
            <w:r w:rsidRPr="00F948FE">
              <w:rPr>
                <w:rFonts w:ascii="Georgia" w:hAnsi="Georgia"/>
                <w:sz w:val="22"/>
                <w:szCs w:val="22"/>
              </w:rPr>
              <w:t xml:space="preserve">The facility </w:t>
            </w:r>
            <w:proofErr w:type="gramStart"/>
            <w:r w:rsidRPr="00F948FE">
              <w:rPr>
                <w:rFonts w:ascii="Georgia" w:hAnsi="Georgia"/>
                <w:sz w:val="22"/>
                <w:szCs w:val="22"/>
              </w:rPr>
              <w:t>will be registered</w:t>
            </w:r>
            <w:proofErr w:type="gramEnd"/>
            <w:r w:rsidRPr="00F948FE">
              <w:rPr>
                <w:rFonts w:ascii="Georgia" w:hAnsi="Georgia"/>
                <w:sz w:val="22"/>
                <w:szCs w:val="22"/>
              </w:rPr>
              <w:t xml:space="preserve"> with the TCEQ central office using an exemption application, Form PI</w:t>
            </w:r>
            <w:r w:rsidRPr="00F948FE">
              <w:rPr>
                <w:rFonts w:ascii="Georgia" w:hAnsi="Georgia"/>
                <w:sz w:val="22"/>
                <w:szCs w:val="22"/>
              </w:rPr>
              <w:noBreakHyphen/>
              <w:t xml:space="preserve">7, before construction of the facility is begun. This registration will include a project description, emissions calculations, and a description of pollution control equipment to </w:t>
            </w:r>
            <w:proofErr w:type="gramStart"/>
            <w:r w:rsidRPr="00F948FE">
              <w:rPr>
                <w:rFonts w:ascii="Georgia" w:hAnsi="Georgia"/>
                <w:sz w:val="22"/>
                <w:szCs w:val="22"/>
              </w:rPr>
              <w:t>be used</w:t>
            </w:r>
            <w:proofErr w:type="gramEnd"/>
            <w:r w:rsidRPr="00F948FE">
              <w:rPr>
                <w:rFonts w:ascii="Georgia" w:hAnsi="Georgia"/>
                <w:sz w:val="22"/>
                <w:szCs w:val="22"/>
              </w:rPr>
              <w:t>.</w:t>
            </w:r>
          </w:p>
        </w:tc>
        <w:tc>
          <w:tcPr>
            <w:tcW w:w="1678" w:type="dxa"/>
            <w:gridSpan w:val="2"/>
            <w:shd w:val="clear" w:color="auto" w:fill="auto"/>
          </w:tcPr>
          <w:p w:rsidR="00F948FE" w:rsidRPr="00F948FE" w:rsidRDefault="00F948FE" w:rsidP="00F948FE">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bl>
    <w:p w:rsidR="00F948FE" w:rsidRDefault="00F948FE">
      <w:r>
        <w:br w:type="page"/>
      </w:r>
    </w:p>
    <w:p w:rsidR="00377C8A" w:rsidRPr="00A4476D" w:rsidRDefault="00377C8A" w:rsidP="00377C8A">
      <w:pPr>
        <w:tabs>
          <w:tab w:val="center" w:pos="5400"/>
        </w:tabs>
        <w:jc w:val="center"/>
        <w:rPr>
          <w:rFonts w:ascii="Georgia" w:hAnsi="Georgia"/>
          <w:b/>
          <w:szCs w:val="24"/>
        </w:rPr>
      </w:pPr>
      <w:r w:rsidRPr="00A4476D">
        <w:rPr>
          <w:rFonts w:ascii="Georgia" w:hAnsi="Georgia"/>
          <w:b/>
          <w:szCs w:val="24"/>
        </w:rPr>
        <w:lastRenderedPageBreak/>
        <w:t>Texas Commission on Environmental Quality</w:t>
      </w:r>
    </w:p>
    <w:p w:rsidR="00377C8A" w:rsidRPr="00A4476D" w:rsidRDefault="00377C8A" w:rsidP="00377C8A">
      <w:pPr>
        <w:tabs>
          <w:tab w:val="center" w:pos="5400"/>
        </w:tabs>
        <w:jc w:val="center"/>
        <w:rPr>
          <w:rFonts w:ascii="Georgia" w:hAnsi="Georgia"/>
          <w:b/>
          <w:szCs w:val="24"/>
        </w:rPr>
      </w:pPr>
      <w:r w:rsidRPr="00A4476D">
        <w:rPr>
          <w:rFonts w:ascii="Georgia" w:hAnsi="Georgia"/>
          <w:szCs w:val="24"/>
        </w:rPr>
        <w:fldChar w:fldCharType="begin"/>
      </w:r>
      <w:r w:rsidRPr="00A4476D">
        <w:rPr>
          <w:rFonts w:ascii="Georgia" w:hAnsi="Georgia"/>
          <w:szCs w:val="24"/>
        </w:rPr>
        <w:instrText xml:space="preserve"> SEQ CHAPTER \h \r 1</w:instrText>
      </w:r>
      <w:r w:rsidRPr="00A4476D">
        <w:rPr>
          <w:rFonts w:ascii="Georgia" w:hAnsi="Georgia"/>
          <w:szCs w:val="24"/>
        </w:rPr>
        <w:fldChar w:fldCharType="end"/>
      </w:r>
      <w:r w:rsidRPr="00136EBA">
        <w:rPr>
          <w:rFonts w:ascii="Georgia" w:hAnsi="Georgia"/>
          <w:b/>
          <w:szCs w:val="24"/>
        </w:rPr>
        <w:t xml:space="preserve">Title 30 Texas Administrative Code </w:t>
      </w:r>
      <w:r w:rsidRPr="00A4476D">
        <w:rPr>
          <w:rFonts w:ascii="Georgia" w:hAnsi="Georgia"/>
          <w:b/>
          <w:szCs w:val="24"/>
        </w:rPr>
        <w:t>§ 106.224 Checklist</w:t>
      </w:r>
    </w:p>
    <w:p w:rsidR="00377C8A" w:rsidRPr="00A4476D" w:rsidRDefault="00377C8A" w:rsidP="00377C8A">
      <w:pPr>
        <w:jc w:val="center"/>
        <w:rPr>
          <w:rFonts w:ascii="Georgia" w:hAnsi="Georgia"/>
          <w:b/>
          <w:szCs w:val="24"/>
        </w:rPr>
      </w:pPr>
      <w:r w:rsidRPr="00A4476D">
        <w:rPr>
          <w:rFonts w:ascii="Georgia" w:hAnsi="Georgia"/>
          <w:b/>
          <w:szCs w:val="24"/>
        </w:rPr>
        <w:t>(Previously Standard Exemption 123)</w:t>
      </w:r>
    </w:p>
    <w:p w:rsidR="00AE3D94" w:rsidRDefault="00377C8A" w:rsidP="00826ACA">
      <w:pPr>
        <w:spacing w:after="480"/>
        <w:jc w:val="center"/>
      </w:pPr>
      <w:r w:rsidRPr="00A4476D">
        <w:rPr>
          <w:rFonts w:ascii="Georgia" w:hAnsi="Georgia"/>
          <w:b/>
          <w:szCs w:val="24"/>
        </w:rPr>
        <w:t>Aerospace Equipment and Parts Manufacturing</w:t>
      </w: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Pr>
      <w:tblGrid>
        <w:gridCol w:w="3600"/>
        <w:gridCol w:w="3240"/>
        <w:gridCol w:w="2224"/>
        <w:gridCol w:w="58"/>
        <w:gridCol w:w="58"/>
        <w:gridCol w:w="1620"/>
      </w:tblGrid>
      <w:tr w:rsidR="00BC0F2F" w:rsidRPr="00F948FE" w:rsidTr="00BC0F2F">
        <w:trPr>
          <w:jc w:val="center"/>
        </w:trPr>
        <w:tc>
          <w:tcPr>
            <w:tcW w:w="10800" w:type="dxa"/>
            <w:gridSpan w:val="6"/>
            <w:tcBorders>
              <w:top w:val="double" w:sz="6" w:space="0" w:color="auto"/>
              <w:bottom w:val="single" w:sz="6" w:space="0" w:color="auto"/>
            </w:tcBorders>
            <w:shd w:val="pct10" w:color="auto" w:fill="auto"/>
          </w:tcPr>
          <w:p w:rsidR="00BC0F2F" w:rsidRPr="00F948FE" w:rsidRDefault="00BC0F2F" w:rsidP="008C4B8B">
            <w:pPr>
              <w:rPr>
                <w:rFonts w:ascii="Georgia" w:hAnsi="Georgia"/>
                <w:b/>
                <w:sz w:val="22"/>
                <w:szCs w:val="22"/>
              </w:rPr>
            </w:pPr>
            <w:r w:rsidRPr="00F948FE">
              <w:rPr>
                <w:rFonts w:ascii="Georgia" w:hAnsi="Georgia"/>
                <w:b/>
                <w:sz w:val="22"/>
                <w:szCs w:val="22"/>
              </w:rPr>
              <w:t>Please Provide the Information Requested Below</w:t>
            </w:r>
          </w:p>
        </w:tc>
      </w:tr>
      <w:tr w:rsidR="00BC0F2F" w:rsidRPr="00F948FE" w:rsidTr="00BC0F2F">
        <w:trPr>
          <w:jc w:val="center"/>
        </w:trPr>
        <w:tc>
          <w:tcPr>
            <w:tcW w:w="9180" w:type="dxa"/>
            <w:gridSpan w:val="5"/>
            <w:tcBorders>
              <w:top w:val="single" w:sz="6" w:space="0" w:color="auto"/>
              <w:bottom w:val="single" w:sz="6" w:space="0" w:color="auto"/>
            </w:tcBorders>
            <w:shd w:val="clear" w:color="auto" w:fill="auto"/>
          </w:tcPr>
          <w:p w:rsidR="00BC0F2F" w:rsidRPr="00F948FE" w:rsidRDefault="00BC0F2F" w:rsidP="008C4B8B">
            <w:pPr>
              <w:rPr>
                <w:rFonts w:ascii="Georgia" w:hAnsi="Georgia"/>
                <w:b/>
                <w:sz w:val="22"/>
                <w:szCs w:val="22"/>
              </w:rPr>
            </w:pPr>
            <w:r w:rsidRPr="00F948FE">
              <w:rPr>
                <w:rFonts w:ascii="Georgia" w:hAnsi="Georgia"/>
                <w:sz w:val="22"/>
                <w:szCs w:val="22"/>
              </w:rPr>
              <w:t>Emissions data will include all process emission sources at the plant, both existing and proposed, and shall be the maximum allowed emissions for permitted units, the actual emissions for existing grandfathered or exempted units, and the projected maximum allowable emissions for proposed units.</w:t>
            </w:r>
          </w:p>
        </w:tc>
        <w:tc>
          <w:tcPr>
            <w:tcW w:w="1620" w:type="dxa"/>
            <w:tcBorders>
              <w:top w:val="single" w:sz="6" w:space="0" w:color="auto"/>
              <w:bottom w:val="single" w:sz="6" w:space="0" w:color="auto"/>
            </w:tcBorders>
            <w:shd w:val="clear" w:color="auto" w:fill="auto"/>
          </w:tcPr>
          <w:p w:rsidR="00BC0F2F" w:rsidRPr="00F948FE" w:rsidRDefault="00BC0F2F" w:rsidP="008C4B8B">
            <w:pPr>
              <w:rPr>
                <w:rFonts w:ascii="Georgia" w:hAnsi="Georgia"/>
                <w:b/>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BC0F2F" w:rsidRPr="00F948FE" w:rsidTr="00BC0F2F">
        <w:trPr>
          <w:jc w:val="center"/>
        </w:trPr>
        <w:tc>
          <w:tcPr>
            <w:tcW w:w="9180" w:type="dxa"/>
            <w:gridSpan w:val="5"/>
            <w:tcBorders>
              <w:top w:val="single" w:sz="6" w:space="0" w:color="auto"/>
              <w:bottom w:val="single" w:sz="6" w:space="0" w:color="auto"/>
            </w:tcBorders>
            <w:shd w:val="clear" w:color="auto" w:fill="auto"/>
          </w:tcPr>
          <w:p w:rsidR="00BC0F2F" w:rsidRPr="00F948FE" w:rsidRDefault="00BC0F2F" w:rsidP="008C4B8B">
            <w:pPr>
              <w:rPr>
                <w:rFonts w:ascii="Georgia" w:hAnsi="Georgia"/>
                <w:sz w:val="22"/>
                <w:szCs w:val="22"/>
              </w:rPr>
            </w:pPr>
            <w:r w:rsidRPr="00BC0F2F">
              <w:rPr>
                <w:rFonts w:ascii="Georgia" w:hAnsi="Georgia"/>
                <w:sz w:val="22"/>
                <w:szCs w:val="22"/>
              </w:rPr>
              <w:t>Emissions will be speciated by chemical compound and stack parameters, as appropriate, for each emission source provided.</w:t>
            </w:r>
          </w:p>
        </w:tc>
        <w:tc>
          <w:tcPr>
            <w:tcW w:w="1620" w:type="dxa"/>
            <w:tcBorders>
              <w:top w:val="single" w:sz="6" w:space="0" w:color="auto"/>
              <w:bottom w:val="single" w:sz="6" w:space="0" w:color="auto"/>
            </w:tcBorders>
            <w:shd w:val="clear" w:color="auto" w:fill="auto"/>
          </w:tcPr>
          <w:p w:rsidR="00BC0F2F" w:rsidRPr="00F948FE" w:rsidRDefault="00BC0F2F" w:rsidP="008C4B8B">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BC0F2F" w:rsidRPr="00F948FE" w:rsidTr="00C82F87">
        <w:trPr>
          <w:jc w:val="center"/>
        </w:trPr>
        <w:tc>
          <w:tcPr>
            <w:tcW w:w="10800" w:type="dxa"/>
            <w:gridSpan w:val="6"/>
            <w:tcBorders>
              <w:top w:val="single" w:sz="6" w:space="0" w:color="auto"/>
              <w:bottom w:val="single" w:sz="6" w:space="0" w:color="auto"/>
            </w:tcBorders>
            <w:shd w:val="clear" w:color="auto" w:fill="auto"/>
          </w:tcPr>
          <w:p w:rsidR="00BC0F2F" w:rsidRPr="00F948FE" w:rsidRDefault="00BC0F2F" w:rsidP="008C4B8B">
            <w:pPr>
              <w:rPr>
                <w:rFonts w:ascii="Georgia" w:hAnsi="Georgia"/>
                <w:b/>
                <w:sz w:val="22"/>
                <w:szCs w:val="22"/>
              </w:rPr>
            </w:pPr>
            <w:r w:rsidRPr="00F948FE">
              <w:rPr>
                <w:rFonts w:ascii="Georgia" w:hAnsi="Georgia"/>
                <w:sz w:val="22"/>
                <w:szCs w:val="22"/>
              </w:rPr>
              <w:t>If “YES”, please fill in the following table:</w:t>
            </w:r>
          </w:p>
        </w:tc>
      </w:tr>
      <w:tr w:rsidR="00C82F87" w:rsidRPr="00F948FE" w:rsidTr="00C82F87">
        <w:trPr>
          <w:jc w:val="center"/>
        </w:trPr>
        <w:tc>
          <w:tcPr>
            <w:tcW w:w="3600" w:type="dxa"/>
            <w:tcBorders>
              <w:top w:val="single" w:sz="6" w:space="0" w:color="auto"/>
              <w:bottom w:val="single" w:sz="6" w:space="0" w:color="auto"/>
            </w:tcBorders>
            <w:shd w:val="pct10" w:color="auto" w:fill="auto"/>
          </w:tcPr>
          <w:p w:rsidR="00C82F87" w:rsidRPr="00F948FE" w:rsidRDefault="00C82F87" w:rsidP="00C82F87">
            <w:pPr>
              <w:jc w:val="center"/>
              <w:rPr>
                <w:rFonts w:ascii="Georgia" w:hAnsi="Georgia"/>
                <w:b/>
                <w:sz w:val="22"/>
                <w:szCs w:val="22"/>
              </w:rPr>
            </w:pPr>
            <w:r>
              <w:rPr>
                <w:rFonts w:ascii="Georgia" w:hAnsi="Georgia"/>
                <w:b/>
                <w:sz w:val="22"/>
                <w:szCs w:val="22"/>
              </w:rPr>
              <w:t>Compound</w:t>
            </w:r>
          </w:p>
        </w:tc>
        <w:tc>
          <w:tcPr>
            <w:tcW w:w="3240" w:type="dxa"/>
            <w:tcBorders>
              <w:top w:val="single" w:sz="6" w:space="0" w:color="auto"/>
              <w:bottom w:val="single" w:sz="6" w:space="0" w:color="auto"/>
            </w:tcBorders>
            <w:shd w:val="pct10" w:color="auto" w:fill="auto"/>
          </w:tcPr>
          <w:p w:rsidR="00C82F87" w:rsidRPr="00F948FE" w:rsidRDefault="00C82F87" w:rsidP="00C82F87">
            <w:pPr>
              <w:jc w:val="center"/>
              <w:rPr>
                <w:rFonts w:ascii="Georgia" w:hAnsi="Georgia"/>
                <w:b/>
                <w:sz w:val="22"/>
                <w:szCs w:val="22"/>
              </w:rPr>
            </w:pPr>
            <w:r>
              <w:rPr>
                <w:rFonts w:ascii="Georgia" w:hAnsi="Georgia"/>
                <w:b/>
                <w:sz w:val="22"/>
                <w:szCs w:val="22"/>
              </w:rPr>
              <w:t>Distance (</w:t>
            </w:r>
            <w:proofErr w:type="spellStart"/>
            <w:r>
              <w:rPr>
                <w:rFonts w:ascii="Georgia" w:hAnsi="Georgia"/>
                <w:b/>
                <w:sz w:val="22"/>
                <w:szCs w:val="22"/>
              </w:rPr>
              <w:t>ft</w:t>
            </w:r>
            <w:proofErr w:type="spellEnd"/>
            <w:r>
              <w:rPr>
                <w:rFonts w:ascii="Georgia" w:hAnsi="Georgia"/>
                <w:b/>
                <w:sz w:val="22"/>
                <w:szCs w:val="22"/>
              </w:rPr>
              <w:t>)</w:t>
            </w:r>
          </w:p>
        </w:tc>
        <w:tc>
          <w:tcPr>
            <w:tcW w:w="3960" w:type="dxa"/>
            <w:gridSpan w:val="4"/>
            <w:tcBorders>
              <w:top w:val="single" w:sz="6" w:space="0" w:color="auto"/>
              <w:bottom w:val="single" w:sz="6" w:space="0" w:color="auto"/>
            </w:tcBorders>
            <w:shd w:val="pct10" w:color="auto" w:fill="auto"/>
          </w:tcPr>
          <w:p w:rsidR="00C82F87" w:rsidRPr="00F948FE" w:rsidRDefault="00C82F87" w:rsidP="00C82F87">
            <w:pPr>
              <w:jc w:val="center"/>
              <w:rPr>
                <w:rFonts w:ascii="Georgia" w:hAnsi="Georgia"/>
                <w:b/>
                <w:sz w:val="22"/>
                <w:szCs w:val="22"/>
              </w:rPr>
            </w:pPr>
            <w:r>
              <w:rPr>
                <w:rFonts w:ascii="Georgia" w:hAnsi="Georgia"/>
                <w:b/>
                <w:sz w:val="22"/>
                <w:szCs w:val="22"/>
              </w:rPr>
              <w:t>Proposed Emission Rate (</w:t>
            </w:r>
            <w:proofErr w:type="spellStart"/>
            <w:r>
              <w:rPr>
                <w:rFonts w:ascii="Georgia" w:hAnsi="Georgia"/>
                <w:b/>
                <w:sz w:val="22"/>
                <w:szCs w:val="22"/>
              </w:rPr>
              <w:t>lb</w:t>
            </w:r>
            <w:proofErr w:type="spellEnd"/>
            <w:r>
              <w:rPr>
                <w:rFonts w:ascii="Georgia" w:hAnsi="Georgia"/>
                <w:b/>
                <w:sz w:val="22"/>
                <w:szCs w:val="22"/>
              </w:rPr>
              <w:t>/</w:t>
            </w:r>
            <w:proofErr w:type="spellStart"/>
            <w:r>
              <w:rPr>
                <w:rFonts w:ascii="Georgia" w:hAnsi="Georgia"/>
                <w:b/>
                <w:sz w:val="22"/>
                <w:szCs w:val="22"/>
              </w:rPr>
              <w:t>hr</w:t>
            </w:r>
            <w:proofErr w:type="spellEnd"/>
            <w:r>
              <w:rPr>
                <w:rFonts w:ascii="Georgia" w:hAnsi="Georgia"/>
                <w:b/>
                <w:sz w:val="22"/>
                <w:szCs w:val="22"/>
              </w:rPr>
              <w:t>)</w:t>
            </w:r>
          </w:p>
        </w:tc>
      </w:tr>
      <w:tr w:rsidR="00C82F87" w:rsidRPr="00C82F87" w:rsidTr="00C82F87">
        <w:trPr>
          <w:jc w:val="center"/>
        </w:trPr>
        <w:tc>
          <w:tcPr>
            <w:tcW w:w="3600" w:type="dxa"/>
            <w:tcBorders>
              <w:top w:val="single" w:sz="6" w:space="0" w:color="auto"/>
              <w:bottom w:val="single" w:sz="6" w:space="0" w:color="auto"/>
            </w:tcBorders>
            <w:shd w:val="clear" w:color="auto" w:fill="auto"/>
          </w:tcPr>
          <w:p w:rsidR="00C82F87" w:rsidRPr="00C82F87" w:rsidRDefault="00C82F87" w:rsidP="008C4B8B">
            <w:pPr>
              <w:rPr>
                <w:rFonts w:ascii="Georgia" w:hAnsi="Georgia"/>
                <w:sz w:val="22"/>
                <w:szCs w:val="22"/>
              </w:rPr>
            </w:pPr>
          </w:p>
        </w:tc>
        <w:tc>
          <w:tcPr>
            <w:tcW w:w="3240" w:type="dxa"/>
            <w:tcBorders>
              <w:top w:val="single" w:sz="6" w:space="0" w:color="auto"/>
              <w:bottom w:val="single" w:sz="6" w:space="0" w:color="auto"/>
            </w:tcBorders>
            <w:shd w:val="clear" w:color="auto" w:fill="auto"/>
          </w:tcPr>
          <w:p w:rsidR="00C82F87" w:rsidRPr="00C82F87" w:rsidRDefault="00C82F87" w:rsidP="008C4B8B">
            <w:pPr>
              <w:rPr>
                <w:rFonts w:ascii="Georgia" w:hAnsi="Georgia"/>
                <w:sz w:val="22"/>
                <w:szCs w:val="22"/>
              </w:rPr>
            </w:pPr>
          </w:p>
        </w:tc>
        <w:tc>
          <w:tcPr>
            <w:tcW w:w="3960" w:type="dxa"/>
            <w:gridSpan w:val="4"/>
            <w:tcBorders>
              <w:top w:val="single" w:sz="6" w:space="0" w:color="auto"/>
              <w:bottom w:val="single" w:sz="6" w:space="0" w:color="auto"/>
            </w:tcBorders>
            <w:shd w:val="clear" w:color="auto" w:fill="auto"/>
          </w:tcPr>
          <w:p w:rsidR="00C82F87" w:rsidRPr="00C82F87" w:rsidRDefault="00C82F87" w:rsidP="008C4B8B">
            <w:pPr>
              <w:rPr>
                <w:rFonts w:ascii="Georgia" w:hAnsi="Georgia"/>
                <w:sz w:val="22"/>
                <w:szCs w:val="22"/>
              </w:rPr>
            </w:pPr>
          </w:p>
        </w:tc>
      </w:tr>
      <w:tr w:rsidR="00C82F87" w:rsidRPr="00C82F87" w:rsidTr="00C82F87">
        <w:trPr>
          <w:jc w:val="center"/>
        </w:trPr>
        <w:tc>
          <w:tcPr>
            <w:tcW w:w="3600" w:type="dxa"/>
            <w:tcBorders>
              <w:top w:val="single" w:sz="6" w:space="0" w:color="auto"/>
              <w:bottom w:val="single" w:sz="6" w:space="0" w:color="auto"/>
            </w:tcBorders>
            <w:shd w:val="clear" w:color="auto" w:fill="auto"/>
          </w:tcPr>
          <w:p w:rsidR="00C82F87" w:rsidRPr="00C82F87" w:rsidRDefault="00C82F87" w:rsidP="008C4B8B">
            <w:pPr>
              <w:rPr>
                <w:rFonts w:ascii="Georgia" w:hAnsi="Georgia"/>
                <w:sz w:val="22"/>
                <w:szCs w:val="22"/>
              </w:rPr>
            </w:pPr>
          </w:p>
        </w:tc>
        <w:tc>
          <w:tcPr>
            <w:tcW w:w="3240" w:type="dxa"/>
            <w:tcBorders>
              <w:top w:val="single" w:sz="6" w:space="0" w:color="auto"/>
              <w:bottom w:val="single" w:sz="6" w:space="0" w:color="auto"/>
            </w:tcBorders>
            <w:shd w:val="clear" w:color="auto" w:fill="auto"/>
          </w:tcPr>
          <w:p w:rsidR="00C82F87" w:rsidRPr="00C82F87" w:rsidRDefault="00C82F87" w:rsidP="008C4B8B">
            <w:pPr>
              <w:rPr>
                <w:rFonts w:ascii="Georgia" w:hAnsi="Georgia"/>
                <w:sz w:val="22"/>
                <w:szCs w:val="22"/>
              </w:rPr>
            </w:pPr>
          </w:p>
        </w:tc>
        <w:tc>
          <w:tcPr>
            <w:tcW w:w="3960" w:type="dxa"/>
            <w:gridSpan w:val="4"/>
            <w:tcBorders>
              <w:top w:val="single" w:sz="6" w:space="0" w:color="auto"/>
              <w:bottom w:val="single" w:sz="6" w:space="0" w:color="auto"/>
            </w:tcBorders>
            <w:shd w:val="clear" w:color="auto" w:fill="auto"/>
          </w:tcPr>
          <w:p w:rsidR="00C82F87" w:rsidRPr="00C82F87" w:rsidRDefault="00C82F87" w:rsidP="008C4B8B">
            <w:pPr>
              <w:rPr>
                <w:rFonts w:ascii="Georgia" w:hAnsi="Georgia"/>
                <w:sz w:val="22"/>
                <w:szCs w:val="22"/>
              </w:rPr>
            </w:pPr>
          </w:p>
        </w:tc>
      </w:tr>
      <w:tr w:rsidR="00AE3D94" w:rsidRPr="00F948FE" w:rsidTr="00BC0F2F">
        <w:trPr>
          <w:jc w:val="center"/>
        </w:trPr>
        <w:tc>
          <w:tcPr>
            <w:tcW w:w="10800" w:type="dxa"/>
            <w:gridSpan w:val="6"/>
            <w:tcBorders>
              <w:top w:val="single" w:sz="6" w:space="0" w:color="auto"/>
              <w:bottom w:val="single" w:sz="6" w:space="0" w:color="auto"/>
            </w:tcBorders>
            <w:shd w:val="pct10" w:color="auto" w:fill="auto"/>
          </w:tcPr>
          <w:p w:rsidR="00AE3D94" w:rsidRPr="00F948FE" w:rsidRDefault="00EE56C9" w:rsidP="008C4B8B">
            <w:pPr>
              <w:rPr>
                <w:rFonts w:ascii="Georgia" w:hAnsi="Georgia"/>
                <w:sz w:val="22"/>
                <w:szCs w:val="22"/>
              </w:rPr>
            </w:pPr>
            <w:r w:rsidRPr="00F948FE">
              <w:rPr>
                <w:rFonts w:ascii="Georgia" w:hAnsi="Georgia"/>
                <w:b/>
                <w:sz w:val="22"/>
                <w:szCs w:val="22"/>
              </w:rPr>
              <w:t xml:space="preserve">Repeat </w:t>
            </w:r>
            <w:r w:rsidR="004347BF" w:rsidRPr="00F948FE">
              <w:rPr>
                <w:rFonts w:ascii="Georgia" w:hAnsi="Georgia"/>
                <w:b/>
                <w:sz w:val="22"/>
                <w:szCs w:val="22"/>
              </w:rPr>
              <w:t xml:space="preserve">This Section for </w:t>
            </w:r>
            <w:r w:rsidRPr="00F948FE">
              <w:rPr>
                <w:rFonts w:ascii="Georgia" w:hAnsi="Georgia"/>
                <w:b/>
                <w:sz w:val="22"/>
                <w:szCs w:val="22"/>
              </w:rPr>
              <w:t>All Emission Points</w:t>
            </w:r>
            <w:r w:rsidR="004347BF" w:rsidRPr="00F948FE">
              <w:rPr>
                <w:rFonts w:ascii="Georgia" w:hAnsi="Georgia"/>
                <w:b/>
                <w:sz w:val="22"/>
                <w:szCs w:val="22"/>
              </w:rPr>
              <w:t>:</w:t>
            </w:r>
          </w:p>
        </w:tc>
      </w:tr>
      <w:tr w:rsidR="00AE3D94" w:rsidRPr="00F948FE" w:rsidTr="00F948FE">
        <w:trPr>
          <w:jc w:val="center"/>
        </w:trPr>
        <w:tc>
          <w:tcPr>
            <w:tcW w:w="10800" w:type="dxa"/>
            <w:gridSpan w:val="6"/>
            <w:tcBorders>
              <w:top w:val="single" w:sz="6" w:space="0" w:color="auto"/>
              <w:bottom w:val="single" w:sz="6" w:space="0" w:color="auto"/>
            </w:tcBorders>
            <w:shd w:val="clear" w:color="auto" w:fill="auto"/>
          </w:tcPr>
          <w:p w:rsidR="00AE3D94" w:rsidRPr="00F948FE" w:rsidRDefault="00AE3D94" w:rsidP="008C4B8B">
            <w:pPr>
              <w:rPr>
                <w:rFonts w:ascii="Georgia" w:hAnsi="Georgia"/>
                <w:sz w:val="22"/>
                <w:szCs w:val="22"/>
              </w:rPr>
            </w:pPr>
            <w:r w:rsidRPr="00F948FE">
              <w:rPr>
                <w:rFonts w:ascii="Georgia" w:hAnsi="Georgia"/>
                <w:sz w:val="22"/>
                <w:szCs w:val="22"/>
              </w:rPr>
              <w:t>Distance from emission point to nearest off</w:t>
            </w:r>
            <w:r w:rsidR="00313652" w:rsidRPr="00F948FE">
              <w:rPr>
                <w:rFonts w:ascii="Georgia" w:hAnsi="Georgia"/>
                <w:sz w:val="22"/>
                <w:szCs w:val="22"/>
              </w:rPr>
              <w:t>-plant receptor:</w:t>
            </w:r>
          </w:p>
        </w:tc>
      </w:tr>
      <w:tr w:rsidR="00F948FE" w:rsidRPr="00F948FE" w:rsidTr="00BC0F2F">
        <w:trPr>
          <w:jc w:val="center"/>
        </w:trPr>
        <w:tc>
          <w:tcPr>
            <w:tcW w:w="9122" w:type="dxa"/>
            <w:gridSpan w:val="4"/>
            <w:tcBorders>
              <w:top w:val="single" w:sz="6" w:space="0" w:color="auto"/>
              <w:bottom w:val="single" w:sz="6" w:space="0" w:color="auto"/>
              <w:right w:val="single" w:sz="6" w:space="0" w:color="auto"/>
            </w:tcBorders>
            <w:shd w:val="clear" w:color="auto" w:fill="auto"/>
          </w:tcPr>
          <w:p w:rsidR="00F948FE" w:rsidRPr="00F948FE" w:rsidRDefault="00F948FE" w:rsidP="008C4B8B">
            <w:pPr>
              <w:rPr>
                <w:rFonts w:ascii="Georgia" w:hAnsi="Georgia"/>
                <w:sz w:val="22"/>
                <w:szCs w:val="22"/>
              </w:rPr>
            </w:pPr>
            <w:r w:rsidRPr="00F948FE">
              <w:rPr>
                <w:rFonts w:ascii="Georgia" w:hAnsi="Georgia"/>
                <w:sz w:val="22"/>
                <w:szCs w:val="22"/>
              </w:rPr>
              <w:t xml:space="preserve">An emissions inventory will be compiled and/or updated on an annual basis for all process emission sources on the property, and </w:t>
            </w:r>
            <w:proofErr w:type="gramStart"/>
            <w:r w:rsidRPr="00F948FE">
              <w:rPr>
                <w:rFonts w:ascii="Georgia" w:hAnsi="Georgia"/>
                <w:sz w:val="22"/>
                <w:szCs w:val="22"/>
              </w:rPr>
              <w:t>be maintained</w:t>
            </w:r>
            <w:proofErr w:type="gramEnd"/>
            <w:r w:rsidRPr="00F948FE">
              <w:rPr>
                <w:rFonts w:ascii="Georgia" w:hAnsi="Georgia"/>
                <w:sz w:val="22"/>
                <w:szCs w:val="22"/>
              </w:rPr>
              <w:t xml:space="preserve"> on a two-year rolling retention cycle.</w:t>
            </w:r>
          </w:p>
        </w:tc>
        <w:tc>
          <w:tcPr>
            <w:tcW w:w="1678" w:type="dxa"/>
            <w:gridSpan w:val="2"/>
            <w:tcBorders>
              <w:top w:val="single" w:sz="6" w:space="0" w:color="auto"/>
              <w:left w:val="single" w:sz="6" w:space="0" w:color="auto"/>
              <w:bottom w:val="single" w:sz="6" w:space="0" w:color="auto"/>
            </w:tcBorders>
            <w:shd w:val="clear" w:color="auto" w:fill="auto"/>
          </w:tcPr>
          <w:p w:rsidR="00F948FE" w:rsidRPr="00F948FE" w:rsidRDefault="00F948FE" w:rsidP="00F948FE">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AE3D94" w:rsidRPr="00F948FE" w:rsidTr="00C82F87">
        <w:trPr>
          <w:jc w:val="center"/>
        </w:trPr>
        <w:tc>
          <w:tcPr>
            <w:tcW w:w="10800" w:type="dxa"/>
            <w:gridSpan w:val="6"/>
            <w:tcBorders>
              <w:top w:val="single" w:sz="6" w:space="0" w:color="auto"/>
              <w:bottom w:val="single" w:sz="6" w:space="0" w:color="auto"/>
            </w:tcBorders>
            <w:shd w:val="clear" w:color="auto" w:fill="auto"/>
          </w:tcPr>
          <w:p w:rsidR="00AE3D94" w:rsidRPr="00F948FE" w:rsidRDefault="00313652" w:rsidP="00F948FE">
            <w:pPr>
              <w:rPr>
                <w:rFonts w:ascii="Georgia" w:hAnsi="Georgia"/>
                <w:sz w:val="22"/>
                <w:szCs w:val="22"/>
              </w:rPr>
            </w:pPr>
            <w:r w:rsidRPr="00F948FE">
              <w:rPr>
                <w:rFonts w:ascii="Georgia" w:hAnsi="Georgia"/>
                <w:b/>
                <w:sz w:val="22"/>
                <w:szCs w:val="22"/>
              </w:rPr>
              <w:t>Note:</w:t>
            </w:r>
            <w:r w:rsidR="00E436D8">
              <w:rPr>
                <w:rFonts w:ascii="Georgia" w:hAnsi="Georgia"/>
                <w:b/>
                <w:sz w:val="22"/>
                <w:szCs w:val="22"/>
              </w:rPr>
              <w:t xml:space="preserve"> </w:t>
            </w:r>
            <w:r w:rsidRPr="00F948FE">
              <w:rPr>
                <w:rFonts w:ascii="Georgia" w:hAnsi="Georgia"/>
                <w:b/>
                <w:sz w:val="22"/>
                <w:szCs w:val="22"/>
              </w:rPr>
              <w:t xml:space="preserve"> </w:t>
            </w:r>
            <w:r w:rsidR="00AE3D94" w:rsidRPr="00F948FE">
              <w:rPr>
                <w:rFonts w:ascii="Georgia" w:hAnsi="Georgia"/>
                <w:i/>
                <w:sz w:val="22"/>
                <w:szCs w:val="22"/>
              </w:rPr>
              <w:t xml:space="preserve">Inventory records should include the basis for all emissions estimates, sample calculations, and material usage records. Material and solvent usage records </w:t>
            </w:r>
            <w:proofErr w:type="gramStart"/>
            <w:r w:rsidR="00AE3D94" w:rsidRPr="00F948FE">
              <w:rPr>
                <w:rFonts w:ascii="Georgia" w:hAnsi="Georgia"/>
                <w:i/>
                <w:sz w:val="22"/>
                <w:szCs w:val="22"/>
              </w:rPr>
              <w:t>should be maintained</w:t>
            </w:r>
            <w:proofErr w:type="gramEnd"/>
            <w:r w:rsidR="00AE3D94" w:rsidRPr="00F948FE">
              <w:rPr>
                <w:rFonts w:ascii="Georgia" w:hAnsi="Georgia"/>
                <w:i/>
                <w:sz w:val="22"/>
                <w:szCs w:val="22"/>
              </w:rPr>
              <w:t xml:space="preserve"> in sufficient detail to document compliance.</w:t>
            </w:r>
          </w:p>
        </w:tc>
      </w:tr>
      <w:tr w:rsidR="00C82F87" w:rsidRPr="00F948FE" w:rsidTr="00C82F87">
        <w:trPr>
          <w:jc w:val="center"/>
        </w:trPr>
        <w:tc>
          <w:tcPr>
            <w:tcW w:w="9064" w:type="dxa"/>
            <w:gridSpan w:val="3"/>
            <w:tcBorders>
              <w:top w:val="single" w:sz="6" w:space="0" w:color="auto"/>
              <w:bottom w:val="single" w:sz="6" w:space="0" w:color="auto"/>
              <w:right w:val="single" w:sz="6" w:space="0" w:color="auto"/>
            </w:tcBorders>
            <w:shd w:val="clear" w:color="auto" w:fill="auto"/>
          </w:tcPr>
          <w:p w:rsidR="00C82F87" w:rsidRPr="00F948FE" w:rsidRDefault="00C82F87" w:rsidP="008C4B8B">
            <w:pPr>
              <w:rPr>
                <w:rFonts w:ascii="Georgia" w:hAnsi="Georgia"/>
                <w:sz w:val="22"/>
                <w:szCs w:val="22"/>
              </w:rPr>
            </w:pPr>
            <w:r w:rsidRPr="00F948FE">
              <w:rPr>
                <w:rFonts w:ascii="Georgia" w:hAnsi="Georgia"/>
                <w:sz w:val="22"/>
                <w:szCs w:val="22"/>
              </w:rPr>
              <w:t>There are/will be no visible emissions from this facility.</w:t>
            </w:r>
          </w:p>
        </w:tc>
        <w:tc>
          <w:tcPr>
            <w:tcW w:w="1736" w:type="dxa"/>
            <w:gridSpan w:val="3"/>
            <w:tcBorders>
              <w:top w:val="single" w:sz="6" w:space="0" w:color="auto"/>
              <w:left w:val="single" w:sz="6" w:space="0" w:color="auto"/>
              <w:bottom w:val="single" w:sz="6" w:space="0" w:color="auto"/>
            </w:tcBorders>
            <w:shd w:val="clear" w:color="auto" w:fill="auto"/>
          </w:tcPr>
          <w:p w:rsidR="00C82F87" w:rsidRPr="00F948FE" w:rsidRDefault="00C82F87" w:rsidP="00C82F87">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C82F87" w:rsidRPr="00F948FE" w:rsidTr="00C82F87">
        <w:trPr>
          <w:jc w:val="center"/>
        </w:trPr>
        <w:tc>
          <w:tcPr>
            <w:tcW w:w="9064" w:type="dxa"/>
            <w:gridSpan w:val="3"/>
            <w:tcBorders>
              <w:top w:val="single" w:sz="6" w:space="0" w:color="auto"/>
              <w:bottom w:val="single" w:sz="6" w:space="0" w:color="auto"/>
              <w:right w:val="single" w:sz="6" w:space="0" w:color="auto"/>
            </w:tcBorders>
            <w:shd w:val="clear" w:color="auto" w:fill="auto"/>
          </w:tcPr>
          <w:p w:rsidR="00C82F87" w:rsidRPr="00F948FE" w:rsidRDefault="00C82F87" w:rsidP="008C4B8B">
            <w:pPr>
              <w:rPr>
                <w:rFonts w:ascii="Georgia" w:hAnsi="Georgia"/>
                <w:sz w:val="22"/>
                <w:szCs w:val="22"/>
              </w:rPr>
            </w:pPr>
            <w:r w:rsidRPr="00F948FE">
              <w:rPr>
                <w:rFonts w:ascii="Georgia" w:hAnsi="Georgia"/>
                <w:sz w:val="22"/>
                <w:szCs w:val="22"/>
              </w:rPr>
              <w:t>The facility will handle or store any of the chemicals listed below as a liquid or a compressed gas in a compound mixture of a concentration greater than 10% by weight or an aqueous solution of any of these same chemicals greater than 50% by weight.</w:t>
            </w:r>
          </w:p>
        </w:tc>
        <w:tc>
          <w:tcPr>
            <w:tcW w:w="1736" w:type="dxa"/>
            <w:gridSpan w:val="3"/>
            <w:tcBorders>
              <w:top w:val="single" w:sz="6" w:space="0" w:color="auto"/>
              <w:left w:val="single" w:sz="6" w:space="0" w:color="auto"/>
              <w:bottom w:val="single" w:sz="6" w:space="0" w:color="auto"/>
            </w:tcBorders>
            <w:shd w:val="clear" w:color="auto" w:fill="auto"/>
          </w:tcPr>
          <w:p w:rsidR="00C82F87" w:rsidRPr="00F948FE" w:rsidRDefault="00C82F87" w:rsidP="00C82F87">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AE3D94" w:rsidRPr="00F948FE" w:rsidTr="00C82F87">
        <w:trPr>
          <w:jc w:val="center"/>
        </w:trPr>
        <w:tc>
          <w:tcPr>
            <w:tcW w:w="10800" w:type="dxa"/>
            <w:gridSpan w:val="6"/>
            <w:tcBorders>
              <w:top w:val="single" w:sz="6" w:space="0" w:color="auto"/>
              <w:bottom w:val="single" w:sz="6" w:space="0" w:color="auto"/>
            </w:tcBorders>
            <w:shd w:val="clear" w:color="auto" w:fill="auto"/>
          </w:tcPr>
          <w:p w:rsidR="004347BF" w:rsidRPr="00F948FE" w:rsidRDefault="00AE3D94" w:rsidP="00C82F87">
            <w:pPr>
              <w:rPr>
                <w:rFonts w:ascii="Georgia" w:hAnsi="Georgia"/>
                <w:sz w:val="22"/>
                <w:szCs w:val="22"/>
              </w:rPr>
            </w:pPr>
            <w:r w:rsidRPr="00F948FE">
              <w:rPr>
                <w:rFonts w:ascii="Georgia" w:hAnsi="Georgia"/>
                <w:b/>
                <w:sz w:val="22"/>
                <w:szCs w:val="22"/>
              </w:rPr>
              <w:t>Chemical List:</w:t>
            </w:r>
            <w:r w:rsidR="00C82F87">
              <w:rPr>
                <w:rFonts w:ascii="Georgia" w:hAnsi="Georgia"/>
                <w:b/>
                <w:sz w:val="22"/>
                <w:szCs w:val="22"/>
              </w:rPr>
              <w:t xml:space="preserve">  </w:t>
            </w:r>
            <w:proofErr w:type="spellStart"/>
            <w:r w:rsidRPr="00F948FE">
              <w:rPr>
                <w:rFonts w:ascii="Georgia" w:hAnsi="Georgia"/>
                <w:sz w:val="22"/>
                <w:szCs w:val="22"/>
              </w:rPr>
              <w:t>Acrolein</w:t>
            </w:r>
            <w:proofErr w:type="spellEnd"/>
            <w:r w:rsidRPr="00F948FE">
              <w:rPr>
                <w:rFonts w:ascii="Georgia" w:hAnsi="Georgia"/>
                <w:sz w:val="22"/>
                <w:szCs w:val="22"/>
              </w:rPr>
              <w:t xml:space="preserve">, Ammonia, Bromine, Carbon Disulfide, Chlorine, Ethyl </w:t>
            </w:r>
            <w:proofErr w:type="spellStart"/>
            <w:r w:rsidRPr="00F948FE">
              <w:rPr>
                <w:rFonts w:ascii="Georgia" w:hAnsi="Georgia"/>
                <w:sz w:val="22"/>
                <w:szCs w:val="22"/>
              </w:rPr>
              <w:t>Mercaptan</w:t>
            </w:r>
            <w:proofErr w:type="spellEnd"/>
            <w:r w:rsidRPr="00F948FE">
              <w:rPr>
                <w:rFonts w:ascii="Georgia" w:hAnsi="Georgia"/>
                <w:sz w:val="22"/>
                <w:szCs w:val="22"/>
              </w:rPr>
              <w:t>, Hydrogen Chloride, Hydrogen Bromide, Hydrogen Cyanide, Hydrogen Fluoride, Hydrogen Sulfide, Phosphine, SO</w:t>
            </w:r>
            <w:r w:rsidRPr="00F948FE">
              <w:rPr>
                <w:rFonts w:ascii="Georgia" w:hAnsi="Georgia"/>
                <w:sz w:val="22"/>
                <w:szCs w:val="22"/>
                <w:vertAlign w:val="subscript"/>
              </w:rPr>
              <w:t>2</w:t>
            </w:r>
            <w:r w:rsidRPr="00F948FE">
              <w:rPr>
                <w:rFonts w:ascii="Georgia" w:hAnsi="Georgia"/>
                <w:sz w:val="22"/>
                <w:szCs w:val="22"/>
              </w:rPr>
              <w:t xml:space="preserve">, Methyl Bromide, Methyl Isocyanate, Methyl </w:t>
            </w:r>
            <w:proofErr w:type="spellStart"/>
            <w:r w:rsidRPr="00F948FE">
              <w:rPr>
                <w:rFonts w:ascii="Georgia" w:hAnsi="Georgia"/>
                <w:sz w:val="22"/>
                <w:szCs w:val="22"/>
              </w:rPr>
              <w:t>Mercaptan</w:t>
            </w:r>
            <w:proofErr w:type="spellEnd"/>
            <w:r w:rsidRPr="00F948FE">
              <w:rPr>
                <w:rFonts w:ascii="Georgia" w:hAnsi="Georgia"/>
                <w:sz w:val="22"/>
                <w:szCs w:val="22"/>
              </w:rPr>
              <w:t>, Nickel Carbonyl, and Phosgene.</w:t>
            </w:r>
          </w:p>
        </w:tc>
      </w:tr>
      <w:tr w:rsidR="00AE3D94" w:rsidRPr="00F948FE" w:rsidTr="00C82F87">
        <w:trPr>
          <w:jc w:val="center"/>
        </w:trPr>
        <w:tc>
          <w:tcPr>
            <w:tcW w:w="10800" w:type="dxa"/>
            <w:gridSpan w:val="6"/>
            <w:tcBorders>
              <w:top w:val="single" w:sz="6" w:space="0" w:color="auto"/>
              <w:bottom w:val="single" w:sz="6" w:space="0" w:color="auto"/>
            </w:tcBorders>
            <w:shd w:val="clear" w:color="auto" w:fill="auto"/>
          </w:tcPr>
          <w:p w:rsidR="00AE3D94" w:rsidRPr="00F948FE" w:rsidRDefault="00AE3D94" w:rsidP="00C82F87">
            <w:pPr>
              <w:rPr>
                <w:rFonts w:ascii="Georgia" w:hAnsi="Georgia"/>
                <w:b/>
                <w:sz w:val="22"/>
                <w:szCs w:val="22"/>
              </w:rPr>
            </w:pPr>
            <w:r w:rsidRPr="00F948FE">
              <w:rPr>
                <w:rFonts w:ascii="Georgia" w:hAnsi="Georgia"/>
                <w:sz w:val="22"/>
                <w:szCs w:val="22"/>
              </w:rPr>
              <w:t xml:space="preserve">If </w:t>
            </w:r>
            <w:r w:rsidR="004347BF" w:rsidRPr="00F948FE">
              <w:rPr>
                <w:rFonts w:ascii="Georgia" w:hAnsi="Georgia"/>
                <w:sz w:val="22"/>
                <w:szCs w:val="22"/>
              </w:rPr>
              <w:t>“</w:t>
            </w:r>
            <w:r w:rsidRPr="00F948FE">
              <w:rPr>
                <w:rFonts w:ascii="Georgia" w:hAnsi="Georgia"/>
                <w:sz w:val="22"/>
                <w:szCs w:val="22"/>
              </w:rPr>
              <w:t>YES</w:t>
            </w:r>
            <w:r w:rsidR="004347BF" w:rsidRPr="00F948FE">
              <w:rPr>
                <w:rFonts w:ascii="Georgia" w:hAnsi="Georgia"/>
                <w:sz w:val="22"/>
                <w:szCs w:val="22"/>
              </w:rPr>
              <w:t>”</w:t>
            </w:r>
            <w:r w:rsidRPr="00F948FE">
              <w:rPr>
                <w:rFonts w:ascii="Georgia" w:hAnsi="Georgia"/>
                <w:sz w:val="22"/>
                <w:szCs w:val="22"/>
              </w:rPr>
              <w:t>, answer the following:</w:t>
            </w:r>
          </w:p>
        </w:tc>
      </w:tr>
      <w:tr w:rsidR="00C82F87" w:rsidRPr="00F948FE" w:rsidTr="00C82F87">
        <w:trPr>
          <w:jc w:val="center"/>
        </w:trPr>
        <w:tc>
          <w:tcPr>
            <w:tcW w:w="9064" w:type="dxa"/>
            <w:gridSpan w:val="3"/>
            <w:tcBorders>
              <w:top w:val="single" w:sz="6" w:space="0" w:color="auto"/>
              <w:bottom w:val="single" w:sz="6" w:space="0" w:color="auto"/>
              <w:right w:val="single" w:sz="6" w:space="0" w:color="auto"/>
            </w:tcBorders>
            <w:shd w:val="clear" w:color="auto" w:fill="auto"/>
          </w:tcPr>
          <w:p w:rsidR="00C82F87" w:rsidRPr="00F948FE" w:rsidRDefault="00C82F87" w:rsidP="00C976F6">
            <w:pPr>
              <w:rPr>
                <w:rFonts w:ascii="Georgia" w:hAnsi="Georgia"/>
                <w:sz w:val="22"/>
                <w:szCs w:val="22"/>
              </w:rPr>
            </w:pPr>
            <w:r w:rsidRPr="00F948FE">
              <w:rPr>
                <w:rFonts w:ascii="Georgia" w:hAnsi="Georgia"/>
                <w:sz w:val="22"/>
                <w:szCs w:val="22"/>
              </w:rPr>
              <w:t>The facility shall be located at least 300 feet from the nearest property line and 600 feet from any off</w:t>
            </w:r>
            <w:r w:rsidR="00C976F6">
              <w:rPr>
                <w:rFonts w:ascii="Georgia" w:hAnsi="Georgia"/>
                <w:sz w:val="22"/>
                <w:szCs w:val="22"/>
              </w:rPr>
              <w:t>-</w:t>
            </w:r>
            <w:r w:rsidRPr="00F948FE">
              <w:rPr>
                <w:rFonts w:ascii="Georgia" w:hAnsi="Georgia"/>
                <w:sz w:val="22"/>
                <w:szCs w:val="22"/>
              </w:rPr>
              <w:t>plant receptor.</w:t>
            </w:r>
          </w:p>
        </w:tc>
        <w:tc>
          <w:tcPr>
            <w:tcW w:w="1736" w:type="dxa"/>
            <w:gridSpan w:val="3"/>
            <w:tcBorders>
              <w:top w:val="single" w:sz="6" w:space="0" w:color="auto"/>
              <w:left w:val="single" w:sz="6" w:space="0" w:color="auto"/>
              <w:bottom w:val="single" w:sz="6" w:space="0" w:color="auto"/>
            </w:tcBorders>
            <w:shd w:val="clear" w:color="auto" w:fill="auto"/>
          </w:tcPr>
          <w:p w:rsidR="00C82F87" w:rsidRPr="00F948FE" w:rsidRDefault="00C82F87" w:rsidP="00C82F87">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C82F87" w:rsidRPr="00F948FE" w:rsidTr="00C82F87">
        <w:trPr>
          <w:jc w:val="center"/>
        </w:trPr>
        <w:tc>
          <w:tcPr>
            <w:tcW w:w="9064" w:type="dxa"/>
            <w:gridSpan w:val="3"/>
            <w:tcBorders>
              <w:top w:val="single" w:sz="6" w:space="0" w:color="auto"/>
              <w:bottom w:val="single" w:sz="6" w:space="0" w:color="auto"/>
              <w:right w:val="single" w:sz="6" w:space="0" w:color="auto"/>
            </w:tcBorders>
            <w:shd w:val="clear" w:color="auto" w:fill="auto"/>
          </w:tcPr>
          <w:p w:rsidR="00C82F87" w:rsidRPr="00F948FE" w:rsidRDefault="00C82F87" w:rsidP="00F20717">
            <w:pPr>
              <w:rPr>
                <w:rFonts w:ascii="Georgia" w:hAnsi="Georgia"/>
                <w:sz w:val="22"/>
                <w:szCs w:val="22"/>
              </w:rPr>
            </w:pPr>
            <w:r w:rsidRPr="00F948FE">
              <w:rPr>
                <w:rFonts w:ascii="Georgia" w:hAnsi="Georgia"/>
                <w:sz w:val="22"/>
                <w:szCs w:val="22"/>
              </w:rPr>
              <w:t xml:space="preserve">The cumulative amount of any one of the chemicals listed </w:t>
            </w:r>
            <w:r w:rsidR="00F20717">
              <w:rPr>
                <w:rFonts w:ascii="Georgia" w:hAnsi="Georgia"/>
                <w:sz w:val="22"/>
                <w:szCs w:val="22"/>
              </w:rPr>
              <w:t>above</w:t>
            </w:r>
            <w:r w:rsidRPr="00F948FE">
              <w:rPr>
                <w:rFonts w:ascii="Georgia" w:hAnsi="Georgia"/>
                <w:sz w:val="22"/>
                <w:szCs w:val="22"/>
              </w:rPr>
              <w:t xml:space="preserve"> resulting from one or more authorizations under this </w:t>
            </w:r>
            <w:r w:rsidR="00F20717">
              <w:rPr>
                <w:rFonts w:ascii="Georgia" w:hAnsi="Georgia"/>
                <w:sz w:val="22"/>
                <w:szCs w:val="22"/>
              </w:rPr>
              <w:t>PBR</w:t>
            </w:r>
            <w:r w:rsidR="00F20717" w:rsidRPr="00F948FE">
              <w:rPr>
                <w:rFonts w:ascii="Georgia" w:hAnsi="Georgia"/>
                <w:sz w:val="22"/>
                <w:szCs w:val="22"/>
              </w:rPr>
              <w:t xml:space="preserve"> </w:t>
            </w:r>
            <w:r w:rsidRPr="00F948FE">
              <w:rPr>
                <w:rFonts w:ascii="Georgia" w:hAnsi="Georgia"/>
                <w:sz w:val="22"/>
                <w:szCs w:val="22"/>
              </w:rPr>
              <w:t>shall not exceed 500 pounds on the plant property.</w:t>
            </w:r>
          </w:p>
        </w:tc>
        <w:tc>
          <w:tcPr>
            <w:tcW w:w="1736" w:type="dxa"/>
            <w:gridSpan w:val="3"/>
            <w:tcBorders>
              <w:top w:val="single" w:sz="6" w:space="0" w:color="auto"/>
              <w:left w:val="single" w:sz="6" w:space="0" w:color="auto"/>
              <w:bottom w:val="single" w:sz="6" w:space="0" w:color="auto"/>
            </w:tcBorders>
            <w:shd w:val="clear" w:color="auto" w:fill="auto"/>
          </w:tcPr>
          <w:p w:rsidR="00C82F87" w:rsidRPr="00F948FE" w:rsidRDefault="00C82F87" w:rsidP="00C82F87">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r w:rsidR="00C82F87" w:rsidRPr="00F948FE" w:rsidTr="00C82F87">
        <w:trPr>
          <w:jc w:val="center"/>
        </w:trPr>
        <w:tc>
          <w:tcPr>
            <w:tcW w:w="9064" w:type="dxa"/>
            <w:gridSpan w:val="3"/>
            <w:tcBorders>
              <w:top w:val="single" w:sz="6" w:space="0" w:color="auto"/>
              <w:bottom w:val="double" w:sz="6" w:space="0" w:color="auto"/>
              <w:right w:val="single" w:sz="6" w:space="0" w:color="auto"/>
            </w:tcBorders>
            <w:shd w:val="clear" w:color="auto" w:fill="auto"/>
          </w:tcPr>
          <w:p w:rsidR="00C82F87" w:rsidRPr="00F948FE" w:rsidRDefault="00C82F87" w:rsidP="00F20717">
            <w:pPr>
              <w:rPr>
                <w:rFonts w:ascii="Georgia" w:hAnsi="Georgia"/>
                <w:sz w:val="22"/>
                <w:szCs w:val="22"/>
              </w:rPr>
            </w:pPr>
            <w:r w:rsidRPr="00F948FE">
              <w:rPr>
                <w:rFonts w:ascii="Georgia" w:hAnsi="Georgia"/>
                <w:sz w:val="22"/>
                <w:szCs w:val="22"/>
              </w:rPr>
              <w:t xml:space="preserve">Any chemical listed </w:t>
            </w:r>
            <w:r w:rsidR="00F20717">
              <w:rPr>
                <w:rFonts w:ascii="Georgia" w:hAnsi="Georgia"/>
                <w:sz w:val="22"/>
                <w:szCs w:val="22"/>
              </w:rPr>
              <w:t>above</w:t>
            </w:r>
            <w:r w:rsidRPr="00F948FE">
              <w:rPr>
                <w:rFonts w:ascii="Georgia" w:hAnsi="Georgia"/>
                <w:sz w:val="22"/>
                <w:szCs w:val="22"/>
              </w:rPr>
              <w:t xml:space="preserve"> </w:t>
            </w:r>
            <w:proofErr w:type="gramStart"/>
            <w:r w:rsidRPr="00F948FE">
              <w:rPr>
                <w:rFonts w:ascii="Georgia" w:hAnsi="Georgia"/>
                <w:sz w:val="22"/>
                <w:szCs w:val="22"/>
              </w:rPr>
              <w:t>shall be handled</w:t>
            </w:r>
            <w:proofErr w:type="gramEnd"/>
            <w:r w:rsidRPr="00F948FE">
              <w:rPr>
                <w:rFonts w:ascii="Georgia" w:hAnsi="Georgia"/>
                <w:sz w:val="22"/>
                <w:szCs w:val="22"/>
              </w:rPr>
              <w:t>, contained and transported, in compliance with U.S. Department of Transportation regulations (49 CFR Parts 171 through 178).</w:t>
            </w:r>
          </w:p>
        </w:tc>
        <w:tc>
          <w:tcPr>
            <w:tcW w:w="1736" w:type="dxa"/>
            <w:gridSpan w:val="3"/>
            <w:tcBorders>
              <w:top w:val="single" w:sz="6" w:space="0" w:color="auto"/>
              <w:left w:val="single" w:sz="6" w:space="0" w:color="auto"/>
              <w:bottom w:val="double" w:sz="6" w:space="0" w:color="auto"/>
            </w:tcBorders>
            <w:shd w:val="clear" w:color="auto" w:fill="auto"/>
          </w:tcPr>
          <w:p w:rsidR="00C82F87" w:rsidRPr="00F948FE" w:rsidRDefault="00C82F87" w:rsidP="00C82F87">
            <w:pPr>
              <w:rPr>
                <w:rFonts w:ascii="Georgia" w:hAnsi="Georgia"/>
                <w:sz w:val="22"/>
                <w:szCs w:val="22"/>
              </w:rPr>
            </w:pPr>
            <w:r w:rsidRPr="00F948FE">
              <w:rPr>
                <w:rFonts w:ascii="Georgia" w:hAnsi="Georgia"/>
                <w:sz w:val="22"/>
                <w:szCs w:val="22"/>
              </w:rPr>
              <w:fldChar w:fldCharType="begin">
                <w:ffData>
                  <w:name w:val="Check1"/>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YES</w:t>
            </w:r>
            <w:r>
              <w:rPr>
                <w:rFonts w:ascii="Georgia" w:hAnsi="Georgia"/>
                <w:sz w:val="22"/>
                <w:szCs w:val="22"/>
              </w:rPr>
              <w:t xml:space="preserve"> </w:t>
            </w:r>
            <w:r w:rsidRPr="00F948FE">
              <w:rPr>
                <w:rFonts w:ascii="Georgia" w:hAnsi="Georgia"/>
                <w:sz w:val="22"/>
                <w:szCs w:val="22"/>
              </w:rPr>
              <w:fldChar w:fldCharType="begin">
                <w:ffData>
                  <w:name w:val="Check2"/>
                  <w:enabled/>
                  <w:calcOnExit w:val="0"/>
                  <w:checkBox>
                    <w:sizeAuto/>
                    <w:default w:val="0"/>
                  </w:checkBox>
                </w:ffData>
              </w:fldChar>
            </w:r>
            <w:r w:rsidRPr="00F948FE">
              <w:rPr>
                <w:rFonts w:ascii="Georgia" w:hAnsi="Georgia"/>
                <w:sz w:val="22"/>
                <w:szCs w:val="22"/>
              </w:rPr>
              <w:instrText xml:space="preserve"> FORMCHECKBOX </w:instrText>
            </w:r>
            <w:r w:rsidR="00EE1307">
              <w:rPr>
                <w:rFonts w:ascii="Georgia" w:hAnsi="Georgia"/>
                <w:sz w:val="22"/>
                <w:szCs w:val="22"/>
              </w:rPr>
            </w:r>
            <w:r w:rsidR="00EE1307">
              <w:rPr>
                <w:rFonts w:ascii="Georgia" w:hAnsi="Georgia"/>
                <w:sz w:val="22"/>
                <w:szCs w:val="22"/>
              </w:rPr>
              <w:fldChar w:fldCharType="separate"/>
            </w:r>
            <w:r w:rsidRPr="00F948FE">
              <w:rPr>
                <w:rFonts w:ascii="Georgia" w:hAnsi="Georgia"/>
                <w:sz w:val="22"/>
                <w:szCs w:val="22"/>
              </w:rPr>
              <w:fldChar w:fldCharType="end"/>
            </w:r>
            <w:r w:rsidRPr="00F948FE">
              <w:rPr>
                <w:rFonts w:ascii="Georgia" w:hAnsi="Georgia"/>
                <w:sz w:val="22"/>
                <w:szCs w:val="22"/>
              </w:rPr>
              <w:t xml:space="preserve"> NO</w:t>
            </w:r>
          </w:p>
        </w:tc>
      </w:tr>
    </w:tbl>
    <w:p w:rsidR="00C82F87" w:rsidRDefault="00C82F87">
      <w:r>
        <w:br w:type="page"/>
      </w:r>
    </w:p>
    <w:p w:rsidR="00826ACA" w:rsidRDefault="00826ACA" w:rsidP="00826ACA">
      <w:pPr>
        <w:tabs>
          <w:tab w:val="center" w:pos="5400"/>
        </w:tabs>
        <w:jc w:val="center"/>
        <w:rPr>
          <w:rFonts w:ascii="Georgia" w:hAnsi="Georgia"/>
          <w:b/>
          <w:szCs w:val="24"/>
        </w:rPr>
      </w:pPr>
      <w:r>
        <w:rPr>
          <w:rFonts w:ascii="Georgia" w:hAnsi="Georgia"/>
          <w:b/>
          <w:szCs w:val="24"/>
        </w:rPr>
        <w:lastRenderedPageBreak/>
        <w:t>Texas Commission on Environmental Quality</w:t>
      </w:r>
    </w:p>
    <w:p w:rsidR="00826ACA" w:rsidRDefault="00826ACA" w:rsidP="00826ACA">
      <w:pPr>
        <w:tabs>
          <w:tab w:val="center" w:pos="5400"/>
        </w:tabs>
        <w:jc w:val="center"/>
        <w:rPr>
          <w:rFonts w:ascii="Georgia" w:hAnsi="Georgia"/>
          <w:b/>
          <w:szCs w:val="24"/>
        </w:rPr>
      </w:pPr>
      <w:r>
        <w:rPr>
          <w:rFonts w:ascii="Georgia" w:hAnsi="Georgia"/>
          <w:szCs w:val="24"/>
        </w:rPr>
        <w:fldChar w:fldCharType="begin"/>
      </w:r>
      <w:r>
        <w:rPr>
          <w:rFonts w:ascii="Georgia" w:hAnsi="Georgia"/>
          <w:szCs w:val="24"/>
        </w:rPr>
        <w:instrText xml:space="preserve"> SEQ CHAPTER \h \r 1</w:instrText>
      </w:r>
      <w:r>
        <w:rPr>
          <w:rFonts w:ascii="Georgia" w:hAnsi="Georgia"/>
          <w:szCs w:val="24"/>
        </w:rPr>
        <w:fldChar w:fldCharType="end"/>
      </w:r>
      <w:r>
        <w:rPr>
          <w:rFonts w:ascii="Georgia" w:hAnsi="Georgia"/>
          <w:b/>
          <w:szCs w:val="24"/>
        </w:rPr>
        <w:t>Title 30 Texas Administrative Code § 106.224 Checklist</w:t>
      </w:r>
    </w:p>
    <w:p w:rsidR="00826ACA" w:rsidRDefault="00826ACA" w:rsidP="00826ACA">
      <w:pPr>
        <w:jc w:val="center"/>
        <w:rPr>
          <w:rFonts w:ascii="Georgia" w:hAnsi="Georgia"/>
          <w:b/>
          <w:szCs w:val="24"/>
        </w:rPr>
      </w:pPr>
      <w:r>
        <w:rPr>
          <w:rFonts w:ascii="Georgia" w:hAnsi="Georgia"/>
          <w:b/>
          <w:szCs w:val="24"/>
        </w:rPr>
        <w:t>(Previously Standard Exemption 123)</w:t>
      </w:r>
    </w:p>
    <w:p w:rsidR="00C82F87" w:rsidRDefault="00826ACA" w:rsidP="00826ACA">
      <w:pPr>
        <w:spacing w:after="480"/>
        <w:jc w:val="center"/>
      </w:pPr>
      <w:r>
        <w:rPr>
          <w:rFonts w:ascii="Georgia" w:hAnsi="Georgia"/>
          <w:b/>
          <w:szCs w:val="24"/>
        </w:rPr>
        <w:t>Aerospace Equipment and Parts Manufacturing</w:t>
      </w: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Pr>
      <w:tblGrid>
        <w:gridCol w:w="5670"/>
        <w:gridCol w:w="5130"/>
      </w:tblGrid>
      <w:tr w:rsidR="00EE56C9" w:rsidRPr="00F948FE" w:rsidTr="00E436D8">
        <w:trPr>
          <w:jc w:val="center"/>
        </w:trPr>
        <w:tc>
          <w:tcPr>
            <w:tcW w:w="10800" w:type="dxa"/>
            <w:gridSpan w:val="2"/>
            <w:tcBorders>
              <w:top w:val="double" w:sz="6" w:space="0" w:color="auto"/>
              <w:bottom w:val="single" w:sz="6" w:space="0" w:color="auto"/>
            </w:tcBorders>
            <w:shd w:val="pct10" w:color="auto" w:fill="auto"/>
          </w:tcPr>
          <w:p w:rsidR="00EE56C9" w:rsidRPr="00F948FE" w:rsidRDefault="00C82F87" w:rsidP="00C82F87">
            <w:pPr>
              <w:rPr>
                <w:rFonts w:ascii="Georgia" w:hAnsi="Georgia"/>
                <w:b/>
                <w:sz w:val="22"/>
                <w:szCs w:val="22"/>
              </w:rPr>
            </w:pPr>
            <w:r>
              <w:br w:type="page"/>
            </w:r>
            <w:r w:rsidR="004347BF" w:rsidRPr="00F948FE">
              <w:rPr>
                <w:rFonts w:ascii="Georgia" w:hAnsi="Georgia"/>
                <w:b/>
                <w:sz w:val="22"/>
                <w:szCs w:val="22"/>
              </w:rPr>
              <w:t>Please Complete the Following S</w:t>
            </w:r>
            <w:r w:rsidR="00EE56C9" w:rsidRPr="00F948FE">
              <w:rPr>
                <w:rFonts w:ascii="Georgia" w:hAnsi="Georgia"/>
                <w:b/>
                <w:sz w:val="22"/>
                <w:szCs w:val="22"/>
              </w:rPr>
              <w:t>ection:</w:t>
            </w:r>
          </w:p>
        </w:tc>
      </w:tr>
      <w:tr w:rsidR="00EE56C9" w:rsidRPr="00F948FE" w:rsidTr="008C4B8B">
        <w:trPr>
          <w:jc w:val="center"/>
        </w:trPr>
        <w:tc>
          <w:tcPr>
            <w:tcW w:w="10800" w:type="dxa"/>
            <w:gridSpan w:val="2"/>
            <w:tcBorders>
              <w:top w:val="single" w:sz="6" w:space="0" w:color="auto"/>
            </w:tcBorders>
            <w:shd w:val="clear" w:color="auto" w:fill="auto"/>
          </w:tcPr>
          <w:p w:rsidR="00EE56C9" w:rsidRPr="00F948FE" w:rsidRDefault="00EE56C9" w:rsidP="008C4B8B">
            <w:pPr>
              <w:rPr>
                <w:rFonts w:ascii="Georgia" w:hAnsi="Georgia"/>
                <w:sz w:val="22"/>
                <w:szCs w:val="22"/>
              </w:rPr>
            </w:pPr>
            <w:r w:rsidRPr="00F948FE">
              <w:rPr>
                <w:rFonts w:ascii="Georgia" w:hAnsi="Georgia"/>
                <w:sz w:val="22"/>
                <w:szCs w:val="22"/>
              </w:rPr>
              <w:t>Name:</w:t>
            </w:r>
          </w:p>
        </w:tc>
      </w:tr>
      <w:tr w:rsidR="00EE56C9" w:rsidRPr="00F948FE" w:rsidTr="008C4B8B">
        <w:trPr>
          <w:jc w:val="center"/>
        </w:trPr>
        <w:tc>
          <w:tcPr>
            <w:tcW w:w="10800" w:type="dxa"/>
            <w:gridSpan w:val="2"/>
            <w:shd w:val="clear" w:color="auto" w:fill="auto"/>
          </w:tcPr>
          <w:p w:rsidR="00EE56C9" w:rsidRPr="00F948FE" w:rsidRDefault="00EE56C9" w:rsidP="008C4B8B">
            <w:pPr>
              <w:rPr>
                <w:rFonts w:ascii="Georgia" w:hAnsi="Georgia"/>
                <w:sz w:val="22"/>
                <w:szCs w:val="22"/>
              </w:rPr>
            </w:pPr>
            <w:r w:rsidRPr="00F948FE">
              <w:rPr>
                <w:rFonts w:ascii="Georgia" w:hAnsi="Georgia"/>
                <w:sz w:val="22"/>
                <w:szCs w:val="22"/>
              </w:rPr>
              <w:t>Company:</w:t>
            </w:r>
          </w:p>
        </w:tc>
      </w:tr>
      <w:tr w:rsidR="00EE56C9" w:rsidRPr="00F948FE" w:rsidTr="008C4B8B">
        <w:trPr>
          <w:jc w:val="center"/>
        </w:trPr>
        <w:tc>
          <w:tcPr>
            <w:tcW w:w="10800" w:type="dxa"/>
            <w:gridSpan w:val="2"/>
            <w:shd w:val="clear" w:color="auto" w:fill="auto"/>
          </w:tcPr>
          <w:p w:rsidR="00EE56C9" w:rsidRPr="00F948FE" w:rsidRDefault="00EE56C9" w:rsidP="008C4B8B">
            <w:pPr>
              <w:rPr>
                <w:rFonts w:ascii="Georgia" w:hAnsi="Georgia"/>
                <w:sz w:val="22"/>
                <w:szCs w:val="22"/>
              </w:rPr>
            </w:pPr>
            <w:r w:rsidRPr="00F948FE">
              <w:rPr>
                <w:rFonts w:ascii="Georgia" w:hAnsi="Georgia"/>
                <w:sz w:val="22"/>
                <w:szCs w:val="22"/>
              </w:rPr>
              <w:t>Title:</w:t>
            </w:r>
          </w:p>
        </w:tc>
      </w:tr>
      <w:tr w:rsidR="00EE56C9" w:rsidRPr="00F948FE" w:rsidTr="008C4B8B">
        <w:trPr>
          <w:jc w:val="center"/>
        </w:trPr>
        <w:tc>
          <w:tcPr>
            <w:tcW w:w="10800" w:type="dxa"/>
            <w:gridSpan w:val="2"/>
            <w:shd w:val="clear" w:color="auto" w:fill="auto"/>
          </w:tcPr>
          <w:p w:rsidR="00EE56C9" w:rsidRPr="00F948FE" w:rsidRDefault="00EE56C9" w:rsidP="008C4B8B">
            <w:pPr>
              <w:rPr>
                <w:rFonts w:ascii="Georgia" w:hAnsi="Georgia"/>
                <w:sz w:val="22"/>
                <w:szCs w:val="22"/>
              </w:rPr>
            </w:pPr>
            <w:r w:rsidRPr="00F948FE">
              <w:rPr>
                <w:rFonts w:ascii="Georgia" w:hAnsi="Georgia"/>
                <w:sz w:val="22"/>
                <w:szCs w:val="22"/>
              </w:rPr>
              <w:t>Facility Name:</w:t>
            </w:r>
          </w:p>
        </w:tc>
      </w:tr>
      <w:tr w:rsidR="0046797A" w:rsidRPr="00F948FE" w:rsidTr="00A3403A">
        <w:trPr>
          <w:jc w:val="center"/>
        </w:trPr>
        <w:tc>
          <w:tcPr>
            <w:tcW w:w="5670" w:type="dxa"/>
            <w:shd w:val="clear" w:color="auto" w:fill="auto"/>
          </w:tcPr>
          <w:p w:rsidR="0046797A" w:rsidRPr="00F948FE" w:rsidRDefault="00EE56C9" w:rsidP="008C4B8B">
            <w:pPr>
              <w:rPr>
                <w:rFonts w:ascii="Georgia" w:hAnsi="Georgia"/>
                <w:sz w:val="22"/>
                <w:szCs w:val="22"/>
              </w:rPr>
            </w:pPr>
            <w:r w:rsidRPr="00F948FE">
              <w:rPr>
                <w:rFonts w:ascii="Georgia" w:hAnsi="Georgia"/>
                <w:sz w:val="22"/>
                <w:szCs w:val="22"/>
              </w:rPr>
              <w:t>Phone No.:</w:t>
            </w:r>
          </w:p>
        </w:tc>
        <w:tc>
          <w:tcPr>
            <w:tcW w:w="5130" w:type="dxa"/>
            <w:shd w:val="clear" w:color="auto" w:fill="auto"/>
          </w:tcPr>
          <w:p w:rsidR="0046797A" w:rsidRPr="00F948FE" w:rsidRDefault="00EE56C9" w:rsidP="008C4B8B">
            <w:pPr>
              <w:rPr>
                <w:rFonts w:ascii="Georgia" w:hAnsi="Georgia"/>
                <w:sz w:val="22"/>
                <w:szCs w:val="22"/>
              </w:rPr>
            </w:pPr>
            <w:r w:rsidRPr="00F948FE">
              <w:rPr>
                <w:rFonts w:ascii="Georgia" w:hAnsi="Georgia"/>
                <w:sz w:val="22"/>
                <w:szCs w:val="22"/>
              </w:rPr>
              <w:t>Fax No.:</w:t>
            </w:r>
          </w:p>
        </w:tc>
      </w:tr>
      <w:tr w:rsidR="00E436D8" w:rsidRPr="00F948FE" w:rsidTr="005D622D">
        <w:trPr>
          <w:jc w:val="center"/>
        </w:trPr>
        <w:tc>
          <w:tcPr>
            <w:tcW w:w="10800" w:type="dxa"/>
            <w:gridSpan w:val="2"/>
            <w:shd w:val="clear" w:color="auto" w:fill="auto"/>
          </w:tcPr>
          <w:p w:rsidR="00E436D8" w:rsidRPr="00F948FE" w:rsidRDefault="00E436D8" w:rsidP="008C4B8B">
            <w:pPr>
              <w:rPr>
                <w:rFonts w:ascii="Georgia" w:hAnsi="Georgia"/>
                <w:sz w:val="22"/>
                <w:szCs w:val="22"/>
              </w:rPr>
            </w:pPr>
            <w:r w:rsidRPr="00F948FE">
              <w:rPr>
                <w:rFonts w:ascii="Georgia" w:hAnsi="Georgia"/>
                <w:sz w:val="22"/>
                <w:szCs w:val="22"/>
              </w:rPr>
              <w:t>Email Address:</w:t>
            </w:r>
          </w:p>
        </w:tc>
      </w:tr>
      <w:tr w:rsidR="00E436D8" w:rsidRPr="00F948FE" w:rsidTr="008C4B8B">
        <w:trPr>
          <w:jc w:val="center"/>
        </w:trPr>
        <w:tc>
          <w:tcPr>
            <w:tcW w:w="10800" w:type="dxa"/>
            <w:gridSpan w:val="2"/>
            <w:tcBorders>
              <w:bottom w:val="single" w:sz="6" w:space="0" w:color="auto"/>
            </w:tcBorders>
            <w:shd w:val="clear" w:color="auto" w:fill="auto"/>
          </w:tcPr>
          <w:p w:rsidR="00E436D8" w:rsidRPr="00F948FE" w:rsidRDefault="00E436D8" w:rsidP="008C4B8B">
            <w:pPr>
              <w:rPr>
                <w:rFonts w:ascii="Georgia" w:hAnsi="Georgia"/>
                <w:sz w:val="22"/>
                <w:szCs w:val="22"/>
              </w:rPr>
            </w:pPr>
            <w:r w:rsidRPr="00F948FE">
              <w:rPr>
                <w:rFonts w:ascii="Georgia" w:hAnsi="Georgia"/>
                <w:sz w:val="22"/>
                <w:szCs w:val="22"/>
              </w:rPr>
              <w:t>Account ID No.:</w:t>
            </w:r>
          </w:p>
        </w:tc>
      </w:tr>
      <w:tr w:rsidR="00EE56C9" w:rsidRPr="00F948FE" w:rsidTr="008C4B8B">
        <w:trPr>
          <w:jc w:val="center"/>
        </w:trPr>
        <w:tc>
          <w:tcPr>
            <w:tcW w:w="10800" w:type="dxa"/>
            <w:gridSpan w:val="2"/>
            <w:tcBorders>
              <w:bottom w:val="single" w:sz="6" w:space="0" w:color="auto"/>
            </w:tcBorders>
            <w:shd w:val="clear" w:color="auto" w:fill="auto"/>
          </w:tcPr>
          <w:p w:rsidR="00EE56C9" w:rsidRPr="00F948FE" w:rsidRDefault="00EE56C9" w:rsidP="008C4B8B">
            <w:pPr>
              <w:rPr>
                <w:rFonts w:ascii="Georgia" w:hAnsi="Georgia"/>
                <w:sz w:val="22"/>
                <w:szCs w:val="22"/>
              </w:rPr>
            </w:pPr>
            <w:r w:rsidRPr="00F948FE">
              <w:rPr>
                <w:rFonts w:ascii="Georgia" w:hAnsi="Georgia"/>
                <w:sz w:val="22"/>
                <w:szCs w:val="22"/>
              </w:rPr>
              <w:t>Location:</w:t>
            </w:r>
          </w:p>
        </w:tc>
      </w:tr>
      <w:tr w:rsidR="00E436D8" w:rsidRPr="00F948FE" w:rsidTr="008C4B8B">
        <w:trPr>
          <w:jc w:val="center"/>
        </w:trPr>
        <w:tc>
          <w:tcPr>
            <w:tcW w:w="10800" w:type="dxa"/>
            <w:gridSpan w:val="2"/>
            <w:tcBorders>
              <w:bottom w:val="single" w:sz="6" w:space="0" w:color="auto"/>
            </w:tcBorders>
            <w:shd w:val="clear" w:color="auto" w:fill="auto"/>
          </w:tcPr>
          <w:p w:rsidR="00E436D8" w:rsidRPr="00F948FE" w:rsidRDefault="00E436D8" w:rsidP="00E436D8">
            <w:pPr>
              <w:rPr>
                <w:rFonts w:ascii="Georgia" w:hAnsi="Georgia"/>
                <w:sz w:val="22"/>
                <w:szCs w:val="22"/>
              </w:rPr>
            </w:pPr>
            <w:r w:rsidRPr="00F948FE">
              <w:rPr>
                <w:rFonts w:ascii="Georgia" w:hAnsi="Georgia"/>
                <w:sz w:val="22"/>
                <w:szCs w:val="22"/>
              </w:rPr>
              <w:t>Signature of Company Officer:</w:t>
            </w:r>
          </w:p>
        </w:tc>
      </w:tr>
      <w:tr w:rsidR="00E436D8" w:rsidRPr="00F948FE" w:rsidTr="006803F8">
        <w:trPr>
          <w:jc w:val="center"/>
        </w:trPr>
        <w:tc>
          <w:tcPr>
            <w:tcW w:w="10800" w:type="dxa"/>
            <w:gridSpan w:val="2"/>
            <w:tcBorders>
              <w:top w:val="single" w:sz="6" w:space="0" w:color="auto"/>
              <w:bottom w:val="double" w:sz="6" w:space="0" w:color="auto"/>
            </w:tcBorders>
            <w:shd w:val="clear" w:color="auto" w:fill="auto"/>
          </w:tcPr>
          <w:p w:rsidR="00E436D8" w:rsidRPr="00F948FE" w:rsidRDefault="00E436D8" w:rsidP="00035B65">
            <w:pPr>
              <w:rPr>
                <w:rFonts w:ascii="Georgia" w:hAnsi="Georgia"/>
                <w:sz w:val="22"/>
                <w:szCs w:val="22"/>
              </w:rPr>
            </w:pPr>
            <w:r w:rsidRPr="00F948FE">
              <w:rPr>
                <w:rFonts w:ascii="Georgia" w:hAnsi="Georgia"/>
                <w:sz w:val="22"/>
                <w:szCs w:val="22"/>
              </w:rPr>
              <w:t>Date:</w:t>
            </w:r>
          </w:p>
        </w:tc>
      </w:tr>
    </w:tbl>
    <w:p w:rsidR="007C758D" w:rsidRPr="0046797A" w:rsidRDefault="007C758D" w:rsidP="00EE56C9"/>
    <w:sectPr w:rsidR="007C758D" w:rsidRPr="0046797A" w:rsidSect="008C4B8B">
      <w:footerReference w:type="defaul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85" w:rsidRDefault="00042185">
      <w:r>
        <w:separator/>
      </w:r>
    </w:p>
  </w:endnote>
  <w:endnote w:type="continuationSeparator" w:id="0">
    <w:p w:rsidR="00042185" w:rsidRDefault="0004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8D" w:rsidRPr="00C82F87" w:rsidRDefault="004A74FE" w:rsidP="004A74FE">
    <w:pPr>
      <w:spacing w:line="0" w:lineRule="atLeast"/>
      <w:rPr>
        <w:rFonts w:ascii="Georgia" w:hAnsi="Georgia"/>
        <w:b/>
        <w:sz w:val="16"/>
        <w:szCs w:val="16"/>
      </w:rPr>
    </w:pPr>
    <w:r w:rsidRPr="00C82F87">
      <w:rPr>
        <w:rFonts w:ascii="Georgia" w:hAnsi="Georgia"/>
        <w:b/>
        <w:sz w:val="16"/>
        <w:szCs w:val="16"/>
      </w:rPr>
      <w:t xml:space="preserve">TCEQ - 10119 </w:t>
    </w:r>
    <w:r w:rsidR="00C82F87" w:rsidRPr="00C82F87">
      <w:rPr>
        <w:rFonts w:ascii="Georgia" w:hAnsi="Georgia"/>
        <w:b/>
        <w:sz w:val="16"/>
        <w:szCs w:val="16"/>
      </w:rPr>
      <w:t>(APDG 5016v6, Revised 0</w:t>
    </w:r>
    <w:r w:rsidR="00907A2D">
      <w:rPr>
        <w:rFonts w:ascii="Georgia" w:hAnsi="Georgia"/>
        <w:b/>
        <w:sz w:val="16"/>
        <w:szCs w:val="16"/>
      </w:rPr>
      <w:t>7</w:t>
    </w:r>
    <w:r w:rsidR="00C82F87" w:rsidRPr="00C82F87">
      <w:rPr>
        <w:rFonts w:ascii="Georgia" w:hAnsi="Georgia"/>
        <w:b/>
        <w:sz w:val="16"/>
        <w:szCs w:val="16"/>
      </w:rPr>
      <w:t xml:space="preserve">/15) </w:t>
    </w:r>
    <w:r w:rsidRPr="00C82F87">
      <w:rPr>
        <w:rFonts w:ascii="Georgia" w:hAnsi="Georgia"/>
        <w:b/>
        <w:sz w:val="16"/>
        <w:szCs w:val="16"/>
      </w:rPr>
      <w:t>PBR Checklist 106.224 Aerospace Equipment and Parts Manufacturing</w:t>
    </w:r>
  </w:p>
  <w:p w:rsidR="004A74FE" w:rsidRPr="00C82F87" w:rsidRDefault="004A74FE" w:rsidP="004A74FE">
    <w:pPr>
      <w:spacing w:line="0" w:lineRule="atLeast"/>
      <w:rPr>
        <w:rFonts w:ascii="Georgia" w:hAnsi="Georgia"/>
        <w:b/>
        <w:sz w:val="16"/>
        <w:szCs w:val="16"/>
      </w:rPr>
    </w:pPr>
    <w:r w:rsidRPr="00C82F87">
      <w:rPr>
        <w:rFonts w:ascii="Georgia" w:hAnsi="Georgia"/>
        <w:b/>
        <w:sz w:val="16"/>
        <w:szCs w:val="16"/>
      </w:rPr>
      <w:t xml:space="preserve">This form is for use by </w:t>
    </w:r>
    <w:r w:rsidR="00C82F87" w:rsidRPr="00C82F87">
      <w:rPr>
        <w:rFonts w:ascii="Georgia" w:hAnsi="Georgia"/>
        <w:b/>
        <w:sz w:val="16"/>
        <w:szCs w:val="16"/>
      </w:rPr>
      <w:t>facilities</w:t>
    </w:r>
    <w:r w:rsidRPr="00C82F87">
      <w:rPr>
        <w:rFonts w:ascii="Georgia" w:hAnsi="Georgia"/>
        <w:b/>
        <w:sz w:val="16"/>
        <w:szCs w:val="16"/>
      </w:rPr>
      <w:t xml:space="preserve"> subject to air quality permit </w:t>
    </w:r>
  </w:p>
  <w:p w:rsidR="004A74FE" w:rsidRPr="00C82F87" w:rsidRDefault="004A74FE" w:rsidP="004A74FE">
    <w:pPr>
      <w:tabs>
        <w:tab w:val="right" w:pos="10710"/>
      </w:tabs>
      <w:spacing w:line="0" w:lineRule="atLeast"/>
      <w:rPr>
        <w:rFonts w:ascii="Georgia" w:hAnsi="Georgia"/>
        <w:b/>
        <w:sz w:val="16"/>
        <w:szCs w:val="16"/>
      </w:rPr>
    </w:pPr>
    <w:proofErr w:type="gramStart"/>
    <w:r w:rsidRPr="00C82F87">
      <w:rPr>
        <w:rFonts w:ascii="Georgia" w:hAnsi="Georgia"/>
        <w:b/>
        <w:sz w:val="16"/>
        <w:szCs w:val="16"/>
      </w:rPr>
      <w:t>requirements</w:t>
    </w:r>
    <w:proofErr w:type="gramEnd"/>
    <w:r w:rsidRPr="00C82F87">
      <w:rPr>
        <w:rFonts w:ascii="Georgia" w:hAnsi="Georgia"/>
        <w:b/>
        <w:sz w:val="16"/>
        <w:szCs w:val="16"/>
      </w:rPr>
      <w:t xml:space="preserve"> and may be revised periodically.</w:t>
    </w:r>
    <w:r w:rsidRPr="00C82F87">
      <w:rPr>
        <w:rFonts w:ascii="Georgia" w:hAnsi="Georgia"/>
        <w:b/>
        <w:sz w:val="16"/>
        <w:szCs w:val="16"/>
      </w:rPr>
      <w:tab/>
    </w:r>
    <w:r w:rsidR="00C82F87" w:rsidRPr="00C82F87">
      <w:rPr>
        <w:rFonts w:ascii="Georgia" w:hAnsi="Georgia"/>
        <w:b/>
        <w:sz w:val="16"/>
        <w:szCs w:val="16"/>
      </w:rPr>
      <w:t xml:space="preserve">Page </w:t>
    </w:r>
    <w:r w:rsidR="00C82F87" w:rsidRPr="00C82F87">
      <w:rPr>
        <w:rFonts w:ascii="Georgia" w:hAnsi="Georgia"/>
        <w:b/>
        <w:sz w:val="16"/>
        <w:szCs w:val="16"/>
      </w:rPr>
      <w:fldChar w:fldCharType="begin"/>
    </w:r>
    <w:r w:rsidR="00C82F87" w:rsidRPr="00C82F87">
      <w:rPr>
        <w:rFonts w:ascii="Georgia" w:hAnsi="Georgia"/>
        <w:b/>
        <w:sz w:val="16"/>
        <w:szCs w:val="16"/>
      </w:rPr>
      <w:instrText xml:space="preserve"> PAGE  \* Arabic  \* MERGEFORMAT </w:instrText>
    </w:r>
    <w:r w:rsidR="00C82F87" w:rsidRPr="00C82F87">
      <w:rPr>
        <w:rFonts w:ascii="Georgia" w:hAnsi="Georgia"/>
        <w:b/>
        <w:sz w:val="16"/>
        <w:szCs w:val="16"/>
      </w:rPr>
      <w:fldChar w:fldCharType="separate"/>
    </w:r>
    <w:r w:rsidR="00EE1307">
      <w:rPr>
        <w:rFonts w:ascii="Georgia" w:hAnsi="Georgia"/>
        <w:b/>
        <w:noProof/>
        <w:sz w:val="16"/>
        <w:szCs w:val="16"/>
      </w:rPr>
      <w:t>3</w:t>
    </w:r>
    <w:r w:rsidR="00C82F87" w:rsidRPr="00C82F87">
      <w:rPr>
        <w:rFonts w:ascii="Georgia" w:hAnsi="Georgia"/>
        <w:b/>
        <w:sz w:val="16"/>
        <w:szCs w:val="16"/>
      </w:rPr>
      <w:fldChar w:fldCharType="end"/>
    </w:r>
    <w:r w:rsidR="00C82F87" w:rsidRPr="00C82F87">
      <w:rPr>
        <w:rFonts w:ascii="Georgia" w:hAnsi="Georgia"/>
        <w:b/>
        <w:sz w:val="16"/>
        <w:szCs w:val="16"/>
      </w:rPr>
      <w:t xml:space="preserve"> of </w:t>
    </w:r>
    <w:r w:rsidR="00C82F87" w:rsidRPr="00C82F87">
      <w:rPr>
        <w:rFonts w:ascii="Georgia" w:hAnsi="Georgia"/>
        <w:b/>
        <w:sz w:val="16"/>
        <w:szCs w:val="16"/>
      </w:rPr>
      <w:fldChar w:fldCharType="begin"/>
    </w:r>
    <w:r w:rsidR="00C82F87" w:rsidRPr="00C82F87">
      <w:rPr>
        <w:rFonts w:ascii="Georgia" w:hAnsi="Georgia"/>
        <w:b/>
        <w:sz w:val="16"/>
        <w:szCs w:val="16"/>
      </w:rPr>
      <w:instrText xml:space="preserve"> NUMPAGES  \* Arabic  \* MERGEFORMAT </w:instrText>
    </w:r>
    <w:r w:rsidR="00C82F87" w:rsidRPr="00C82F87">
      <w:rPr>
        <w:rFonts w:ascii="Georgia" w:hAnsi="Georgia"/>
        <w:b/>
        <w:sz w:val="16"/>
        <w:szCs w:val="16"/>
      </w:rPr>
      <w:fldChar w:fldCharType="separate"/>
    </w:r>
    <w:r w:rsidR="00EE1307">
      <w:rPr>
        <w:rFonts w:ascii="Georgia" w:hAnsi="Georgia"/>
        <w:b/>
        <w:noProof/>
        <w:sz w:val="16"/>
        <w:szCs w:val="16"/>
      </w:rPr>
      <w:t>3</w:t>
    </w:r>
    <w:r w:rsidR="00C82F87" w:rsidRPr="00C82F87">
      <w:rPr>
        <w:rFonts w:ascii="Georgia" w:hAnsi="Georgia"/>
        <w:b/>
        <w:sz w:val="16"/>
        <w:szCs w:val="16"/>
      </w:rPr>
      <w:fldChar w:fldCharType="end"/>
    </w:r>
  </w:p>
  <w:p w:rsidR="00C82F87" w:rsidRPr="00C82F87" w:rsidRDefault="00C82F87" w:rsidP="004A74FE">
    <w:pPr>
      <w:tabs>
        <w:tab w:val="right" w:pos="10710"/>
      </w:tabs>
      <w:spacing w:line="0" w:lineRule="atLeast"/>
      <w:rPr>
        <w:rFonts w:ascii="Georgia" w:hAnsi="Georgia"/>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FE" w:rsidRPr="00F948FE" w:rsidRDefault="004A74FE" w:rsidP="004A74FE">
    <w:pPr>
      <w:spacing w:line="0" w:lineRule="atLeast"/>
      <w:rPr>
        <w:rFonts w:ascii="Georgia" w:hAnsi="Georgia"/>
        <w:b/>
        <w:sz w:val="16"/>
        <w:szCs w:val="16"/>
      </w:rPr>
    </w:pPr>
    <w:r w:rsidRPr="00F948FE">
      <w:rPr>
        <w:rFonts w:ascii="Georgia" w:hAnsi="Georgia"/>
        <w:b/>
        <w:sz w:val="16"/>
        <w:szCs w:val="16"/>
      </w:rPr>
      <w:t xml:space="preserve">TCEQ - 10119 </w:t>
    </w:r>
    <w:r w:rsidR="00F948FE" w:rsidRPr="00F948FE">
      <w:rPr>
        <w:rFonts w:ascii="Georgia" w:hAnsi="Georgia"/>
        <w:b/>
        <w:sz w:val="16"/>
        <w:szCs w:val="16"/>
      </w:rPr>
      <w:t>(APDG 5016v6, Revised 0</w:t>
    </w:r>
    <w:r w:rsidR="00907A2D">
      <w:rPr>
        <w:rFonts w:ascii="Georgia" w:hAnsi="Georgia"/>
        <w:b/>
        <w:sz w:val="16"/>
        <w:szCs w:val="16"/>
      </w:rPr>
      <w:t>7</w:t>
    </w:r>
    <w:r w:rsidR="00F948FE" w:rsidRPr="00F948FE">
      <w:rPr>
        <w:rFonts w:ascii="Georgia" w:hAnsi="Georgia"/>
        <w:b/>
        <w:sz w:val="16"/>
        <w:szCs w:val="16"/>
      </w:rPr>
      <w:t xml:space="preserve">/15) </w:t>
    </w:r>
    <w:r w:rsidRPr="00F948FE">
      <w:rPr>
        <w:rFonts w:ascii="Georgia" w:hAnsi="Georgia"/>
        <w:b/>
        <w:sz w:val="16"/>
        <w:szCs w:val="16"/>
      </w:rPr>
      <w:t>PBR Checklist 106.224 Aerospace Equipment and Parts Manufacturing</w:t>
    </w:r>
    <w:r w:rsidR="00036C5C" w:rsidRPr="00F948FE">
      <w:rPr>
        <w:rFonts w:ascii="Georgia" w:hAnsi="Georgia"/>
        <w:b/>
        <w:sz w:val="16"/>
        <w:szCs w:val="16"/>
      </w:rPr>
      <w:t xml:space="preserve"> </w:t>
    </w:r>
  </w:p>
  <w:p w:rsidR="004A74FE" w:rsidRPr="00F948FE" w:rsidRDefault="004A74FE" w:rsidP="004A74FE">
    <w:pPr>
      <w:spacing w:line="0" w:lineRule="atLeast"/>
      <w:rPr>
        <w:rFonts w:ascii="Georgia" w:hAnsi="Georgia"/>
        <w:b/>
        <w:sz w:val="16"/>
        <w:szCs w:val="16"/>
      </w:rPr>
    </w:pPr>
    <w:r w:rsidRPr="00F948FE">
      <w:rPr>
        <w:rFonts w:ascii="Georgia" w:hAnsi="Georgia"/>
        <w:b/>
        <w:sz w:val="16"/>
        <w:szCs w:val="16"/>
      </w:rPr>
      <w:t xml:space="preserve">This form is for use by </w:t>
    </w:r>
    <w:r w:rsidR="00F948FE" w:rsidRPr="00F948FE">
      <w:rPr>
        <w:rFonts w:ascii="Georgia" w:hAnsi="Georgia"/>
        <w:b/>
        <w:sz w:val="16"/>
        <w:szCs w:val="16"/>
      </w:rPr>
      <w:t xml:space="preserve">facilities </w:t>
    </w:r>
    <w:r w:rsidRPr="00F948FE">
      <w:rPr>
        <w:rFonts w:ascii="Georgia" w:hAnsi="Georgia"/>
        <w:b/>
        <w:sz w:val="16"/>
        <w:szCs w:val="16"/>
      </w:rPr>
      <w:t xml:space="preserve">subject to air quality permit </w:t>
    </w:r>
  </w:p>
  <w:p w:rsidR="004A74FE" w:rsidRPr="00F948FE" w:rsidRDefault="004A74FE" w:rsidP="004A74FE">
    <w:pPr>
      <w:pStyle w:val="Footer"/>
      <w:tabs>
        <w:tab w:val="clear" w:pos="4320"/>
        <w:tab w:val="clear" w:pos="8640"/>
        <w:tab w:val="right" w:pos="10710"/>
      </w:tabs>
      <w:rPr>
        <w:rFonts w:ascii="Georgia" w:hAnsi="Georgia"/>
        <w:b/>
        <w:sz w:val="16"/>
        <w:szCs w:val="16"/>
      </w:rPr>
    </w:pPr>
    <w:proofErr w:type="gramStart"/>
    <w:r w:rsidRPr="00F948FE">
      <w:rPr>
        <w:rFonts w:ascii="Georgia" w:hAnsi="Georgia"/>
        <w:b/>
        <w:sz w:val="16"/>
        <w:szCs w:val="16"/>
      </w:rPr>
      <w:t>requirements</w:t>
    </w:r>
    <w:proofErr w:type="gramEnd"/>
    <w:r w:rsidRPr="00F948FE">
      <w:rPr>
        <w:rFonts w:ascii="Georgia" w:hAnsi="Georgia"/>
        <w:b/>
        <w:sz w:val="16"/>
        <w:szCs w:val="16"/>
      </w:rPr>
      <w:t xml:space="preserve"> and may be revised periodically.</w:t>
    </w:r>
    <w:r w:rsidRPr="00F948FE">
      <w:rPr>
        <w:rFonts w:ascii="Georgia" w:hAnsi="Georgia"/>
        <w:b/>
        <w:sz w:val="16"/>
        <w:szCs w:val="16"/>
      </w:rPr>
      <w:tab/>
    </w:r>
    <w:r w:rsidR="00F948FE" w:rsidRPr="00F948FE">
      <w:rPr>
        <w:rFonts w:ascii="Georgia" w:hAnsi="Georgia"/>
        <w:b/>
        <w:sz w:val="16"/>
        <w:szCs w:val="16"/>
      </w:rPr>
      <w:t xml:space="preserve">Page </w:t>
    </w:r>
    <w:r w:rsidR="00F948FE" w:rsidRPr="00F948FE">
      <w:rPr>
        <w:rFonts w:ascii="Georgia" w:hAnsi="Georgia"/>
        <w:b/>
        <w:sz w:val="16"/>
        <w:szCs w:val="16"/>
      </w:rPr>
      <w:fldChar w:fldCharType="begin"/>
    </w:r>
    <w:r w:rsidR="00F948FE" w:rsidRPr="00F948FE">
      <w:rPr>
        <w:rFonts w:ascii="Georgia" w:hAnsi="Georgia"/>
        <w:b/>
        <w:sz w:val="16"/>
        <w:szCs w:val="16"/>
      </w:rPr>
      <w:instrText xml:space="preserve"> PAGE  \* Arabic  \* MERGEFORMAT </w:instrText>
    </w:r>
    <w:r w:rsidR="00F948FE" w:rsidRPr="00F948FE">
      <w:rPr>
        <w:rFonts w:ascii="Georgia" w:hAnsi="Georgia"/>
        <w:b/>
        <w:sz w:val="16"/>
        <w:szCs w:val="16"/>
      </w:rPr>
      <w:fldChar w:fldCharType="separate"/>
    </w:r>
    <w:r w:rsidR="00EE1307">
      <w:rPr>
        <w:rFonts w:ascii="Georgia" w:hAnsi="Georgia"/>
        <w:b/>
        <w:noProof/>
        <w:sz w:val="16"/>
        <w:szCs w:val="16"/>
      </w:rPr>
      <w:t>1</w:t>
    </w:r>
    <w:r w:rsidR="00F948FE" w:rsidRPr="00F948FE">
      <w:rPr>
        <w:rFonts w:ascii="Georgia" w:hAnsi="Georgia"/>
        <w:b/>
        <w:sz w:val="16"/>
        <w:szCs w:val="16"/>
      </w:rPr>
      <w:fldChar w:fldCharType="end"/>
    </w:r>
    <w:r w:rsidR="00F948FE" w:rsidRPr="00F948FE">
      <w:rPr>
        <w:rFonts w:ascii="Georgia" w:hAnsi="Georgia"/>
        <w:b/>
        <w:sz w:val="16"/>
        <w:szCs w:val="16"/>
      </w:rPr>
      <w:t xml:space="preserve"> of </w:t>
    </w:r>
    <w:r w:rsidR="00F948FE" w:rsidRPr="00F948FE">
      <w:rPr>
        <w:rFonts w:ascii="Georgia" w:hAnsi="Georgia"/>
        <w:b/>
        <w:sz w:val="16"/>
        <w:szCs w:val="16"/>
      </w:rPr>
      <w:fldChar w:fldCharType="begin"/>
    </w:r>
    <w:r w:rsidR="00F948FE" w:rsidRPr="00F948FE">
      <w:rPr>
        <w:rFonts w:ascii="Georgia" w:hAnsi="Georgia"/>
        <w:b/>
        <w:sz w:val="16"/>
        <w:szCs w:val="16"/>
      </w:rPr>
      <w:instrText xml:space="preserve"> NUMPAGES  \* Arabic  \* MERGEFORMAT </w:instrText>
    </w:r>
    <w:r w:rsidR="00F948FE" w:rsidRPr="00F948FE">
      <w:rPr>
        <w:rFonts w:ascii="Georgia" w:hAnsi="Georgia"/>
        <w:b/>
        <w:sz w:val="16"/>
        <w:szCs w:val="16"/>
      </w:rPr>
      <w:fldChar w:fldCharType="separate"/>
    </w:r>
    <w:r w:rsidR="00EE1307">
      <w:rPr>
        <w:rFonts w:ascii="Georgia" w:hAnsi="Georgia"/>
        <w:b/>
        <w:noProof/>
        <w:sz w:val="16"/>
        <w:szCs w:val="16"/>
      </w:rPr>
      <w:t>3</w:t>
    </w:r>
    <w:r w:rsidR="00F948FE" w:rsidRPr="00F948FE">
      <w:rPr>
        <w:rFonts w:ascii="Georgia" w:hAnsi="Georgia"/>
        <w:b/>
        <w:sz w:val="16"/>
        <w:szCs w:val="16"/>
      </w:rPr>
      <w:fldChar w:fldCharType="end"/>
    </w:r>
  </w:p>
  <w:p w:rsidR="00F948FE" w:rsidRPr="00F948FE" w:rsidRDefault="00F948FE" w:rsidP="004A74FE">
    <w:pPr>
      <w:pStyle w:val="Footer"/>
      <w:tabs>
        <w:tab w:val="clear" w:pos="4320"/>
        <w:tab w:val="clear" w:pos="8640"/>
        <w:tab w:val="right" w:pos="10710"/>
      </w:tabs>
      <w:rPr>
        <w:rFonts w:ascii="Georgia" w:hAnsi="Georgi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85" w:rsidRDefault="00042185">
      <w:r>
        <w:separator/>
      </w:r>
    </w:p>
  </w:footnote>
  <w:footnote w:type="continuationSeparator" w:id="0">
    <w:p w:rsidR="00042185" w:rsidRDefault="00042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B2DD3"/>
    <w:multiLevelType w:val="hybridMultilevel"/>
    <w:tmpl w:val="705C0CBE"/>
    <w:lvl w:ilvl="0" w:tplc="791A66E2">
      <w:start w:val="1"/>
      <w:numFmt w:val="lowerLetter"/>
      <w:lvlText w:val="(%1.)"/>
      <w:lvlJc w:val="left"/>
      <w:pPr>
        <w:tabs>
          <w:tab w:val="num" w:pos="547"/>
        </w:tabs>
        <w:ind w:left="547" w:hanging="547"/>
      </w:pPr>
      <w:rPr>
        <w:rFonts w:hint="default"/>
      </w:rPr>
    </w:lvl>
    <w:lvl w:ilvl="1" w:tplc="ABE2AD54">
      <w:start w:val="1"/>
      <w:numFmt w:val="decimal"/>
      <w:lvlText w:val="(%2.)"/>
      <w:lvlJc w:val="left"/>
      <w:pPr>
        <w:tabs>
          <w:tab w:val="num" w:pos="547"/>
        </w:tabs>
        <w:ind w:left="547" w:hanging="547"/>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E155C3"/>
    <w:multiLevelType w:val="hybridMultilevel"/>
    <w:tmpl w:val="B2C4B28C"/>
    <w:lvl w:ilvl="0" w:tplc="ABC097F2">
      <w:start w:val="1"/>
      <w:numFmt w:val="decimal"/>
      <w:lvlText w:val="(%1.)"/>
      <w:lvlJc w:val="left"/>
      <w:pPr>
        <w:tabs>
          <w:tab w:val="num" w:pos="547"/>
        </w:tabs>
        <w:ind w:left="547" w:hanging="547"/>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1F"/>
    <w:rsid w:val="00035B65"/>
    <w:rsid w:val="00036C5C"/>
    <w:rsid w:val="00042185"/>
    <w:rsid w:val="000F4435"/>
    <w:rsid w:val="00177FDD"/>
    <w:rsid w:val="00227194"/>
    <w:rsid w:val="002B794E"/>
    <w:rsid w:val="002C059A"/>
    <w:rsid w:val="00313652"/>
    <w:rsid w:val="00361F94"/>
    <w:rsid w:val="00377C8A"/>
    <w:rsid w:val="003A314C"/>
    <w:rsid w:val="004347BF"/>
    <w:rsid w:val="0046797A"/>
    <w:rsid w:val="00493172"/>
    <w:rsid w:val="004A74FE"/>
    <w:rsid w:val="004C181F"/>
    <w:rsid w:val="005C04BF"/>
    <w:rsid w:val="006F2706"/>
    <w:rsid w:val="00722F3E"/>
    <w:rsid w:val="007C758D"/>
    <w:rsid w:val="00807818"/>
    <w:rsid w:val="00822734"/>
    <w:rsid w:val="008242E9"/>
    <w:rsid w:val="00826ACA"/>
    <w:rsid w:val="008860B8"/>
    <w:rsid w:val="008B38D0"/>
    <w:rsid w:val="008B5DEA"/>
    <w:rsid w:val="008C4B8B"/>
    <w:rsid w:val="008D3FE7"/>
    <w:rsid w:val="008D7677"/>
    <w:rsid w:val="00907A2D"/>
    <w:rsid w:val="0097255F"/>
    <w:rsid w:val="00980241"/>
    <w:rsid w:val="00990084"/>
    <w:rsid w:val="009B25AF"/>
    <w:rsid w:val="009D6669"/>
    <w:rsid w:val="00A022E0"/>
    <w:rsid w:val="00A3403A"/>
    <w:rsid w:val="00A4476D"/>
    <w:rsid w:val="00AE30FF"/>
    <w:rsid w:val="00AE3D94"/>
    <w:rsid w:val="00BC0F2F"/>
    <w:rsid w:val="00BE1278"/>
    <w:rsid w:val="00BF6F77"/>
    <w:rsid w:val="00C52919"/>
    <w:rsid w:val="00C82F87"/>
    <w:rsid w:val="00C976F6"/>
    <w:rsid w:val="00D0235B"/>
    <w:rsid w:val="00D20DF4"/>
    <w:rsid w:val="00DC792F"/>
    <w:rsid w:val="00E436D8"/>
    <w:rsid w:val="00E7789B"/>
    <w:rsid w:val="00E867E6"/>
    <w:rsid w:val="00E95D1E"/>
    <w:rsid w:val="00EE1307"/>
    <w:rsid w:val="00EE5320"/>
    <w:rsid w:val="00EE56C9"/>
    <w:rsid w:val="00F20717"/>
    <w:rsid w:val="00F910B4"/>
    <w:rsid w:val="00F948FE"/>
    <w:rsid w:val="00FF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181F"/>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Footer">
    <w:name w:val="footer"/>
    <w:basedOn w:val="Normal"/>
    <w:rsid w:val="004C181F"/>
    <w:pPr>
      <w:tabs>
        <w:tab w:val="center" w:pos="4320"/>
        <w:tab w:val="right" w:pos="8640"/>
      </w:tabs>
    </w:pPr>
  </w:style>
  <w:style w:type="table" w:styleId="TableGrid">
    <w:name w:val="Table Grid"/>
    <w:basedOn w:val="TableNormal"/>
    <w:rsid w:val="0046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F4F0C"/>
    <w:rPr>
      <w:color w:val="0000FF"/>
      <w:u w:val="single"/>
    </w:rPr>
  </w:style>
  <w:style w:type="paragraph" w:styleId="BalloonText">
    <w:name w:val="Balloon Text"/>
    <w:basedOn w:val="Normal"/>
    <w:link w:val="BalloonTextChar"/>
    <w:rsid w:val="00F20717"/>
    <w:rPr>
      <w:rFonts w:ascii="Tahoma" w:hAnsi="Tahoma" w:cs="Tahoma"/>
      <w:sz w:val="16"/>
      <w:szCs w:val="16"/>
    </w:rPr>
  </w:style>
  <w:style w:type="character" w:customStyle="1" w:styleId="BalloonTextChar">
    <w:name w:val="Balloon Text Char"/>
    <w:basedOn w:val="DefaultParagraphFont"/>
    <w:link w:val="BalloonText"/>
    <w:rsid w:val="00F20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181F"/>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Footer">
    <w:name w:val="footer"/>
    <w:basedOn w:val="Normal"/>
    <w:rsid w:val="004C181F"/>
    <w:pPr>
      <w:tabs>
        <w:tab w:val="center" w:pos="4320"/>
        <w:tab w:val="right" w:pos="8640"/>
      </w:tabs>
    </w:pPr>
  </w:style>
  <w:style w:type="table" w:styleId="TableGrid">
    <w:name w:val="Table Grid"/>
    <w:basedOn w:val="TableNormal"/>
    <w:rsid w:val="0046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F4F0C"/>
    <w:rPr>
      <w:color w:val="0000FF"/>
      <w:u w:val="single"/>
    </w:rPr>
  </w:style>
  <w:style w:type="paragraph" w:styleId="BalloonText">
    <w:name w:val="Balloon Text"/>
    <w:basedOn w:val="Normal"/>
    <w:link w:val="BalloonTextChar"/>
    <w:rsid w:val="00F20717"/>
    <w:rPr>
      <w:rFonts w:ascii="Tahoma" w:hAnsi="Tahoma" w:cs="Tahoma"/>
      <w:sz w:val="16"/>
      <w:szCs w:val="16"/>
    </w:rPr>
  </w:style>
  <w:style w:type="character" w:customStyle="1" w:styleId="BalloonTextChar">
    <w:name w:val="Balloon Text Char"/>
    <w:basedOn w:val="DefaultParagraphFont"/>
    <w:link w:val="BalloonText"/>
    <w:rsid w:val="00F20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6778">
      <w:bodyDiv w:val="1"/>
      <w:marLeft w:val="0"/>
      <w:marRight w:val="0"/>
      <w:marTop w:val="0"/>
      <w:marBottom w:val="0"/>
      <w:divBdr>
        <w:top w:val="none" w:sz="0" w:space="0" w:color="auto"/>
        <w:left w:val="none" w:sz="0" w:space="0" w:color="auto"/>
        <w:bottom w:val="none" w:sz="0" w:space="0" w:color="auto"/>
        <w:right w:val="none" w:sz="0" w:space="0" w:color="auto"/>
      </w:divBdr>
    </w:div>
    <w:div w:id="16055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xasEnviroHelp.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TCEQ- Exemption § 106.224 Checklist</vt:lpstr>
    </vt:vector>
  </TitlesOfParts>
  <Company>TCEQ</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Exemption § 106.224 Checklist</dc:title>
  <dc:subject>TCEQ- Exemption § 106.224 Checklist</dc:subject>
  <dc:creator>TCEQ- Exemption § 106.224 Checklist</dc:creator>
  <cp:keywords>aerospace, equipment, parts, manufacturing, facility, chemical, transportation, regulations, emission, acid, gases, vapors, hydrocarbons, and rate</cp:keywords>
  <cp:lastModifiedBy>lacarpen</cp:lastModifiedBy>
  <cp:revision>2</cp:revision>
  <cp:lastPrinted>2015-07-30T14:36:00Z</cp:lastPrinted>
  <dcterms:created xsi:type="dcterms:W3CDTF">2015-08-03T14:12:00Z</dcterms:created>
  <dcterms:modified xsi:type="dcterms:W3CDTF">2015-08-03T14:12:00Z</dcterms:modified>
</cp:coreProperties>
</file>