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76" w:rsidRDefault="00163676" w:rsidP="007252C8">
      <w:pPr>
        <w:jc w:val="center"/>
        <w:outlineLvl w:val="0"/>
        <w:rPr>
          <w:rFonts w:ascii="Georgia" w:hAnsi="Georgia"/>
          <w:b/>
          <w:noProof/>
          <w:sz w:val="24"/>
          <w:szCs w:val="24"/>
        </w:rPr>
      </w:pPr>
      <w:bookmarkStart w:id="0" w:name="_GoBack"/>
      <w:bookmarkEnd w:id="0"/>
      <w:r>
        <w:rPr>
          <w:rFonts w:ascii="Georgia" w:hAnsi="Georgia"/>
          <w:b/>
          <w:noProof/>
          <w:sz w:val="24"/>
          <w:szCs w:val="24"/>
        </w:rPr>
        <w:t>Texas Commission on Environmental Quality</w:t>
      </w:r>
    </w:p>
    <w:p w:rsidR="00E96187" w:rsidRDefault="00E96187" w:rsidP="007252C8">
      <w:pPr>
        <w:jc w:val="center"/>
        <w:outlineLvl w:val="0"/>
        <w:rPr>
          <w:rFonts w:ascii="Georgia" w:hAnsi="Georgia"/>
          <w:b/>
          <w:noProof/>
          <w:sz w:val="24"/>
          <w:szCs w:val="24"/>
        </w:rPr>
      </w:pPr>
      <w:r w:rsidRPr="00B820DD">
        <w:rPr>
          <w:rFonts w:ascii="Georgia" w:hAnsi="Georgia"/>
          <w:b/>
          <w:noProof/>
          <w:sz w:val="24"/>
          <w:szCs w:val="24"/>
        </w:rPr>
        <w:t>Auto Body Refinishing Facility</w:t>
      </w:r>
    </w:p>
    <w:p w:rsidR="007252C8" w:rsidRDefault="007252C8" w:rsidP="007252C8">
      <w:pPr>
        <w:jc w:val="center"/>
        <w:outlineLvl w:val="0"/>
        <w:rPr>
          <w:rFonts w:ascii="Georgia" w:hAnsi="Georgia"/>
          <w:b/>
          <w:sz w:val="24"/>
          <w:szCs w:val="24"/>
        </w:rPr>
      </w:pPr>
      <w:r w:rsidRPr="00B820DD">
        <w:rPr>
          <w:rFonts w:ascii="Georgia" w:hAnsi="Georgia"/>
          <w:b/>
          <w:sz w:val="24"/>
          <w:szCs w:val="24"/>
        </w:rPr>
        <w:t>Air Permits by Rule (PBR) Checklist</w:t>
      </w:r>
    </w:p>
    <w:p w:rsidR="007252C8" w:rsidRPr="00B820DD" w:rsidRDefault="00E32D0C" w:rsidP="007168C6">
      <w:pPr>
        <w:spacing w:after="360"/>
        <w:jc w:val="center"/>
        <w:rPr>
          <w:rFonts w:ascii="Georgia" w:hAnsi="Georgia"/>
          <w:b/>
          <w:sz w:val="24"/>
          <w:szCs w:val="24"/>
        </w:rPr>
      </w:pPr>
      <w:r w:rsidRPr="00B820DD">
        <w:rPr>
          <w:rFonts w:ascii="Georgia" w:hAnsi="Georgia"/>
          <w:b/>
          <w:sz w:val="24"/>
          <w:szCs w:val="24"/>
        </w:rPr>
        <w:t>Title 30 Texas Administrative Code § 106.436</w:t>
      </w:r>
    </w:p>
    <w:p w:rsidR="0036410E" w:rsidRPr="0036410E" w:rsidRDefault="0036410E" w:rsidP="007168C6">
      <w:pPr>
        <w:rPr>
          <w:sz w:val="24"/>
          <w:szCs w:val="24"/>
        </w:rPr>
      </w:pPr>
    </w:p>
    <w:p w:rsidR="00BC2BAB" w:rsidRPr="00B820DD" w:rsidRDefault="00BC2BAB" w:rsidP="00B820DD">
      <w:pPr>
        <w:spacing w:after="240"/>
        <w:rPr>
          <w:rStyle w:val="Hyperlink"/>
          <w:rFonts w:ascii="Georgia" w:hAnsi="Georgia"/>
          <w:sz w:val="22"/>
          <w:szCs w:val="22"/>
        </w:rPr>
      </w:pPr>
      <w:r w:rsidRPr="00B820DD">
        <w:rPr>
          <w:rFonts w:ascii="Georgia" w:hAnsi="Georgia"/>
          <w:sz w:val="22"/>
          <w:szCs w:val="22"/>
        </w:rPr>
        <w:fldChar w:fldCharType="begin"/>
      </w:r>
      <w:r w:rsidRPr="00B820DD">
        <w:rPr>
          <w:rFonts w:ascii="Georgia" w:hAnsi="Georgia"/>
          <w:sz w:val="22"/>
          <w:szCs w:val="22"/>
        </w:rPr>
        <w:instrText xml:space="preserve"> SEQ CHAPTER \h \r 1</w:instrText>
      </w:r>
      <w:r w:rsidRPr="00B820DD">
        <w:rPr>
          <w:rFonts w:ascii="Georgia" w:hAnsi="Georgia"/>
          <w:sz w:val="22"/>
          <w:szCs w:val="22"/>
        </w:rPr>
        <w:fldChar w:fldCharType="end"/>
      </w:r>
      <w:r w:rsidRPr="00B820DD">
        <w:rPr>
          <w:rFonts w:ascii="Georgia" w:hAnsi="Georgia"/>
          <w:sz w:val="22"/>
          <w:szCs w:val="22"/>
        </w:rPr>
        <w:t xml:space="preserve">Check the most appropriate answer and include any additional information in the spaces provided. If additional space is needed, please include an extra page and reference the </w:t>
      </w:r>
      <w:r w:rsidR="005B4842" w:rsidRPr="00B820DD">
        <w:rPr>
          <w:rFonts w:ascii="Georgia" w:hAnsi="Georgia"/>
          <w:sz w:val="22"/>
          <w:szCs w:val="22"/>
        </w:rPr>
        <w:t>rule</w:t>
      </w:r>
      <w:r w:rsidRPr="00B820DD">
        <w:rPr>
          <w:rFonts w:ascii="Georgia" w:hAnsi="Georgia"/>
          <w:sz w:val="22"/>
          <w:szCs w:val="22"/>
        </w:rPr>
        <w:t xml:space="preserve"> number. The </w:t>
      </w:r>
      <w:r w:rsidR="00B820DD">
        <w:rPr>
          <w:rFonts w:ascii="Georgia" w:hAnsi="Georgia"/>
          <w:sz w:val="22"/>
          <w:szCs w:val="22"/>
        </w:rPr>
        <w:t>permit by rule (</w:t>
      </w:r>
      <w:r w:rsidRPr="00B820DD">
        <w:rPr>
          <w:rFonts w:ascii="Georgia" w:hAnsi="Georgia"/>
          <w:sz w:val="22"/>
          <w:szCs w:val="22"/>
        </w:rPr>
        <w:t>PBR</w:t>
      </w:r>
      <w:r w:rsidR="00B820DD">
        <w:rPr>
          <w:rFonts w:ascii="Georgia" w:hAnsi="Georgia"/>
          <w:sz w:val="22"/>
          <w:szCs w:val="22"/>
        </w:rPr>
        <w:t>)</w:t>
      </w:r>
      <w:r w:rsidRPr="00B820DD">
        <w:rPr>
          <w:rFonts w:ascii="Georgia" w:hAnsi="Georgia"/>
          <w:sz w:val="22"/>
          <w:szCs w:val="22"/>
        </w:rPr>
        <w:t xml:space="preserve"> forms, tables, checklists, and guidance documents are available from the </w:t>
      </w:r>
      <w:r w:rsidR="004B62E9">
        <w:rPr>
          <w:rFonts w:ascii="Georgia" w:hAnsi="Georgia"/>
          <w:sz w:val="22"/>
          <w:szCs w:val="22"/>
        </w:rPr>
        <w:t>Texas Commission on Environmental Quality (</w:t>
      </w:r>
      <w:r w:rsidRPr="00B820DD">
        <w:rPr>
          <w:rFonts w:ascii="Georgia" w:hAnsi="Georgia"/>
          <w:sz w:val="22"/>
          <w:szCs w:val="22"/>
        </w:rPr>
        <w:t>TCEQ</w:t>
      </w:r>
      <w:r w:rsidR="004B62E9">
        <w:rPr>
          <w:rFonts w:ascii="Georgia" w:hAnsi="Georgia"/>
          <w:sz w:val="22"/>
          <w:szCs w:val="22"/>
        </w:rPr>
        <w:t>)</w:t>
      </w:r>
      <w:r w:rsidRPr="00B820DD">
        <w:rPr>
          <w:rFonts w:ascii="Georgia" w:hAnsi="Georgia"/>
          <w:sz w:val="22"/>
          <w:szCs w:val="22"/>
        </w:rPr>
        <w:t xml:space="preserve">, Air Permits Division Web site at: </w:t>
      </w:r>
      <w:r w:rsidR="00FA7786" w:rsidRPr="00B820DD">
        <w:rPr>
          <w:rFonts w:ascii="Georgia" w:hAnsi="Georgia"/>
          <w:sz w:val="22"/>
          <w:szCs w:val="22"/>
        </w:rPr>
        <w:t xml:space="preserve"> </w:t>
      </w:r>
      <w:hyperlink r:id="rId9" w:history="1">
        <w:r w:rsidR="004A049B" w:rsidRPr="00B820DD">
          <w:rPr>
            <w:rStyle w:val="Hyperlink"/>
            <w:rFonts w:ascii="Georgia" w:hAnsi="Georgia"/>
            <w:sz w:val="22"/>
            <w:szCs w:val="22"/>
            <w:u w:val="none"/>
          </w:rPr>
          <w:t>www.tceq.texas.gov/permitting/air/nav/air_pbr.html</w:t>
        </w:r>
      </w:hyperlink>
    </w:p>
    <w:p w:rsidR="003C7018" w:rsidRPr="00B820DD" w:rsidRDefault="003C7018" w:rsidP="00B820DD">
      <w:pPr>
        <w:spacing w:after="240"/>
        <w:rPr>
          <w:rFonts w:ascii="Georgia" w:hAnsi="Georgia"/>
          <w:sz w:val="22"/>
          <w:szCs w:val="22"/>
        </w:rPr>
      </w:pPr>
      <w:r w:rsidRPr="00B820DD">
        <w:rPr>
          <w:rFonts w:ascii="Georgia" w:hAnsi="Georgia"/>
          <w:sz w:val="22"/>
          <w:szCs w:val="22"/>
        </w:rPr>
        <w:t>For additional assistance with your application, including resources to help calculate your emissions, please visit the Small Business and Local Government Assistance (SBLGA) webpage at the following link:</w:t>
      </w:r>
      <w:r w:rsidRPr="00B820DD">
        <w:rPr>
          <w:rFonts w:ascii="Georgia" w:hAnsi="Georgia"/>
          <w:color w:val="1F497D"/>
          <w:sz w:val="22"/>
          <w:szCs w:val="22"/>
        </w:rPr>
        <w:t xml:space="preserve"> </w:t>
      </w:r>
      <w:r w:rsidR="000277D7" w:rsidRPr="00B820DD">
        <w:rPr>
          <w:rFonts w:ascii="Georgia" w:hAnsi="Georgia"/>
          <w:color w:val="1F497D"/>
          <w:sz w:val="22"/>
          <w:szCs w:val="22"/>
        </w:rPr>
        <w:t xml:space="preserve"> </w:t>
      </w:r>
      <w:hyperlink r:id="rId10" w:history="1">
        <w:r w:rsidRPr="00B820DD">
          <w:rPr>
            <w:rStyle w:val="Hyperlink"/>
            <w:rFonts w:ascii="Georgia" w:hAnsi="Georgia"/>
            <w:sz w:val="22"/>
            <w:szCs w:val="22"/>
            <w:u w:val="none"/>
          </w:rPr>
          <w:t>www.TexasEnviroHelp.org</w:t>
        </w:r>
      </w:hyperlink>
      <w:r w:rsidRPr="00B820DD">
        <w:rPr>
          <w:rFonts w:ascii="Georgia" w:hAnsi="Georgia"/>
          <w:sz w:val="22"/>
          <w:szCs w:val="22"/>
        </w:rPr>
        <w:t xml:space="preserve"> </w:t>
      </w:r>
    </w:p>
    <w:p w:rsidR="00D7605A" w:rsidRPr="00B820DD" w:rsidRDefault="00D7605A" w:rsidP="001F5F43">
      <w:pPr>
        <w:rPr>
          <w:rFonts w:ascii="Georgia" w:hAnsi="Georgia"/>
          <w:sz w:val="22"/>
          <w:szCs w:val="22"/>
        </w:rPr>
      </w:pPr>
      <w:r w:rsidRPr="00B820DD">
        <w:rPr>
          <w:rFonts w:ascii="Georgia" w:hAnsi="Georgia"/>
          <w:sz w:val="22"/>
          <w:szCs w:val="22"/>
        </w:rPr>
        <w:t>Ensure the following conditions are met before completing the checklist:</w:t>
      </w:r>
    </w:p>
    <w:p w:rsidR="00D7605A" w:rsidRPr="00B820DD" w:rsidRDefault="00D7605A" w:rsidP="001F5F43">
      <w:pPr>
        <w:pStyle w:val="ListParagraph"/>
        <w:numPr>
          <w:ilvl w:val="0"/>
          <w:numId w:val="1"/>
        </w:numPr>
        <w:tabs>
          <w:tab w:val="left" w:pos="360"/>
          <w:tab w:val="left" w:pos="720"/>
        </w:tabs>
        <w:autoSpaceDE/>
        <w:autoSpaceDN/>
        <w:adjustRightInd/>
        <w:outlineLvl w:val="0"/>
        <w:rPr>
          <w:rFonts w:ascii="Georgia" w:hAnsi="Georgia"/>
          <w:sz w:val="22"/>
          <w:szCs w:val="22"/>
        </w:rPr>
      </w:pPr>
      <w:r w:rsidRPr="00B820DD">
        <w:rPr>
          <w:rFonts w:ascii="Georgia" w:hAnsi="Georgia"/>
          <w:sz w:val="22"/>
          <w:szCs w:val="22"/>
        </w:rPr>
        <w:t>Spills are cleaned up as soon as possible, equipment is maintained according to manufacturers' instructions, and property is kept clean. In addition, all waste coatings, solvents, and spent automotive fluids including, but not limited to, engine oil, gear oil, transmission fluid, brake fluid, anti-freeze, fresh or waste fuels, and spray booth filters or water wash sludge are disposed of properly. Prior to disposal, all liquid waste shall be stored in covered containers.</w:t>
      </w:r>
    </w:p>
    <w:p w:rsidR="00D7605A" w:rsidRPr="00B820DD" w:rsidRDefault="00D7605A" w:rsidP="001F5F43">
      <w:pPr>
        <w:pStyle w:val="ListParagraph"/>
        <w:numPr>
          <w:ilvl w:val="0"/>
          <w:numId w:val="1"/>
        </w:numPr>
        <w:tabs>
          <w:tab w:val="left" w:pos="360"/>
          <w:tab w:val="left" w:pos="720"/>
        </w:tabs>
        <w:autoSpaceDE/>
        <w:autoSpaceDN/>
        <w:adjustRightInd/>
        <w:outlineLvl w:val="0"/>
        <w:rPr>
          <w:rFonts w:ascii="Georgia" w:hAnsi="Georgia"/>
          <w:sz w:val="22"/>
          <w:szCs w:val="22"/>
        </w:rPr>
      </w:pPr>
      <w:r w:rsidRPr="00B820DD">
        <w:rPr>
          <w:rFonts w:ascii="Georgia" w:hAnsi="Georgia"/>
          <w:sz w:val="22"/>
          <w:szCs w:val="22"/>
        </w:rPr>
        <w:t>There are no visible emissions leaving the property.</w:t>
      </w:r>
    </w:p>
    <w:p w:rsidR="00D7605A" w:rsidRPr="00B820DD" w:rsidRDefault="00955E68" w:rsidP="001F5F43">
      <w:pPr>
        <w:pStyle w:val="ListParagraph"/>
        <w:numPr>
          <w:ilvl w:val="0"/>
          <w:numId w:val="1"/>
        </w:numPr>
        <w:tabs>
          <w:tab w:val="left" w:pos="360"/>
          <w:tab w:val="left" w:pos="720"/>
        </w:tabs>
        <w:autoSpaceDE/>
        <w:autoSpaceDN/>
        <w:adjustRightInd/>
        <w:outlineLvl w:val="0"/>
        <w:rPr>
          <w:rFonts w:ascii="Georgia" w:hAnsi="Georgia"/>
          <w:sz w:val="22"/>
          <w:szCs w:val="22"/>
        </w:rPr>
      </w:pPr>
      <w:r w:rsidRPr="00B820DD">
        <w:rPr>
          <w:rFonts w:ascii="Georgia" w:hAnsi="Georgia"/>
          <w:iCs/>
          <w:sz w:val="22"/>
          <w:szCs w:val="22"/>
        </w:rPr>
        <w:t xml:space="preserve">In order to demonstrate compliance with the general and specific requirements of this PBR, </w:t>
      </w:r>
      <w:r w:rsidRPr="00B820DD">
        <w:rPr>
          <w:rFonts w:ascii="Georgia" w:hAnsi="Georgia"/>
          <w:sz w:val="22"/>
          <w:szCs w:val="22"/>
        </w:rPr>
        <w:t xml:space="preserve">the owner or operator of the shop must set up and maintain a centralized recordkeeping system that includes Material Safety Data Sheets </w:t>
      </w:r>
      <w:r w:rsidR="004B62E9">
        <w:rPr>
          <w:rFonts w:ascii="Georgia" w:hAnsi="Georgia"/>
          <w:sz w:val="22"/>
          <w:szCs w:val="22"/>
        </w:rPr>
        <w:t>or Safety Data Sheets</w:t>
      </w:r>
      <w:r w:rsidRPr="00B820DD">
        <w:rPr>
          <w:rFonts w:ascii="Georgia" w:hAnsi="Georgia"/>
          <w:sz w:val="22"/>
          <w:szCs w:val="22"/>
        </w:rPr>
        <w:t xml:space="preserve">, monthly coatings purchases or usage records, and hazardous waste management records, and keep records for a consecutive 24-month period. These shall </w:t>
      </w:r>
      <w:r w:rsidR="00D7605A" w:rsidRPr="00B820DD">
        <w:rPr>
          <w:rFonts w:ascii="Georgia" w:hAnsi="Georgia"/>
          <w:sz w:val="22"/>
          <w:szCs w:val="22"/>
        </w:rPr>
        <w:t xml:space="preserve">be made immediately available upon request of personnel from the commission or any other air pollution control agency with jurisdiction. </w:t>
      </w:r>
    </w:p>
    <w:p w:rsidR="00D7605A" w:rsidRDefault="00D7605A" w:rsidP="001F5F43">
      <w:pPr>
        <w:pStyle w:val="ListParagraph"/>
        <w:numPr>
          <w:ilvl w:val="0"/>
          <w:numId w:val="1"/>
        </w:numPr>
        <w:tabs>
          <w:tab w:val="left" w:pos="360"/>
          <w:tab w:val="left" w:pos="720"/>
        </w:tabs>
        <w:autoSpaceDE/>
        <w:autoSpaceDN/>
        <w:adjustRightInd/>
        <w:outlineLvl w:val="0"/>
        <w:rPr>
          <w:rFonts w:ascii="Georgia" w:hAnsi="Georgia"/>
          <w:sz w:val="22"/>
          <w:szCs w:val="22"/>
        </w:rPr>
      </w:pPr>
      <w:r w:rsidRPr="00B820DD">
        <w:rPr>
          <w:rFonts w:ascii="Georgia" w:hAnsi="Georgia"/>
          <w:sz w:val="22"/>
          <w:szCs w:val="22"/>
        </w:rPr>
        <w:t xml:space="preserve">All rules of the commission must be complied with, including </w:t>
      </w:r>
      <w:hyperlink r:id="rId11" w:history="1">
        <w:r w:rsidRPr="00E70AD6">
          <w:rPr>
            <w:rStyle w:val="Hyperlink"/>
            <w:rFonts w:ascii="Georgia" w:hAnsi="Georgia"/>
            <w:sz w:val="22"/>
            <w:szCs w:val="22"/>
            <w:u w:val="none"/>
          </w:rPr>
          <w:t>§101.4</w:t>
        </w:r>
      </w:hyperlink>
      <w:r w:rsidRPr="00B820DD">
        <w:rPr>
          <w:rFonts w:ascii="Georgia" w:hAnsi="Georgia"/>
          <w:sz w:val="22"/>
          <w:szCs w:val="22"/>
        </w:rPr>
        <w:t xml:space="preserve"> of this title (relating to Nuisance). The commission may require a facility to cease operation until the matter is resolved.</w:t>
      </w:r>
    </w:p>
    <w:p w:rsidR="00163676" w:rsidRPr="00B820DD" w:rsidRDefault="00163676" w:rsidP="00163676">
      <w:pPr>
        <w:pStyle w:val="ListParagraph"/>
        <w:tabs>
          <w:tab w:val="left" w:pos="360"/>
          <w:tab w:val="left" w:pos="720"/>
        </w:tabs>
        <w:autoSpaceDE/>
        <w:autoSpaceDN/>
        <w:adjustRightInd/>
        <w:outlineLvl w:val="0"/>
        <w:rPr>
          <w:rFonts w:ascii="Georgia" w:hAnsi="Georgia"/>
          <w:sz w:val="22"/>
          <w:szCs w:val="22"/>
        </w:rPr>
      </w:pPr>
    </w:p>
    <w:p w:rsidR="00163676" w:rsidRDefault="00163676" w:rsidP="00BC2BAB">
      <w:pPr>
        <w:jc w:val="both"/>
        <w:rPr>
          <w:rFonts w:ascii="Georgia" w:hAnsi="Georgia"/>
          <w:sz w:val="22"/>
          <w:szCs w:val="22"/>
        </w:rPr>
        <w:sectPr w:rsidR="00163676" w:rsidSect="00954514">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titlePg/>
        </w:sectPr>
      </w:pPr>
    </w:p>
    <w:p w:rsidR="00163676" w:rsidRDefault="00163676" w:rsidP="00163676">
      <w:pPr>
        <w:jc w:val="center"/>
        <w:outlineLvl w:val="0"/>
        <w:rPr>
          <w:rFonts w:ascii="Georgia" w:hAnsi="Georgia"/>
          <w:b/>
          <w:noProof/>
          <w:sz w:val="24"/>
          <w:szCs w:val="24"/>
        </w:rPr>
      </w:pPr>
      <w:r>
        <w:rPr>
          <w:rFonts w:ascii="Georgia" w:hAnsi="Georgia"/>
          <w:b/>
          <w:noProof/>
          <w:sz w:val="24"/>
          <w:szCs w:val="24"/>
        </w:rPr>
        <w:lastRenderedPageBreak/>
        <w:t>Texas Commission on Environmental Quality</w:t>
      </w:r>
    </w:p>
    <w:p w:rsidR="00E96187" w:rsidRDefault="00E96187" w:rsidP="00163676">
      <w:pPr>
        <w:jc w:val="center"/>
        <w:outlineLvl w:val="0"/>
        <w:rPr>
          <w:rFonts w:ascii="Georgia" w:hAnsi="Georgia"/>
          <w:b/>
          <w:noProof/>
          <w:sz w:val="24"/>
          <w:szCs w:val="24"/>
        </w:rPr>
      </w:pPr>
      <w:r w:rsidRPr="00B820DD">
        <w:rPr>
          <w:rFonts w:ascii="Georgia" w:hAnsi="Georgia"/>
          <w:b/>
          <w:noProof/>
          <w:sz w:val="24"/>
          <w:szCs w:val="24"/>
        </w:rPr>
        <w:t>Auto Body Refinishing Facility</w:t>
      </w:r>
    </w:p>
    <w:p w:rsidR="00163676" w:rsidRDefault="00163676" w:rsidP="00AC6496">
      <w:pPr>
        <w:jc w:val="center"/>
        <w:outlineLvl w:val="0"/>
        <w:rPr>
          <w:rFonts w:ascii="Georgia" w:hAnsi="Georgia"/>
          <w:b/>
          <w:sz w:val="24"/>
          <w:szCs w:val="24"/>
        </w:rPr>
      </w:pPr>
      <w:r w:rsidRPr="00B820DD">
        <w:rPr>
          <w:rFonts w:ascii="Georgia" w:hAnsi="Georgia"/>
          <w:b/>
          <w:sz w:val="24"/>
          <w:szCs w:val="24"/>
        </w:rPr>
        <w:t>Air Permits by Rule (PBR) Checklist</w:t>
      </w:r>
    </w:p>
    <w:p w:rsidR="00AC6496" w:rsidRPr="00B820DD" w:rsidRDefault="00AC6496" w:rsidP="0082672E">
      <w:pPr>
        <w:spacing w:after="240"/>
        <w:jc w:val="center"/>
        <w:outlineLvl w:val="0"/>
        <w:rPr>
          <w:rFonts w:ascii="Georgia" w:hAnsi="Georgia"/>
          <w:b/>
          <w:sz w:val="24"/>
          <w:szCs w:val="24"/>
        </w:rPr>
      </w:pPr>
      <w:r w:rsidRPr="00B820DD">
        <w:rPr>
          <w:rFonts w:ascii="Georgia" w:hAnsi="Georgia"/>
          <w:b/>
          <w:sz w:val="24"/>
          <w:szCs w:val="24"/>
        </w:rPr>
        <w:t>Title 30 Texas Administrative Code § 106.436</w:t>
      </w:r>
    </w:p>
    <w:p w:rsidR="00163676" w:rsidRPr="00B820DD" w:rsidRDefault="00163676" w:rsidP="00BC2BAB">
      <w:pPr>
        <w:jc w:val="both"/>
        <w:rPr>
          <w:rFonts w:ascii="Georgia" w:hAnsi="Georgia"/>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top w:w="58" w:type="dxa"/>
          <w:left w:w="62" w:type="dxa"/>
          <w:bottom w:w="58" w:type="dxa"/>
          <w:right w:w="62" w:type="dxa"/>
        </w:tblCellMar>
        <w:tblLook w:val="0000" w:firstRow="0" w:lastRow="0" w:firstColumn="0" w:lastColumn="0" w:noHBand="0" w:noVBand="0"/>
      </w:tblPr>
      <w:tblGrid>
        <w:gridCol w:w="2340"/>
        <w:gridCol w:w="900"/>
        <w:gridCol w:w="360"/>
        <w:gridCol w:w="1800"/>
        <w:gridCol w:w="1260"/>
        <w:gridCol w:w="540"/>
        <w:gridCol w:w="1980"/>
        <w:gridCol w:w="1620"/>
      </w:tblGrid>
      <w:tr w:rsidR="00E37D4B" w:rsidRPr="00B820DD" w:rsidTr="00E37D4B">
        <w:trPr>
          <w:tblHeader/>
          <w:jc w:val="center"/>
        </w:trPr>
        <w:tc>
          <w:tcPr>
            <w:tcW w:w="10800" w:type="dxa"/>
            <w:gridSpan w:val="8"/>
            <w:tcBorders>
              <w:top w:val="double" w:sz="6" w:space="0" w:color="auto"/>
              <w:bottom w:val="single" w:sz="6" w:space="0" w:color="000000"/>
            </w:tcBorders>
            <w:shd w:val="pct10" w:color="auto" w:fill="auto"/>
            <w:vAlign w:val="center"/>
          </w:tcPr>
          <w:p w:rsidR="00E37D4B" w:rsidRPr="00B820DD" w:rsidRDefault="00E37D4B" w:rsidP="00B820DD">
            <w:pPr>
              <w:pStyle w:val="Header"/>
              <w:rPr>
                <w:rFonts w:ascii="Georgia" w:hAnsi="Georgia"/>
                <w:b/>
                <w:sz w:val="22"/>
                <w:szCs w:val="22"/>
              </w:rPr>
            </w:pPr>
            <w:r w:rsidRPr="00E37D4B">
              <w:rPr>
                <w:rFonts w:ascii="Georgia" w:hAnsi="Georgia"/>
                <w:b/>
                <w:sz w:val="22"/>
                <w:szCs w:val="22"/>
                <w:lang w:val="fr-FR"/>
              </w:rPr>
              <w:t>Questions/Descriptions and Response</w:t>
            </w:r>
          </w:p>
        </w:tc>
      </w:tr>
      <w:tr w:rsidR="00E37D4B" w:rsidRPr="00E37D4B" w:rsidTr="00E37D4B">
        <w:trPr>
          <w:tblHeader/>
          <w:jc w:val="center"/>
        </w:trPr>
        <w:tc>
          <w:tcPr>
            <w:tcW w:w="2340" w:type="dxa"/>
            <w:tcBorders>
              <w:bottom w:val="single" w:sz="6" w:space="0" w:color="000000"/>
            </w:tcBorders>
            <w:shd w:val="pct10" w:color="auto" w:fill="auto"/>
            <w:vAlign w:val="center"/>
          </w:tcPr>
          <w:p w:rsidR="00E37D4B" w:rsidRPr="00E37D4B" w:rsidRDefault="00E37D4B" w:rsidP="00E37D4B">
            <w:pPr>
              <w:pStyle w:val="Header"/>
              <w:rPr>
                <w:rFonts w:ascii="Georgia" w:hAnsi="Georgia"/>
                <w:b/>
                <w:bCs/>
                <w:sz w:val="22"/>
                <w:szCs w:val="22"/>
                <w:lang w:val="fr-FR"/>
              </w:rPr>
            </w:pPr>
            <w:r>
              <w:rPr>
                <w:rFonts w:ascii="Georgia" w:hAnsi="Georgia"/>
                <w:b/>
                <w:bCs/>
                <w:sz w:val="22"/>
                <w:szCs w:val="22"/>
                <w:lang w:val="fr-FR"/>
              </w:rPr>
              <w:t>Rule</w:t>
            </w:r>
          </w:p>
        </w:tc>
        <w:tc>
          <w:tcPr>
            <w:tcW w:w="8460" w:type="dxa"/>
            <w:gridSpan w:val="7"/>
            <w:tcBorders>
              <w:bottom w:val="single" w:sz="6" w:space="0" w:color="000000"/>
            </w:tcBorders>
            <w:shd w:val="pct10" w:color="auto" w:fill="auto"/>
            <w:vAlign w:val="center"/>
          </w:tcPr>
          <w:p w:rsidR="00E37D4B" w:rsidRPr="00E37D4B" w:rsidRDefault="00E37D4B" w:rsidP="00E37D4B">
            <w:pPr>
              <w:pStyle w:val="Header"/>
              <w:rPr>
                <w:rFonts w:ascii="Georgia" w:hAnsi="Georgia"/>
                <w:b/>
                <w:bCs/>
                <w:sz w:val="22"/>
                <w:szCs w:val="22"/>
                <w:lang w:val="fr-FR"/>
              </w:rPr>
            </w:pPr>
            <w:r w:rsidRPr="00E37D4B">
              <w:rPr>
                <w:rFonts w:ascii="Georgia" w:hAnsi="Georgia"/>
                <w:b/>
                <w:sz w:val="22"/>
                <w:szCs w:val="22"/>
                <w:lang w:val="fr-FR"/>
              </w:rPr>
              <w:t>106.436 Citation</w:t>
            </w:r>
          </w:p>
        </w:tc>
      </w:tr>
      <w:tr w:rsidR="003F6523" w:rsidRPr="00B820DD" w:rsidTr="00E37D4B">
        <w:trPr>
          <w:trHeight w:val="170"/>
          <w:jc w:val="center"/>
        </w:trPr>
        <w:tc>
          <w:tcPr>
            <w:tcW w:w="2340" w:type="dxa"/>
            <w:tcBorders>
              <w:top w:val="single" w:sz="6" w:space="0" w:color="000000"/>
              <w:bottom w:val="single" w:sz="6" w:space="0" w:color="000000"/>
              <w:right w:val="single" w:sz="6" w:space="0" w:color="000000"/>
            </w:tcBorders>
          </w:tcPr>
          <w:p w:rsidR="00E70AD6" w:rsidRPr="00B820DD" w:rsidRDefault="002110B9" w:rsidP="00E37D4B">
            <w:pPr>
              <w:jc w:val="both"/>
              <w:rPr>
                <w:rFonts w:ascii="Georgia" w:hAnsi="Georgia"/>
                <w:sz w:val="22"/>
                <w:szCs w:val="22"/>
              </w:rPr>
            </w:pPr>
            <w:r w:rsidRPr="00B820DD">
              <w:rPr>
                <w:rFonts w:ascii="Georgia" w:hAnsi="Georgia"/>
                <w:sz w:val="22"/>
                <w:szCs w:val="22"/>
              </w:rPr>
              <w:t>(2)(A)</w:t>
            </w:r>
            <w:r w:rsidR="00E37D4B">
              <w:rPr>
                <w:rFonts w:ascii="Georgia" w:hAnsi="Georgia"/>
                <w:sz w:val="22"/>
                <w:szCs w:val="22"/>
              </w:rPr>
              <w:t xml:space="preserve"> and </w:t>
            </w:r>
            <w:r w:rsidR="00E70AD6" w:rsidRPr="00B820DD">
              <w:rPr>
                <w:rFonts w:ascii="Georgia" w:hAnsi="Georgia"/>
                <w:sz w:val="22"/>
                <w:szCs w:val="22"/>
              </w:rPr>
              <w:t>(2)(B)</w:t>
            </w:r>
          </w:p>
        </w:tc>
        <w:tc>
          <w:tcPr>
            <w:tcW w:w="8460" w:type="dxa"/>
            <w:gridSpan w:val="7"/>
            <w:tcBorders>
              <w:top w:val="single" w:sz="6" w:space="0" w:color="000000"/>
              <w:left w:val="single" w:sz="6" w:space="0" w:color="000000"/>
              <w:bottom w:val="single" w:sz="6" w:space="0" w:color="000000"/>
            </w:tcBorders>
          </w:tcPr>
          <w:p w:rsidR="003F6523" w:rsidRPr="00B820DD" w:rsidRDefault="003F6523" w:rsidP="00B820DD">
            <w:pPr>
              <w:rPr>
                <w:rFonts w:ascii="Georgia" w:hAnsi="Georgia"/>
                <w:sz w:val="22"/>
                <w:szCs w:val="22"/>
              </w:rPr>
            </w:pPr>
            <w:r w:rsidRPr="00B820DD">
              <w:rPr>
                <w:rFonts w:ascii="Georgia" w:hAnsi="Georgia"/>
                <w:sz w:val="22"/>
                <w:szCs w:val="22"/>
              </w:rPr>
              <w:t>What are the usage rates?</w:t>
            </w:r>
          </w:p>
        </w:tc>
      </w:tr>
      <w:tr w:rsidR="00E70AD6" w:rsidRPr="00B820DD" w:rsidTr="00E37D4B">
        <w:trPr>
          <w:trHeight w:val="122"/>
          <w:jc w:val="center"/>
        </w:trPr>
        <w:tc>
          <w:tcPr>
            <w:tcW w:w="3240" w:type="dxa"/>
            <w:gridSpan w:val="2"/>
            <w:tcBorders>
              <w:top w:val="single" w:sz="6" w:space="0" w:color="000000"/>
              <w:bottom w:val="single" w:sz="4" w:space="0" w:color="auto"/>
              <w:right w:val="nil"/>
            </w:tcBorders>
          </w:tcPr>
          <w:p w:rsidR="00E70AD6" w:rsidRPr="00B820DD" w:rsidRDefault="00E70AD6" w:rsidP="00B820DD">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less than ½ pint per hour</w:t>
            </w:r>
          </w:p>
        </w:tc>
        <w:tc>
          <w:tcPr>
            <w:tcW w:w="3420" w:type="dxa"/>
            <w:gridSpan w:val="3"/>
            <w:tcBorders>
              <w:top w:val="single" w:sz="6" w:space="0" w:color="000000"/>
              <w:left w:val="nil"/>
              <w:bottom w:val="single" w:sz="4" w:space="0" w:color="auto"/>
              <w:right w:val="nil"/>
            </w:tcBorders>
          </w:tcPr>
          <w:p w:rsidR="00E70AD6" w:rsidRPr="00B820DD" w:rsidRDefault="00E70AD6" w:rsidP="00B820DD">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less than 2 gallons per week</w:t>
            </w:r>
          </w:p>
        </w:tc>
        <w:tc>
          <w:tcPr>
            <w:tcW w:w="4140" w:type="dxa"/>
            <w:gridSpan w:val="3"/>
            <w:tcBorders>
              <w:top w:val="single" w:sz="6" w:space="0" w:color="000000"/>
              <w:left w:val="nil"/>
              <w:bottom w:val="single" w:sz="4" w:space="0" w:color="auto"/>
            </w:tcBorders>
          </w:tcPr>
          <w:p w:rsidR="00E70AD6" w:rsidRPr="00B820DD" w:rsidRDefault="00E70AD6" w:rsidP="00B820DD">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greater than 2 gallons per week</w:t>
            </w:r>
          </w:p>
        </w:tc>
      </w:tr>
      <w:tr w:rsidR="00B820DD" w:rsidRPr="00B820DD" w:rsidTr="00EA3045">
        <w:trPr>
          <w:jc w:val="center"/>
        </w:trPr>
        <w:tc>
          <w:tcPr>
            <w:tcW w:w="10800" w:type="dxa"/>
            <w:gridSpan w:val="8"/>
            <w:tcBorders>
              <w:top w:val="single" w:sz="4" w:space="0" w:color="auto"/>
              <w:bottom w:val="nil"/>
            </w:tcBorders>
          </w:tcPr>
          <w:p w:rsidR="00B820DD" w:rsidRPr="00B820DD" w:rsidRDefault="00B820DD" w:rsidP="004B62E9">
            <w:pPr>
              <w:rPr>
                <w:rFonts w:ascii="Georgia" w:hAnsi="Georgia"/>
                <w:sz w:val="22"/>
                <w:szCs w:val="22"/>
              </w:rPr>
            </w:pPr>
            <w:r w:rsidRPr="00B820DD">
              <w:rPr>
                <w:rFonts w:ascii="Georgia" w:hAnsi="Georgia"/>
                <w:sz w:val="22"/>
                <w:szCs w:val="22"/>
              </w:rPr>
              <w:t>Note:</w:t>
            </w:r>
            <w:r w:rsidRPr="00E70AD6">
              <w:rPr>
                <w:rFonts w:ascii="Georgia" w:hAnsi="Georgia"/>
                <w:sz w:val="22"/>
                <w:szCs w:val="22"/>
              </w:rPr>
              <w:t xml:space="preserve">  </w:t>
            </w:r>
            <w:r w:rsidRPr="00B820DD">
              <w:rPr>
                <w:rFonts w:ascii="Georgia" w:hAnsi="Georgia"/>
                <w:i/>
                <w:sz w:val="22"/>
                <w:szCs w:val="22"/>
              </w:rPr>
              <w:t>Registration is not required</w:t>
            </w:r>
            <w:r w:rsidR="004B62E9">
              <w:rPr>
                <w:rFonts w:ascii="Georgia" w:hAnsi="Georgia"/>
                <w:i/>
                <w:sz w:val="22"/>
                <w:szCs w:val="22"/>
              </w:rPr>
              <w:t xml:space="preserve"> for usage rates of less than ½ pint per hour or less than 2 per week;</w:t>
            </w:r>
            <w:r w:rsidRPr="00B820DD">
              <w:rPr>
                <w:rFonts w:ascii="Georgia" w:hAnsi="Georgia"/>
                <w:i/>
                <w:sz w:val="22"/>
                <w:szCs w:val="22"/>
              </w:rPr>
              <w:t xml:space="preserve"> see </w:t>
            </w:r>
            <w:hyperlink r:id="rId18" w:history="1">
              <w:r w:rsidRPr="00B820DD">
                <w:rPr>
                  <w:rStyle w:val="Hyperlink"/>
                  <w:rFonts w:ascii="Georgia" w:hAnsi="Georgia"/>
                  <w:sz w:val="22"/>
                  <w:szCs w:val="22"/>
                  <w:u w:val="none"/>
                </w:rPr>
                <w:t>Fact Sheet</w:t>
              </w:r>
            </w:hyperlink>
            <w:r>
              <w:t>.</w:t>
            </w:r>
          </w:p>
        </w:tc>
      </w:tr>
      <w:tr w:rsidR="00B820DD" w:rsidRPr="00B820DD" w:rsidTr="00E37D4B">
        <w:trPr>
          <w:jc w:val="center"/>
        </w:trPr>
        <w:tc>
          <w:tcPr>
            <w:tcW w:w="10800" w:type="dxa"/>
            <w:gridSpan w:val="8"/>
            <w:tcBorders>
              <w:top w:val="nil"/>
              <w:bottom w:val="single" w:sz="6" w:space="0" w:color="000000"/>
            </w:tcBorders>
          </w:tcPr>
          <w:p w:rsidR="00B820DD" w:rsidRPr="00B820DD" w:rsidRDefault="00B820DD" w:rsidP="00E70AD6">
            <w:pPr>
              <w:rPr>
                <w:rFonts w:ascii="Georgia" w:hAnsi="Georgia"/>
                <w:sz w:val="22"/>
                <w:szCs w:val="22"/>
              </w:rPr>
            </w:pPr>
            <w:r w:rsidRPr="00E70AD6">
              <w:rPr>
                <w:rFonts w:ascii="Georgia" w:hAnsi="Georgia"/>
                <w:sz w:val="22"/>
                <w:szCs w:val="22"/>
              </w:rPr>
              <w:t>Note:</w:t>
            </w:r>
            <w:r w:rsidRPr="00B820DD">
              <w:rPr>
                <w:rFonts w:ascii="Georgia" w:hAnsi="Georgia"/>
                <w:b/>
                <w:sz w:val="22"/>
                <w:szCs w:val="22"/>
              </w:rPr>
              <w:t xml:space="preserve">  </w:t>
            </w:r>
            <w:r w:rsidRPr="00B820DD">
              <w:rPr>
                <w:rFonts w:ascii="Georgia" w:hAnsi="Georgia"/>
                <w:i/>
                <w:sz w:val="22"/>
                <w:szCs w:val="22"/>
              </w:rPr>
              <w:t>Please continue with registration and checklist</w:t>
            </w:r>
            <w:r w:rsidR="004B62E9">
              <w:rPr>
                <w:rFonts w:ascii="Georgia" w:hAnsi="Georgia"/>
                <w:i/>
                <w:sz w:val="22"/>
                <w:szCs w:val="22"/>
              </w:rPr>
              <w:t xml:space="preserve"> </w:t>
            </w:r>
            <w:r w:rsidR="004B62E9" w:rsidRPr="00D22063">
              <w:rPr>
                <w:rFonts w:ascii="Georgia" w:hAnsi="Georgia"/>
                <w:i/>
                <w:iCs/>
                <w:sz w:val="22"/>
                <w:szCs w:val="22"/>
              </w:rPr>
              <w:t>if usage rates are greater than 2 gallons per week</w:t>
            </w:r>
            <w:r w:rsidR="004E6269">
              <w:rPr>
                <w:rFonts w:ascii="Georgia" w:hAnsi="Georgia"/>
                <w:sz w:val="22"/>
                <w:szCs w:val="22"/>
              </w:rPr>
              <w:t>.</w:t>
            </w:r>
          </w:p>
        </w:tc>
      </w:tr>
      <w:tr w:rsidR="003F6523" w:rsidRPr="00B820DD" w:rsidTr="00E37D4B">
        <w:trPr>
          <w:trHeight w:val="188"/>
          <w:jc w:val="center"/>
        </w:trPr>
        <w:tc>
          <w:tcPr>
            <w:tcW w:w="2340" w:type="dxa"/>
            <w:tcBorders>
              <w:top w:val="single" w:sz="6" w:space="0" w:color="000000"/>
              <w:bottom w:val="single" w:sz="6" w:space="0" w:color="000000"/>
              <w:right w:val="single" w:sz="6" w:space="0" w:color="000000"/>
            </w:tcBorders>
          </w:tcPr>
          <w:p w:rsidR="003F6523" w:rsidRPr="00B820DD" w:rsidRDefault="002110B9" w:rsidP="00B820DD">
            <w:pPr>
              <w:jc w:val="both"/>
              <w:rPr>
                <w:rFonts w:ascii="Georgia" w:hAnsi="Georgia"/>
                <w:sz w:val="22"/>
                <w:szCs w:val="22"/>
              </w:rPr>
            </w:pPr>
            <w:r w:rsidRPr="00B820DD">
              <w:rPr>
                <w:rFonts w:ascii="Georgia" w:hAnsi="Georgia"/>
                <w:sz w:val="22"/>
                <w:szCs w:val="22"/>
              </w:rPr>
              <w:t>(5)</w:t>
            </w:r>
          </w:p>
        </w:tc>
        <w:tc>
          <w:tcPr>
            <w:tcW w:w="8460" w:type="dxa"/>
            <w:gridSpan w:val="7"/>
            <w:tcBorders>
              <w:top w:val="single" w:sz="6" w:space="0" w:color="000000"/>
              <w:left w:val="single" w:sz="6" w:space="0" w:color="000000"/>
              <w:bottom w:val="single" w:sz="6" w:space="0" w:color="000000"/>
            </w:tcBorders>
          </w:tcPr>
          <w:p w:rsidR="003F6523" w:rsidRPr="00B820DD" w:rsidRDefault="003F6523" w:rsidP="004E6269">
            <w:pPr>
              <w:rPr>
                <w:rFonts w:ascii="Georgia" w:hAnsi="Georgia"/>
                <w:sz w:val="22"/>
                <w:szCs w:val="22"/>
              </w:rPr>
            </w:pPr>
            <w:r w:rsidRPr="00B820DD">
              <w:rPr>
                <w:rFonts w:ascii="Georgia" w:hAnsi="Georgia"/>
                <w:sz w:val="22"/>
                <w:szCs w:val="22"/>
              </w:rPr>
              <w:t>What size panels are painted? (Check all that apply:)</w:t>
            </w:r>
          </w:p>
        </w:tc>
      </w:tr>
      <w:tr w:rsidR="00E70AD6" w:rsidRPr="00B820DD" w:rsidTr="00E37D4B">
        <w:trPr>
          <w:trHeight w:val="25"/>
          <w:jc w:val="center"/>
        </w:trPr>
        <w:tc>
          <w:tcPr>
            <w:tcW w:w="5400" w:type="dxa"/>
            <w:gridSpan w:val="4"/>
            <w:tcBorders>
              <w:top w:val="single" w:sz="6" w:space="0" w:color="000000"/>
              <w:bottom w:val="single" w:sz="6" w:space="0" w:color="000000"/>
              <w:right w:val="nil"/>
            </w:tcBorders>
          </w:tcPr>
          <w:p w:rsidR="00E70AD6" w:rsidRPr="00B820DD" w:rsidRDefault="00E70AD6" w:rsidP="00E70AD6">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less than 9 ft</w:t>
            </w:r>
            <w:r w:rsidRPr="00B820DD">
              <w:rPr>
                <w:rFonts w:ascii="Georgia" w:hAnsi="Georgia"/>
                <w:sz w:val="22"/>
                <w:szCs w:val="22"/>
                <w:vertAlign w:val="superscript"/>
              </w:rPr>
              <w:t xml:space="preserve">2 </w:t>
            </w:r>
            <w:r w:rsidRPr="00B820DD">
              <w:rPr>
                <w:rFonts w:ascii="Georgia" w:hAnsi="Georgia"/>
                <w:sz w:val="22"/>
                <w:szCs w:val="22"/>
              </w:rPr>
              <w:t>per panel</w:t>
            </w:r>
          </w:p>
        </w:tc>
        <w:tc>
          <w:tcPr>
            <w:tcW w:w="5400" w:type="dxa"/>
            <w:gridSpan w:val="4"/>
            <w:tcBorders>
              <w:top w:val="single" w:sz="6" w:space="0" w:color="000000"/>
              <w:left w:val="nil"/>
              <w:bottom w:val="single" w:sz="6" w:space="0" w:color="000000"/>
            </w:tcBorders>
          </w:tcPr>
          <w:p w:rsidR="00E70AD6" w:rsidRPr="00B820DD" w:rsidRDefault="00E70AD6" w:rsidP="00E70AD6">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greater than or equal to 9 ft</w:t>
            </w:r>
            <w:r w:rsidRPr="00B820DD">
              <w:rPr>
                <w:rFonts w:ascii="Georgia" w:hAnsi="Georgia"/>
                <w:sz w:val="22"/>
                <w:szCs w:val="22"/>
                <w:vertAlign w:val="superscript"/>
              </w:rPr>
              <w:t>2</w:t>
            </w:r>
            <w:r w:rsidRPr="00B820DD">
              <w:rPr>
                <w:rFonts w:ascii="Georgia" w:hAnsi="Georgia"/>
                <w:sz w:val="22"/>
                <w:szCs w:val="22"/>
              </w:rPr>
              <w:t xml:space="preserve"> per panel</w:t>
            </w:r>
          </w:p>
        </w:tc>
      </w:tr>
      <w:tr w:rsidR="00E42461" w:rsidRPr="00B820DD" w:rsidTr="003E2F14">
        <w:trPr>
          <w:trHeight w:val="25"/>
          <w:jc w:val="center"/>
        </w:trPr>
        <w:tc>
          <w:tcPr>
            <w:tcW w:w="10800" w:type="dxa"/>
            <w:gridSpan w:val="8"/>
            <w:tcBorders>
              <w:top w:val="single" w:sz="6" w:space="0" w:color="000000"/>
              <w:bottom w:val="single" w:sz="6" w:space="0" w:color="000000"/>
            </w:tcBorders>
          </w:tcPr>
          <w:p w:rsidR="00E42461" w:rsidRPr="00B820DD" w:rsidRDefault="00C94B94" w:rsidP="00E70AD6">
            <w:pPr>
              <w:tabs>
                <w:tab w:val="left" w:pos="547"/>
              </w:tabs>
              <w:ind w:left="547" w:hanging="547"/>
              <w:rPr>
                <w:rFonts w:ascii="Georgia" w:hAnsi="Georgia"/>
                <w:sz w:val="22"/>
                <w:szCs w:val="22"/>
              </w:rPr>
            </w:pPr>
            <w:r w:rsidRPr="00E70AD6">
              <w:rPr>
                <w:rFonts w:ascii="Georgia" w:hAnsi="Georgia"/>
                <w:sz w:val="22"/>
                <w:szCs w:val="22"/>
              </w:rPr>
              <w:t>Note:</w:t>
            </w:r>
            <w:r w:rsidRPr="00E70AD6">
              <w:rPr>
                <w:rFonts w:ascii="Georgia" w:hAnsi="Georgia"/>
                <w:i/>
                <w:sz w:val="22"/>
                <w:szCs w:val="22"/>
              </w:rPr>
              <w:t xml:space="preserve">  </w:t>
            </w:r>
            <w:r w:rsidRPr="00B820DD">
              <w:rPr>
                <w:rFonts w:ascii="Georgia" w:hAnsi="Georgia"/>
                <w:i/>
                <w:sz w:val="22"/>
                <w:szCs w:val="22"/>
              </w:rPr>
              <w:t>Any size panel may be painted in this booth.</w:t>
            </w:r>
          </w:p>
        </w:tc>
      </w:tr>
      <w:tr w:rsidR="00E70AD6" w:rsidRPr="00B820DD" w:rsidTr="00E37D4B">
        <w:trPr>
          <w:jc w:val="center"/>
        </w:trPr>
        <w:tc>
          <w:tcPr>
            <w:tcW w:w="2340" w:type="dxa"/>
            <w:tcBorders>
              <w:top w:val="single" w:sz="6" w:space="0" w:color="000000"/>
              <w:bottom w:val="single" w:sz="6" w:space="0" w:color="000000"/>
              <w:right w:val="single" w:sz="6" w:space="0" w:color="000000"/>
            </w:tcBorders>
          </w:tcPr>
          <w:p w:rsidR="00E70AD6" w:rsidRPr="00B820DD" w:rsidRDefault="00E70AD6" w:rsidP="00B820DD">
            <w:pPr>
              <w:jc w:val="both"/>
              <w:rPr>
                <w:rFonts w:ascii="Georgia" w:hAnsi="Georgia"/>
                <w:sz w:val="22"/>
                <w:szCs w:val="22"/>
              </w:rPr>
            </w:pPr>
            <w:r w:rsidRPr="00B820DD">
              <w:rPr>
                <w:rFonts w:ascii="Georgia" w:hAnsi="Georgia"/>
                <w:sz w:val="22"/>
                <w:szCs w:val="22"/>
              </w:rPr>
              <w:t>(5)(A)</w:t>
            </w:r>
          </w:p>
        </w:tc>
        <w:tc>
          <w:tcPr>
            <w:tcW w:w="6840" w:type="dxa"/>
            <w:gridSpan w:val="6"/>
            <w:tcBorders>
              <w:top w:val="single" w:sz="6" w:space="0" w:color="000000"/>
              <w:left w:val="single" w:sz="6" w:space="0" w:color="000000"/>
              <w:bottom w:val="single" w:sz="6" w:space="0" w:color="000000"/>
              <w:right w:val="single" w:sz="6" w:space="0" w:color="000000"/>
            </w:tcBorders>
          </w:tcPr>
          <w:p w:rsidR="00E70AD6" w:rsidRPr="00B820DD" w:rsidRDefault="00E70AD6" w:rsidP="00E70AD6">
            <w:pPr>
              <w:rPr>
                <w:rFonts w:ascii="Georgia" w:hAnsi="Georgia"/>
                <w:sz w:val="22"/>
                <w:szCs w:val="22"/>
              </w:rPr>
            </w:pPr>
            <w:r w:rsidRPr="00B820DD">
              <w:rPr>
                <w:rFonts w:ascii="Georgia" w:hAnsi="Georgia"/>
                <w:sz w:val="22"/>
                <w:szCs w:val="22"/>
              </w:rPr>
              <w:t>Is there a totally enclosed filtered spray booth or area?</w:t>
            </w:r>
          </w:p>
        </w:tc>
        <w:tc>
          <w:tcPr>
            <w:tcW w:w="1620" w:type="dxa"/>
            <w:tcBorders>
              <w:top w:val="single" w:sz="6" w:space="0" w:color="000000"/>
              <w:left w:val="single" w:sz="6" w:space="0" w:color="000000"/>
              <w:bottom w:val="single" w:sz="6" w:space="0" w:color="000000"/>
            </w:tcBorders>
            <w:shd w:val="clear" w:color="auto" w:fill="auto"/>
          </w:tcPr>
          <w:p w:rsidR="00E70AD6" w:rsidRPr="00B820DD" w:rsidRDefault="00E70AD6" w:rsidP="00E70AD6">
            <w:pPr>
              <w:rPr>
                <w:rFonts w:ascii="Georgia" w:hAnsi="Georgia"/>
                <w:sz w:val="22"/>
                <w:szCs w:val="22"/>
              </w:rPr>
            </w:pPr>
            <w:r w:rsidRPr="00B820DD">
              <w:rPr>
                <w:rFonts w:ascii="Georgia" w:hAnsi="Georgia"/>
                <w:sz w:val="22"/>
                <w:szCs w:val="22"/>
              </w:rPr>
              <w:fldChar w:fldCharType="begin">
                <w:ffData>
                  <w:name w:val="Check38"/>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YES</w:t>
            </w:r>
            <w:r>
              <w:rPr>
                <w:rFonts w:ascii="Georgia" w:hAnsi="Georgia"/>
                <w:sz w:val="22"/>
                <w:szCs w:val="22"/>
              </w:rPr>
              <w:t xml:space="preserve"> </w:t>
            </w:r>
            <w:r w:rsidRPr="00B820DD">
              <w:rPr>
                <w:rFonts w:ascii="Georgia" w:hAnsi="Georgia"/>
                <w:sz w:val="22"/>
                <w:szCs w:val="22"/>
              </w:rPr>
              <w:fldChar w:fldCharType="begin">
                <w:ffData>
                  <w:name w:val="Check34"/>
                  <w:enabled/>
                  <w:calcOnExit w:val="0"/>
                  <w:checkBox>
                    <w:sizeAuto/>
                    <w:default w:val="0"/>
                  </w:checkBox>
                </w:ffData>
              </w:fldChar>
            </w:r>
            <w:bookmarkStart w:id="1" w:name="Check34"/>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bookmarkEnd w:id="1"/>
            <w:r w:rsidRPr="00B820DD">
              <w:rPr>
                <w:rFonts w:ascii="Georgia" w:hAnsi="Georgia"/>
                <w:sz w:val="22"/>
                <w:szCs w:val="22"/>
              </w:rPr>
              <w:t xml:space="preserve"> NO</w:t>
            </w:r>
          </w:p>
        </w:tc>
      </w:tr>
      <w:tr w:rsidR="00EA3045" w:rsidRPr="00B820DD" w:rsidTr="00363C93">
        <w:trPr>
          <w:jc w:val="center"/>
        </w:trPr>
        <w:tc>
          <w:tcPr>
            <w:tcW w:w="3600" w:type="dxa"/>
            <w:gridSpan w:val="3"/>
            <w:tcBorders>
              <w:top w:val="single" w:sz="6" w:space="0" w:color="000000"/>
              <w:bottom w:val="single" w:sz="6" w:space="0" w:color="000000"/>
              <w:right w:val="nil"/>
            </w:tcBorders>
          </w:tcPr>
          <w:p w:rsidR="00EA3045" w:rsidRPr="00E70AD6" w:rsidRDefault="00EA3045" w:rsidP="00EA3045">
            <w:pPr>
              <w:tabs>
                <w:tab w:val="right" w:pos="3358"/>
              </w:tabs>
              <w:rPr>
                <w:rFonts w:ascii="Georgia" w:hAnsi="Georgia"/>
                <w:sz w:val="22"/>
                <w:szCs w:val="22"/>
              </w:rPr>
            </w:pPr>
            <w:r w:rsidRPr="00B820DD">
              <w:rPr>
                <w:rFonts w:ascii="Georgia" w:hAnsi="Georgia"/>
                <w:sz w:val="22"/>
                <w:szCs w:val="22"/>
              </w:rPr>
              <w:t>Intake area</w:t>
            </w:r>
            <w:r>
              <w:rPr>
                <w:rFonts w:ascii="Georgia" w:hAnsi="Georgia"/>
                <w:sz w:val="22"/>
                <w:szCs w:val="22"/>
              </w:rPr>
              <w:t>:</w:t>
            </w:r>
            <w:r w:rsidRPr="00EA3045">
              <w:rPr>
                <w:rFonts w:ascii="Georgia" w:hAnsi="Georgia"/>
                <w:sz w:val="22"/>
                <w:szCs w:val="22"/>
                <w:u w:val="single"/>
              </w:rPr>
              <w:tab/>
            </w:r>
            <w:r>
              <w:rPr>
                <w:rFonts w:ascii="Georgia" w:hAnsi="Georgia"/>
                <w:sz w:val="22"/>
                <w:szCs w:val="22"/>
              </w:rPr>
              <w:t xml:space="preserve"> </w:t>
            </w:r>
            <w:r w:rsidRPr="00B820DD">
              <w:rPr>
                <w:rFonts w:ascii="Georgia" w:hAnsi="Georgia"/>
                <w:sz w:val="22"/>
                <w:szCs w:val="22"/>
              </w:rPr>
              <w:t>ft</w:t>
            </w:r>
            <w:r w:rsidRPr="00B820DD">
              <w:rPr>
                <w:rFonts w:ascii="Georgia" w:hAnsi="Georgia"/>
                <w:sz w:val="22"/>
                <w:szCs w:val="22"/>
                <w:vertAlign w:val="superscript"/>
              </w:rPr>
              <w:t>2</w:t>
            </w:r>
          </w:p>
        </w:tc>
        <w:tc>
          <w:tcPr>
            <w:tcW w:w="3600" w:type="dxa"/>
            <w:gridSpan w:val="3"/>
            <w:tcBorders>
              <w:top w:val="single" w:sz="6" w:space="0" w:color="000000"/>
              <w:left w:val="nil"/>
              <w:bottom w:val="single" w:sz="6" w:space="0" w:color="000000"/>
              <w:right w:val="nil"/>
            </w:tcBorders>
          </w:tcPr>
          <w:p w:rsidR="00EA3045" w:rsidRPr="00E70AD6" w:rsidRDefault="00EA3045" w:rsidP="00EA3045">
            <w:pPr>
              <w:tabs>
                <w:tab w:val="right" w:pos="3448"/>
              </w:tabs>
              <w:rPr>
                <w:rFonts w:ascii="Georgia" w:hAnsi="Georgia"/>
                <w:sz w:val="22"/>
                <w:szCs w:val="22"/>
              </w:rPr>
            </w:pPr>
            <w:r w:rsidRPr="00B820DD">
              <w:rPr>
                <w:rFonts w:ascii="Georgia" w:hAnsi="Georgia"/>
                <w:sz w:val="22"/>
                <w:szCs w:val="22"/>
              </w:rPr>
              <w:t>Flow rate</w:t>
            </w:r>
            <w:r>
              <w:rPr>
                <w:rFonts w:ascii="Georgia" w:hAnsi="Georgia"/>
                <w:sz w:val="22"/>
                <w:szCs w:val="22"/>
              </w:rPr>
              <w:t>:</w:t>
            </w:r>
            <w:r>
              <w:rPr>
                <w:rFonts w:ascii="Georgia" w:hAnsi="Georgia"/>
                <w:sz w:val="22"/>
                <w:szCs w:val="22"/>
                <w:u w:val="single"/>
              </w:rPr>
              <w:tab/>
            </w:r>
            <w:r>
              <w:rPr>
                <w:rFonts w:ascii="Georgia" w:hAnsi="Georgia"/>
                <w:sz w:val="22"/>
                <w:szCs w:val="22"/>
              </w:rPr>
              <w:t xml:space="preserve"> </w:t>
            </w:r>
            <w:r w:rsidRPr="00B820DD">
              <w:rPr>
                <w:rFonts w:ascii="Georgia" w:hAnsi="Georgia"/>
                <w:sz w:val="22"/>
                <w:szCs w:val="22"/>
              </w:rPr>
              <w:t>cfpm</w:t>
            </w:r>
          </w:p>
        </w:tc>
        <w:tc>
          <w:tcPr>
            <w:tcW w:w="3600" w:type="dxa"/>
            <w:gridSpan w:val="2"/>
            <w:tcBorders>
              <w:top w:val="single" w:sz="6" w:space="0" w:color="000000"/>
              <w:left w:val="nil"/>
              <w:bottom w:val="single" w:sz="6" w:space="0" w:color="000000"/>
            </w:tcBorders>
          </w:tcPr>
          <w:p w:rsidR="00EA3045" w:rsidRPr="00E70AD6" w:rsidRDefault="00EA3045" w:rsidP="00EA3045">
            <w:pPr>
              <w:tabs>
                <w:tab w:val="right" w:pos="3448"/>
              </w:tabs>
              <w:rPr>
                <w:rFonts w:ascii="Georgia" w:hAnsi="Georgia"/>
                <w:sz w:val="22"/>
                <w:szCs w:val="22"/>
              </w:rPr>
            </w:pPr>
            <w:r w:rsidRPr="00B820DD">
              <w:rPr>
                <w:rFonts w:ascii="Georgia" w:hAnsi="Georgia"/>
                <w:sz w:val="22"/>
                <w:szCs w:val="22"/>
              </w:rPr>
              <w:t>Face velocity</w:t>
            </w:r>
            <w:r>
              <w:rPr>
                <w:rFonts w:ascii="Georgia" w:hAnsi="Georgia"/>
                <w:sz w:val="22"/>
                <w:szCs w:val="22"/>
              </w:rPr>
              <w:t>:</w:t>
            </w:r>
            <w:r>
              <w:rPr>
                <w:rFonts w:ascii="Georgia" w:hAnsi="Georgia"/>
                <w:sz w:val="22"/>
                <w:szCs w:val="22"/>
                <w:u w:val="single"/>
              </w:rPr>
              <w:tab/>
            </w:r>
            <w:r>
              <w:rPr>
                <w:rFonts w:ascii="Georgia" w:hAnsi="Georgia"/>
                <w:sz w:val="22"/>
                <w:szCs w:val="22"/>
              </w:rPr>
              <w:t xml:space="preserve"> </w:t>
            </w:r>
            <w:r w:rsidRPr="00B820DD">
              <w:rPr>
                <w:rFonts w:ascii="Georgia" w:hAnsi="Georgia"/>
                <w:sz w:val="22"/>
                <w:szCs w:val="22"/>
              </w:rPr>
              <w:t>fpm</w:t>
            </w:r>
          </w:p>
        </w:tc>
      </w:tr>
      <w:tr w:rsidR="00EA3045" w:rsidRPr="00B820DD" w:rsidTr="00E37D4B">
        <w:trPr>
          <w:jc w:val="center"/>
        </w:trPr>
        <w:tc>
          <w:tcPr>
            <w:tcW w:w="2340" w:type="dxa"/>
            <w:tcBorders>
              <w:top w:val="single" w:sz="6" w:space="0" w:color="000000"/>
              <w:bottom w:val="nil"/>
              <w:right w:val="single" w:sz="6" w:space="0" w:color="000000"/>
            </w:tcBorders>
          </w:tcPr>
          <w:p w:rsidR="00EA3045" w:rsidRPr="00B820DD" w:rsidRDefault="00EA3045" w:rsidP="00B820DD">
            <w:pPr>
              <w:jc w:val="both"/>
              <w:rPr>
                <w:rFonts w:ascii="Georgia" w:hAnsi="Georgia"/>
                <w:sz w:val="22"/>
                <w:szCs w:val="22"/>
              </w:rPr>
            </w:pPr>
            <w:r w:rsidRPr="00B820DD">
              <w:rPr>
                <w:rFonts w:ascii="Georgia" w:hAnsi="Georgia"/>
                <w:sz w:val="22"/>
                <w:szCs w:val="22"/>
              </w:rPr>
              <w:t>(6)</w:t>
            </w:r>
          </w:p>
        </w:tc>
        <w:tc>
          <w:tcPr>
            <w:tcW w:w="6840" w:type="dxa"/>
            <w:gridSpan w:val="6"/>
            <w:tcBorders>
              <w:top w:val="single" w:sz="6" w:space="0" w:color="000000"/>
              <w:left w:val="single" w:sz="6" w:space="0" w:color="000000"/>
              <w:bottom w:val="nil"/>
              <w:right w:val="nil"/>
            </w:tcBorders>
          </w:tcPr>
          <w:p w:rsidR="00EA3045" w:rsidRPr="00B820DD" w:rsidRDefault="00EA3045" w:rsidP="00EA3045">
            <w:pPr>
              <w:rPr>
                <w:rFonts w:ascii="Georgia" w:hAnsi="Georgia"/>
                <w:sz w:val="22"/>
                <w:szCs w:val="22"/>
              </w:rPr>
            </w:pPr>
            <w:r w:rsidRPr="00B820DD">
              <w:rPr>
                <w:rFonts w:ascii="Georgia" w:hAnsi="Georgia"/>
                <w:sz w:val="22"/>
                <w:szCs w:val="22"/>
              </w:rPr>
              <w:t>Is there a preparation area which is not totally enclosed?</w:t>
            </w:r>
          </w:p>
        </w:tc>
        <w:tc>
          <w:tcPr>
            <w:tcW w:w="1620" w:type="dxa"/>
            <w:tcBorders>
              <w:top w:val="single" w:sz="6" w:space="0" w:color="000000"/>
              <w:left w:val="nil"/>
              <w:bottom w:val="nil"/>
            </w:tcBorders>
            <w:shd w:val="clear" w:color="auto" w:fill="auto"/>
          </w:tcPr>
          <w:p w:rsidR="00EA3045" w:rsidRPr="00B820DD" w:rsidRDefault="00EA3045" w:rsidP="00EA3045">
            <w:pPr>
              <w:rPr>
                <w:rFonts w:ascii="Georgia" w:hAnsi="Georgia"/>
                <w:sz w:val="22"/>
                <w:szCs w:val="22"/>
              </w:rPr>
            </w:pPr>
            <w:r w:rsidRPr="00B820DD">
              <w:rPr>
                <w:rFonts w:ascii="Georgia" w:hAnsi="Georgia"/>
                <w:sz w:val="22"/>
                <w:szCs w:val="22"/>
              </w:rPr>
              <w:fldChar w:fldCharType="begin">
                <w:ffData>
                  <w:name w:val="Check38"/>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YES</w:t>
            </w:r>
            <w:r>
              <w:rPr>
                <w:rFonts w:ascii="Georgia" w:hAnsi="Georgia"/>
                <w:sz w:val="22"/>
                <w:szCs w:val="22"/>
              </w:rPr>
              <w:t xml:space="preserve"> </w:t>
            </w:r>
            <w:r w:rsidRPr="00B820DD">
              <w:rPr>
                <w:rFonts w:ascii="Georgia" w:hAnsi="Georgia"/>
                <w:sz w:val="22"/>
                <w:szCs w:val="22"/>
              </w:rPr>
              <w:fldChar w:fldCharType="begin">
                <w:ffData>
                  <w:name w:val="Check34"/>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NO</w:t>
            </w:r>
          </w:p>
        </w:tc>
      </w:tr>
      <w:tr w:rsidR="00EA3045" w:rsidRPr="00B820DD" w:rsidTr="008479FB">
        <w:trPr>
          <w:cantSplit/>
          <w:jc w:val="center"/>
        </w:trPr>
        <w:tc>
          <w:tcPr>
            <w:tcW w:w="10800" w:type="dxa"/>
            <w:gridSpan w:val="8"/>
            <w:tcBorders>
              <w:top w:val="single" w:sz="6" w:space="0" w:color="000000"/>
              <w:bottom w:val="single" w:sz="6" w:space="0" w:color="000000"/>
            </w:tcBorders>
          </w:tcPr>
          <w:p w:rsidR="00EA3045" w:rsidRPr="00B820DD" w:rsidRDefault="00EA3045" w:rsidP="00EA3045">
            <w:pPr>
              <w:rPr>
                <w:rFonts w:ascii="Georgia" w:hAnsi="Georgia"/>
                <w:sz w:val="22"/>
                <w:szCs w:val="22"/>
              </w:rPr>
            </w:pPr>
            <w:r w:rsidRPr="00EA3045">
              <w:rPr>
                <w:rFonts w:ascii="Georgia" w:hAnsi="Georgia"/>
                <w:sz w:val="22"/>
                <w:szCs w:val="22"/>
              </w:rPr>
              <w:t>Note:</w:t>
            </w:r>
            <w:r w:rsidRPr="00B820DD">
              <w:rPr>
                <w:rFonts w:ascii="Georgia" w:hAnsi="Georgia"/>
                <w:i/>
                <w:sz w:val="22"/>
                <w:szCs w:val="22"/>
              </w:rPr>
              <w:t xml:space="preserve">  Only panels less than 9 ft</w:t>
            </w:r>
            <w:r w:rsidRPr="00B820DD">
              <w:rPr>
                <w:rFonts w:ascii="Georgia" w:hAnsi="Georgia"/>
                <w:i/>
                <w:sz w:val="22"/>
                <w:szCs w:val="22"/>
                <w:vertAlign w:val="superscript"/>
              </w:rPr>
              <w:t>2</w:t>
            </w:r>
            <w:r w:rsidRPr="00B820DD">
              <w:rPr>
                <w:rFonts w:ascii="Georgia" w:hAnsi="Georgia"/>
                <w:sz w:val="22"/>
                <w:szCs w:val="22"/>
                <w:vertAlign w:val="superscript"/>
              </w:rPr>
              <w:t xml:space="preserve"> </w:t>
            </w:r>
            <w:r w:rsidRPr="00B820DD">
              <w:rPr>
                <w:rFonts w:ascii="Georgia" w:hAnsi="Georgia"/>
                <w:i/>
                <w:sz w:val="22"/>
                <w:szCs w:val="22"/>
              </w:rPr>
              <w:t>per panel may be painted in this area.</w:t>
            </w:r>
          </w:p>
        </w:tc>
      </w:tr>
      <w:tr w:rsidR="00EA3045" w:rsidRPr="00B820DD" w:rsidTr="00EA3045">
        <w:trPr>
          <w:cantSplit/>
          <w:jc w:val="center"/>
        </w:trPr>
        <w:tc>
          <w:tcPr>
            <w:tcW w:w="10800" w:type="dxa"/>
            <w:gridSpan w:val="8"/>
            <w:tcBorders>
              <w:top w:val="single" w:sz="6" w:space="0" w:color="000000"/>
              <w:bottom w:val="nil"/>
            </w:tcBorders>
          </w:tcPr>
          <w:p w:rsidR="00EA3045" w:rsidRPr="00EA3045" w:rsidRDefault="00EA3045" w:rsidP="00EA3045">
            <w:pPr>
              <w:rPr>
                <w:rFonts w:ascii="Georgia" w:hAnsi="Georgia"/>
                <w:sz w:val="22"/>
                <w:szCs w:val="22"/>
              </w:rPr>
            </w:pPr>
            <w:r>
              <w:rPr>
                <w:rFonts w:ascii="Georgia" w:hAnsi="Georgia"/>
                <w:sz w:val="22"/>
                <w:szCs w:val="22"/>
              </w:rPr>
              <w:t>Check one:</w:t>
            </w:r>
          </w:p>
        </w:tc>
      </w:tr>
      <w:tr w:rsidR="00EA3045" w:rsidRPr="00B820DD" w:rsidTr="008479FB">
        <w:trPr>
          <w:cantSplit/>
          <w:jc w:val="center"/>
        </w:trPr>
        <w:tc>
          <w:tcPr>
            <w:tcW w:w="10800" w:type="dxa"/>
            <w:gridSpan w:val="8"/>
            <w:tcBorders>
              <w:top w:val="nil"/>
              <w:bottom w:val="nil"/>
            </w:tcBorders>
          </w:tcPr>
          <w:p w:rsidR="00EA3045" w:rsidRDefault="00EA3045" w:rsidP="00EA3045">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Exhaust air is vented through a stack to atmosphere</w:t>
            </w:r>
          </w:p>
        </w:tc>
      </w:tr>
      <w:tr w:rsidR="00EA3045" w:rsidRPr="00B820DD" w:rsidTr="00E37D4B">
        <w:trPr>
          <w:cantSplit/>
          <w:jc w:val="center"/>
        </w:trPr>
        <w:tc>
          <w:tcPr>
            <w:tcW w:w="10800" w:type="dxa"/>
            <w:gridSpan w:val="8"/>
            <w:tcBorders>
              <w:top w:val="nil"/>
              <w:bottom w:val="single" w:sz="6" w:space="0" w:color="000000"/>
            </w:tcBorders>
          </w:tcPr>
          <w:p w:rsidR="00EA3045" w:rsidRDefault="00EA3045" w:rsidP="00EA3045">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Exhaust air is re-circulated back into the shop through a carbon adsorption system</w:t>
            </w:r>
          </w:p>
        </w:tc>
      </w:tr>
      <w:tr w:rsidR="003F6523" w:rsidRPr="00B820DD" w:rsidTr="00E37D4B">
        <w:trPr>
          <w:jc w:val="center"/>
        </w:trPr>
        <w:tc>
          <w:tcPr>
            <w:tcW w:w="2340" w:type="dxa"/>
            <w:tcBorders>
              <w:top w:val="single" w:sz="6" w:space="0" w:color="000000"/>
              <w:bottom w:val="single" w:sz="6" w:space="0" w:color="000000"/>
              <w:right w:val="single" w:sz="6" w:space="0" w:color="000000"/>
            </w:tcBorders>
          </w:tcPr>
          <w:p w:rsidR="003F6523" w:rsidRPr="00B820DD" w:rsidRDefault="002110B9" w:rsidP="008479FB">
            <w:pPr>
              <w:rPr>
                <w:rFonts w:ascii="Georgia" w:hAnsi="Georgia"/>
                <w:sz w:val="22"/>
                <w:szCs w:val="22"/>
              </w:rPr>
            </w:pPr>
            <w:r w:rsidRPr="00B820DD">
              <w:rPr>
                <w:rFonts w:ascii="Georgia" w:hAnsi="Georgia"/>
                <w:sz w:val="22"/>
                <w:szCs w:val="22"/>
              </w:rPr>
              <w:t>(7)</w:t>
            </w:r>
          </w:p>
        </w:tc>
        <w:tc>
          <w:tcPr>
            <w:tcW w:w="8460" w:type="dxa"/>
            <w:gridSpan w:val="7"/>
            <w:tcBorders>
              <w:top w:val="single" w:sz="6" w:space="0" w:color="000000"/>
              <w:left w:val="single" w:sz="6" w:space="0" w:color="000000"/>
              <w:bottom w:val="single" w:sz="6" w:space="0" w:color="000000"/>
            </w:tcBorders>
          </w:tcPr>
          <w:p w:rsidR="003F6523" w:rsidRPr="008479FB" w:rsidRDefault="003F6523" w:rsidP="008479FB">
            <w:pPr>
              <w:tabs>
                <w:tab w:val="right" w:pos="8198"/>
              </w:tabs>
              <w:rPr>
                <w:rFonts w:ascii="Georgia" w:hAnsi="Georgia"/>
                <w:sz w:val="22"/>
                <w:szCs w:val="22"/>
              </w:rPr>
            </w:pPr>
            <w:r w:rsidRPr="00B820DD">
              <w:rPr>
                <w:rFonts w:ascii="Georgia" w:hAnsi="Georgia"/>
                <w:sz w:val="22"/>
                <w:szCs w:val="22"/>
              </w:rPr>
              <w:t xml:space="preserve">What is the particulate control efficiency </w:t>
            </w:r>
            <w:r w:rsidR="008479FB">
              <w:rPr>
                <w:rFonts w:ascii="Georgia" w:hAnsi="Georgia"/>
                <w:sz w:val="22"/>
                <w:szCs w:val="22"/>
              </w:rPr>
              <w:t>percent</w:t>
            </w:r>
            <w:r w:rsidRPr="00B820DD">
              <w:rPr>
                <w:rFonts w:ascii="Georgia" w:hAnsi="Georgia"/>
                <w:sz w:val="22"/>
                <w:szCs w:val="22"/>
              </w:rPr>
              <w:t xml:space="preserve"> of the exhaust filter(s)?</w:t>
            </w:r>
            <w:r w:rsidR="008479FB">
              <w:rPr>
                <w:rFonts w:ascii="Georgia" w:hAnsi="Georgia"/>
                <w:sz w:val="22"/>
                <w:szCs w:val="22"/>
                <w:u w:val="single"/>
              </w:rPr>
              <w:tab/>
            </w:r>
            <w:r w:rsidR="008479FB">
              <w:rPr>
                <w:rFonts w:ascii="Georgia" w:hAnsi="Georgia"/>
                <w:sz w:val="22"/>
                <w:szCs w:val="22"/>
              </w:rPr>
              <w:t xml:space="preserve"> </w:t>
            </w:r>
            <w:r w:rsidR="008479FB" w:rsidRPr="00B820DD">
              <w:rPr>
                <w:rFonts w:ascii="Georgia" w:hAnsi="Georgia"/>
                <w:sz w:val="22"/>
                <w:szCs w:val="22"/>
              </w:rPr>
              <w:t>%</w:t>
            </w:r>
          </w:p>
        </w:tc>
      </w:tr>
      <w:tr w:rsidR="003F6523" w:rsidRPr="00B820DD" w:rsidTr="00E37D4B">
        <w:trPr>
          <w:trHeight w:val="131"/>
          <w:jc w:val="center"/>
        </w:trPr>
        <w:tc>
          <w:tcPr>
            <w:tcW w:w="2340" w:type="dxa"/>
            <w:tcBorders>
              <w:top w:val="single" w:sz="6" w:space="0" w:color="000000"/>
              <w:bottom w:val="single" w:sz="6" w:space="0" w:color="000000"/>
              <w:right w:val="single" w:sz="6" w:space="0" w:color="000000"/>
            </w:tcBorders>
          </w:tcPr>
          <w:p w:rsidR="003F6523" w:rsidRPr="00B820DD" w:rsidRDefault="002110B9" w:rsidP="008479FB">
            <w:pPr>
              <w:rPr>
                <w:rFonts w:ascii="Georgia" w:hAnsi="Georgia"/>
                <w:sz w:val="22"/>
                <w:szCs w:val="22"/>
              </w:rPr>
            </w:pPr>
            <w:r w:rsidRPr="00B820DD">
              <w:rPr>
                <w:rFonts w:ascii="Georgia" w:hAnsi="Georgia"/>
                <w:sz w:val="22"/>
                <w:szCs w:val="22"/>
              </w:rPr>
              <w:t>(8)</w:t>
            </w:r>
          </w:p>
        </w:tc>
        <w:tc>
          <w:tcPr>
            <w:tcW w:w="8460" w:type="dxa"/>
            <w:gridSpan w:val="7"/>
            <w:tcBorders>
              <w:top w:val="single" w:sz="6" w:space="0" w:color="000000"/>
              <w:left w:val="single" w:sz="6" w:space="0" w:color="000000"/>
              <w:bottom w:val="single" w:sz="6" w:space="0" w:color="000000"/>
            </w:tcBorders>
          </w:tcPr>
          <w:p w:rsidR="003F6523" w:rsidRPr="00B820DD" w:rsidRDefault="003F6523" w:rsidP="008479FB">
            <w:pPr>
              <w:rPr>
                <w:rFonts w:ascii="Georgia" w:hAnsi="Georgia"/>
                <w:sz w:val="22"/>
                <w:szCs w:val="22"/>
              </w:rPr>
            </w:pPr>
            <w:r w:rsidRPr="00B820DD">
              <w:rPr>
                <w:rFonts w:ascii="Georgia" w:hAnsi="Georgia"/>
                <w:sz w:val="22"/>
                <w:szCs w:val="22"/>
              </w:rPr>
              <w:t xml:space="preserve">What type of high transfer efficiency coating equipment is used? </w:t>
            </w:r>
          </w:p>
        </w:tc>
      </w:tr>
      <w:tr w:rsidR="008479FB" w:rsidRPr="00B820DD" w:rsidTr="004E6269">
        <w:trPr>
          <w:trHeight w:val="131"/>
          <w:jc w:val="center"/>
        </w:trPr>
        <w:tc>
          <w:tcPr>
            <w:tcW w:w="10800" w:type="dxa"/>
            <w:gridSpan w:val="8"/>
            <w:tcBorders>
              <w:top w:val="single" w:sz="6" w:space="0" w:color="000000"/>
              <w:bottom w:val="nil"/>
            </w:tcBorders>
          </w:tcPr>
          <w:p w:rsidR="008479FB" w:rsidRPr="00B820DD" w:rsidRDefault="008479FB" w:rsidP="001F5F43">
            <w:pPr>
              <w:rPr>
                <w:rFonts w:ascii="Georgia" w:hAnsi="Georgia"/>
                <w:sz w:val="22"/>
                <w:szCs w:val="22"/>
              </w:rPr>
            </w:pPr>
            <w:r w:rsidRPr="00B820DD">
              <w:rPr>
                <w:rFonts w:ascii="Georgia" w:hAnsi="Georgia"/>
                <w:sz w:val="22"/>
                <w:szCs w:val="22"/>
              </w:rPr>
              <w:t>Check all that apply:</w:t>
            </w:r>
          </w:p>
        </w:tc>
      </w:tr>
      <w:tr w:rsidR="008479FB" w:rsidRPr="00B820DD" w:rsidTr="004E6269">
        <w:trPr>
          <w:trHeight w:val="131"/>
          <w:jc w:val="center"/>
        </w:trPr>
        <w:tc>
          <w:tcPr>
            <w:tcW w:w="5400" w:type="dxa"/>
            <w:gridSpan w:val="4"/>
            <w:tcBorders>
              <w:top w:val="nil"/>
              <w:bottom w:val="nil"/>
              <w:right w:val="nil"/>
            </w:tcBorders>
          </w:tcPr>
          <w:p w:rsidR="008479FB" w:rsidRPr="00B820DD" w:rsidRDefault="008479FB" w:rsidP="008479FB">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Air-assisted Airless</w:t>
            </w:r>
          </w:p>
        </w:tc>
        <w:tc>
          <w:tcPr>
            <w:tcW w:w="5400" w:type="dxa"/>
            <w:gridSpan w:val="4"/>
            <w:tcBorders>
              <w:top w:val="nil"/>
              <w:left w:val="nil"/>
              <w:bottom w:val="nil"/>
            </w:tcBorders>
          </w:tcPr>
          <w:p w:rsidR="008479FB" w:rsidRPr="00B820DD" w:rsidRDefault="008479FB" w:rsidP="008479FB">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Airless</w:t>
            </w:r>
          </w:p>
        </w:tc>
      </w:tr>
      <w:tr w:rsidR="008479FB" w:rsidRPr="00B820DD" w:rsidTr="008479FB">
        <w:trPr>
          <w:trHeight w:val="131"/>
          <w:jc w:val="center"/>
        </w:trPr>
        <w:tc>
          <w:tcPr>
            <w:tcW w:w="5400" w:type="dxa"/>
            <w:gridSpan w:val="4"/>
            <w:tcBorders>
              <w:top w:val="nil"/>
              <w:bottom w:val="nil"/>
              <w:right w:val="nil"/>
            </w:tcBorders>
          </w:tcPr>
          <w:p w:rsidR="008479FB" w:rsidRPr="00B820DD" w:rsidRDefault="008479FB" w:rsidP="008479FB">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Electrostatic</w:t>
            </w:r>
          </w:p>
        </w:tc>
        <w:tc>
          <w:tcPr>
            <w:tcW w:w="5400" w:type="dxa"/>
            <w:gridSpan w:val="4"/>
            <w:tcBorders>
              <w:top w:val="nil"/>
              <w:left w:val="nil"/>
              <w:bottom w:val="nil"/>
            </w:tcBorders>
          </w:tcPr>
          <w:p w:rsidR="008479FB" w:rsidRPr="00B820DD" w:rsidRDefault="008479FB" w:rsidP="008479FB">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High Volume Low Pressure (</w:t>
            </w:r>
            <w:r w:rsidRPr="00B820DD">
              <w:rPr>
                <w:rFonts w:ascii="Georgia" w:hAnsi="Georgia"/>
                <w:i/>
                <w:sz w:val="22"/>
                <w:szCs w:val="22"/>
              </w:rPr>
              <w:t>HVLP)</w:t>
            </w:r>
          </w:p>
        </w:tc>
      </w:tr>
      <w:tr w:rsidR="008479FB" w:rsidRPr="00B820DD" w:rsidTr="00363C93">
        <w:trPr>
          <w:trHeight w:val="131"/>
          <w:jc w:val="center"/>
        </w:trPr>
        <w:tc>
          <w:tcPr>
            <w:tcW w:w="10800" w:type="dxa"/>
            <w:gridSpan w:val="8"/>
            <w:tcBorders>
              <w:top w:val="nil"/>
              <w:bottom w:val="single" w:sz="6" w:space="0" w:color="000000"/>
            </w:tcBorders>
          </w:tcPr>
          <w:p w:rsidR="008479FB" w:rsidRPr="008479FB" w:rsidRDefault="008479FB" w:rsidP="008479FB">
            <w:pPr>
              <w:tabs>
                <w:tab w:val="left" w:pos="547"/>
                <w:tab w:val="right" w:pos="10103"/>
              </w:tabs>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ab/>
              <w:t>Other:</w:t>
            </w:r>
            <w:r>
              <w:rPr>
                <w:rFonts w:ascii="Georgia" w:hAnsi="Georgia"/>
                <w:sz w:val="22"/>
                <w:szCs w:val="22"/>
                <w:u w:val="single"/>
              </w:rPr>
              <w:tab/>
            </w:r>
            <w:r>
              <w:rPr>
                <w:rFonts w:ascii="Georgia" w:hAnsi="Georgia"/>
                <w:sz w:val="22"/>
                <w:szCs w:val="22"/>
              </w:rPr>
              <w:t xml:space="preserve"> </w:t>
            </w:r>
          </w:p>
        </w:tc>
      </w:tr>
      <w:tr w:rsidR="008479FB" w:rsidRPr="00B820DD" w:rsidTr="00E37D4B">
        <w:trPr>
          <w:trHeight w:val="131"/>
          <w:jc w:val="center"/>
        </w:trPr>
        <w:tc>
          <w:tcPr>
            <w:tcW w:w="2340" w:type="dxa"/>
            <w:tcBorders>
              <w:top w:val="single" w:sz="6" w:space="0" w:color="000000"/>
              <w:bottom w:val="single" w:sz="6" w:space="0" w:color="000000"/>
              <w:right w:val="single" w:sz="6" w:space="0" w:color="000000"/>
            </w:tcBorders>
          </w:tcPr>
          <w:p w:rsidR="008479FB" w:rsidRPr="00B820DD" w:rsidRDefault="00A877BF" w:rsidP="00A877BF">
            <w:pPr>
              <w:tabs>
                <w:tab w:val="right" w:pos="10103"/>
              </w:tabs>
              <w:rPr>
                <w:rFonts w:ascii="Georgia" w:hAnsi="Georgia"/>
                <w:sz w:val="22"/>
                <w:szCs w:val="22"/>
              </w:rPr>
            </w:pPr>
            <w:r>
              <w:rPr>
                <w:rFonts w:ascii="Georgia" w:hAnsi="Georgia"/>
                <w:sz w:val="22"/>
                <w:szCs w:val="22"/>
              </w:rPr>
              <w:t>(9)</w:t>
            </w:r>
          </w:p>
        </w:tc>
        <w:tc>
          <w:tcPr>
            <w:tcW w:w="6840" w:type="dxa"/>
            <w:gridSpan w:val="6"/>
            <w:tcBorders>
              <w:top w:val="single" w:sz="6" w:space="0" w:color="000000"/>
              <w:left w:val="single" w:sz="6" w:space="0" w:color="000000"/>
              <w:bottom w:val="single" w:sz="6" w:space="0" w:color="000000"/>
              <w:right w:val="nil"/>
            </w:tcBorders>
          </w:tcPr>
          <w:p w:rsidR="008479FB" w:rsidRPr="00B820DD" w:rsidRDefault="00A877BF" w:rsidP="00A877BF">
            <w:pPr>
              <w:tabs>
                <w:tab w:val="right" w:pos="10103"/>
              </w:tabs>
              <w:rPr>
                <w:rFonts w:ascii="Georgia" w:hAnsi="Georgia"/>
                <w:sz w:val="22"/>
                <w:szCs w:val="22"/>
              </w:rPr>
            </w:pPr>
            <w:r>
              <w:rPr>
                <w:rFonts w:ascii="Georgia" w:hAnsi="Georgia"/>
                <w:sz w:val="22"/>
                <w:szCs w:val="22"/>
              </w:rPr>
              <w:t>Is cleanup performed using non-enclosed cleaners?</w:t>
            </w:r>
          </w:p>
        </w:tc>
        <w:tc>
          <w:tcPr>
            <w:tcW w:w="1620" w:type="dxa"/>
            <w:tcBorders>
              <w:top w:val="single" w:sz="6" w:space="0" w:color="000000"/>
              <w:left w:val="nil"/>
              <w:bottom w:val="single" w:sz="6" w:space="0" w:color="000000"/>
            </w:tcBorders>
          </w:tcPr>
          <w:p w:rsidR="008479FB" w:rsidRPr="00B820DD" w:rsidRDefault="00A877BF" w:rsidP="00A877BF">
            <w:pPr>
              <w:tabs>
                <w:tab w:val="right" w:pos="10103"/>
              </w:tabs>
              <w:rPr>
                <w:rFonts w:ascii="Georgia" w:hAnsi="Georgia"/>
                <w:sz w:val="22"/>
                <w:szCs w:val="22"/>
              </w:rPr>
            </w:pPr>
            <w:r w:rsidRPr="00B820DD">
              <w:rPr>
                <w:rFonts w:ascii="Georgia" w:hAnsi="Georgia"/>
                <w:sz w:val="22"/>
                <w:szCs w:val="22"/>
              </w:rPr>
              <w:fldChar w:fldCharType="begin">
                <w:ffData>
                  <w:name w:val="Check38"/>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YES</w:t>
            </w:r>
            <w:r>
              <w:rPr>
                <w:rFonts w:ascii="Georgia" w:hAnsi="Georgia"/>
                <w:sz w:val="22"/>
                <w:szCs w:val="22"/>
              </w:rPr>
              <w:t xml:space="preserve"> </w:t>
            </w:r>
            <w:r w:rsidRPr="00B820DD">
              <w:rPr>
                <w:rFonts w:ascii="Georgia" w:hAnsi="Georgia"/>
                <w:sz w:val="22"/>
                <w:szCs w:val="22"/>
              </w:rPr>
              <w:fldChar w:fldCharType="begin">
                <w:ffData>
                  <w:name w:val="Check34"/>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NO</w:t>
            </w:r>
          </w:p>
        </w:tc>
      </w:tr>
      <w:tr w:rsidR="00A877BF" w:rsidRPr="00B820DD" w:rsidTr="00A72D1E">
        <w:trPr>
          <w:trHeight w:val="131"/>
          <w:jc w:val="center"/>
        </w:trPr>
        <w:tc>
          <w:tcPr>
            <w:tcW w:w="10800" w:type="dxa"/>
            <w:gridSpan w:val="8"/>
            <w:tcBorders>
              <w:top w:val="single" w:sz="6" w:space="0" w:color="000000"/>
              <w:bottom w:val="single" w:sz="6" w:space="0" w:color="000000"/>
            </w:tcBorders>
          </w:tcPr>
          <w:p w:rsidR="00A877BF" w:rsidRPr="00B820DD" w:rsidRDefault="00A877BF" w:rsidP="00A877BF">
            <w:pPr>
              <w:rPr>
                <w:rFonts w:ascii="Georgia" w:hAnsi="Georgia"/>
                <w:sz w:val="22"/>
                <w:szCs w:val="22"/>
              </w:rPr>
            </w:pPr>
            <w:r w:rsidRPr="00A877BF">
              <w:rPr>
                <w:rFonts w:ascii="Georgia" w:hAnsi="Georgia"/>
                <w:sz w:val="22"/>
                <w:szCs w:val="22"/>
              </w:rPr>
              <w:t>Note:</w:t>
            </w:r>
            <w:r w:rsidRPr="00B820DD">
              <w:rPr>
                <w:rFonts w:ascii="Georgia" w:hAnsi="Georgia"/>
                <w:sz w:val="22"/>
                <w:szCs w:val="22"/>
              </w:rPr>
              <w:t xml:space="preserve">  </w:t>
            </w:r>
            <w:r w:rsidRPr="00B820DD">
              <w:rPr>
                <w:rFonts w:ascii="Georgia" w:hAnsi="Georgia"/>
                <w:i/>
                <w:sz w:val="22"/>
                <w:szCs w:val="22"/>
              </w:rPr>
              <w:t>If multiple solvents are used please attached related documents giving the vapor pressure and name.</w:t>
            </w:r>
          </w:p>
        </w:tc>
      </w:tr>
      <w:tr w:rsidR="00A72D1E" w:rsidRPr="00A72D1E" w:rsidTr="00A72D1E">
        <w:trPr>
          <w:trHeight w:val="131"/>
          <w:jc w:val="center"/>
        </w:trPr>
        <w:tc>
          <w:tcPr>
            <w:tcW w:w="5400" w:type="dxa"/>
            <w:gridSpan w:val="4"/>
            <w:tcBorders>
              <w:top w:val="single" w:sz="6" w:space="0" w:color="000000"/>
              <w:bottom w:val="single" w:sz="6" w:space="0" w:color="000000"/>
            </w:tcBorders>
            <w:shd w:val="pct10" w:color="auto" w:fill="auto"/>
          </w:tcPr>
          <w:p w:rsidR="00A72D1E" w:rsidRPr="00B820DD" w:rsidRDefault="00A72D1E" w:rsidP="00380D56">
            <w:pPr>
              <w:rPr>
                <w:rFonts w:ascii="Georgia" w:hAnsi="Georgia"/>
                <w:b/>
                <w:sz w:val="22"/>
                <w:szCs w:val="22"/>
              </w:rPr>
            </w:pPr>
            <w:r w:rsidRPr="00B820DD">
              <w:rPr>
                <w:rFonts w:ascii="Georgia" w:hAnsi="Georgia"/>
                <w:b/>
                <w:sz w:val="22"/>
                <w:szCs w:val="22"/>
              </w:rPr>
              <w:t>Name:</w:t>
            </w:r>
          </w:p>
        </w:tc>
        <w:tc>
          <w:tcPr>
            <w:tcW w:w="5400" w:type="dxa"/>
            <w:gridSpan w:val="4"/>
            <w:tcBorders>
              <w:top w:val="single" w:sz="6" w:space="0" w:color="000000"/>
              <w:bottom w:val="single" w:sz="6" w:space="0" w:color="000000"/>
            </w:tcBorders>
            <w:shd w:val="pct10" w:color="auto" w:fill="auto"/>
          </w:tcPr>
          <w:p w:rsidR="00A72D1E" w:rsidRPr="00B820DD" w:rsidRDefault="00A72D1E" w:rsidP="00380D56">
            <w:pPr>
              <w:rPr>
                <w:rFonts w:ascii="Georgia" w:hAnsi="Georgia"/>
                <w:b/>
                <w:sz w:val="22"/>
                <w:szCs w:val="22"/>
              </w:rPr>
            </w:pPr>
            <w:r w:rsidRPr="00B820DD">
              <w:rPr>
                <w:rFonts w:ascii="Georgia" w:hAnsi="Georgia"/>
                <w:b/>
                <w:sz w:val="22"/>
                <w:szCs w:val="22"/>
              </w:rPr>
              <w:t>Vapor Pressure (mmHg):</w:t>
            </w:r>
          </w:p>
        </w:tc>
      </w:tr>
      <w:tr w:rsidR="005C5FE6" w:rsidRPr="00B820DD" w:rsidTr="003E3B35">
        <w:trPr>
          <w:trHeight w:val="131"/>
          <w:jc w:val="center"/>
        </w:trPr>
        <w:tc>
          <w:tcPr>
            <w:tcW w:w="5400" w:type="dxa"/>
            <w:gridSpan w:val="4"/>
            <w:tcBorders>
              <w:top w:val="single" w:sz="6" w:space="0" w:color="000000"/>
              <w:bottom w:val="single" w:sz="6" w:space="0" w:color="000000"/>
            </w:tcBorders>
          </w:tcPr>
          <w:p w:rsidR="005C5FE6" w:rsidRPr="00A877BF" w:rsidRDefault="005C5FE6" w:rsidP="00A877BF">
            <w:pPr>
              <w:rPr>
                <w:rFonts w:ascii="Georgia" w:hAnsi="Georgia"/>
                <w:sz w:val="22"/>
                <w:szCs w:val="22"/>
              </w:rPr>
            </w:pPr>
          </w:p>
        </w:tc>
        <w:tc>
          <w:tcPr>
            <w:tcW w:w="5400" w:type="dxa"/>
            <w:gridSpan w:val="4"/>
            <w:tcBorders>
              <w:top w:val="single" w:sz="6" w:space="0" w:color="000000"/>
              <w:bottom w:val="single" w:sz="6" w:space="0" w:color="000000"/>
            </w:tcBorders>
          </w:tcPr>
          <w:p w:rsidR="005C5FE6" w:rsidRPr="00A877BF" w:rsidRDefault="005C5FE6" w:rsidP="00A877BF">
            <w:pPr>
              <w:rPr>
                <w:rFonts w:ascii="Georgia" w:hAnsi="Georgia"/>
                <w:sz w:val="22"/>
                <w:szCs w:val="22"/>
              </w:rPr>
            </w:pPr>
          </w:p>
        </w:tc>
      </w:tr>
      <w:tr w:rsidR="00A72D1E" w:rsidRPr="00B820DD" w:rsidTr="003E3B35">
        <w:trPr>
          <w:trHeight w:val="131"/>
          <w:jc w:val="center"/>
        </w:trPr>
        <w:tc>
          <w:tcPr>
            <w:tcW w:w="5400" w:type="dxa"/>
            <w:gridSpan w:val="4"/>
            <w:tcBorders>
              <w:top w:val="single" w:sz="6" w:space="0" w:color="000000"/>
              <w:bottom w:val="single" w:sz="6" w:space="0" w:color="000000"/>
            </w:tcBorders>
          </w:tcPr>
          <w:p w:rsidR="00A72D1E" w:rsidRPr="00A877BF" w:rsidRDefault="00A72D1E" w:rsidP="00A877BF">
            <w:pPr>
              <w:rPr>
                <w:rFonts w:ascii="Georgia" w:hAnsi="Georgia"/>
                <w:sz w:val="22"/>
                <w:szCs w:val="22"/>
              </w:rPr>
            </w:pPr>
          </w:p>
        </w:tc>
        <w:tc>
          <w:tcPr>
            <w:tcW w:w="5400" w:type="dxa"/>
            <w:gridSpan w:val="4"/>
            <w:tcBorders>
              <w:top w:val="single" w:sz="6" w:space="0" w:color="000000"/>
              <w:bottom w:val="single" w:sz="6" w:space="0" w:color="000000"/>
            </w:tcBorders>
          </w:tcPr>
          <w:p w:rsidR="00A72D1E" w:rsidRPr="00A877BF" w:rsidRDefault="00A72D1E" w:rsidP="00A877BF">
            <w:pPr>
              <w:rPr>
                <w:rFonts w:ascii="Georgia" w:hAnsi="Georgia"/>
                <w:sz w:val="22"/>
                <w:szCs w:val="22"/>
              </w:rPr>
            </w:pPr>
          </w:p>
        </w:tc>
      </w:tr>
      <w:tr w:rsidR="00A72D1E" w:rsidRPr="00B820DD" w:rsidTr="003E3B35">
        <w:trPr>
          <w:trHeight w:val="131"/>
          <w:jc w:val="center"/>
        </w:trPr>
        <w:tc>
          <w:tcPr>
            <w:tcW w:w="5400" w:type="dxa"/>
            <w:gridSpan w:val="4"/>
            <w:tcBorders>
              <w:top w:val="single" w:sz="6" w:space="0" w:color="000000"/>
              <w:bottom w:val="single" w:sz="6" w:space="0" w:color="000000"/>
            </w:tcBorders>
          </w:tcPr>
          <w:p w:rsidR="00A72D1E" w:rsidRPr="00A877BF" w:rsidRDefault="00A72D1E" w:rsidP="00A877BF">
            <w:pPr>
              <w:rPr>
                <w:rFonts w:ascii="Georgia" w:hAnsi="Georgia"/>
                <w:sz w:val="22"/>
                <w:szCs w:val="22"/>
              </w:rPr>
            </w:pPr>
          </w:p>
        </w:tc>
        <w:tc>
          <w:tcPr>
            <w:tcW w:w="5400" w:type="dxa"/>
            <w:gridSpan w:val="4"/>
            <w:tcBorders>
              <w:top w:val="single" w:sz="6" w:space="0" w:color="000000"/>
              <w:bottom w:val="single" w:sz="6" w:space="0" w:color="000000"/>
            </w:tcBorders>
          </w:tcPr>
          <w:p w:rsidR="00A72D1E" w:rsidRPr="00A877BF" w:rsidRDefault="00A72D1E" w:rsidP="00A877BF">
            <w:pPr>
              <w:rPr>
                <w:rFonts w:ascii="Georgia" w:hAnsi="Georgia"/>
                <w:sz w:val="22"/>
                <w:szCs w:val="22"/>
              </w:rPr>
            </w:pPr>
          </w:p>
        </w:tc>
      </w:tr>
      <w:tr w:rsidR="00A72D1E" w:rsidRPr="00B820DD" w:rsidTr="00A72D1E">
        <w:trPr>
          <w:trHeight w:val="131"/>
          <w:jc w:val="center"/>
        </w:trPr>
        <w:tc>
          <w:tcPr>
            <w:tcW w:w="5400" w:type="dxa"/>
            <w:gridSpan w:val="4"/>
            <w:tcBorders>
              <w:top w:val="single" w:sz="6" w:space="0" w:color="000000"/>
              <w:bottom w:val="single" w:sz="6" w:space="0" w:color="000000"/>
            </w:tcBorders>
          </w:tcPr>
          <w:p w:rsidR="00A72D1E" w:rsidRPr="00A877BF" w:rsidRDefault="00A72D1E" w:rsidP="00A877BF">
            <w:pPr>
              <w:rPr>
                <w:rFonts w:ascii="Georgia" w:hAnsi="Georgia"/>
                <w:sz w:val="22"/>
                <w:szCs w:val="22"/>
              </w:rPr>
            </w:pPr>
          </w:p>
        </w:tc>
        <w:tc>
          <w:tcPr>
            <w:tcW w:w="5400" w:type="dxa"/>
            <w:gridSpan w:val="4"/>
            <w:tcBorders>
              <w:top w:val="single" w:sz="6" w:space="0" w:color="000000"/>
              <w:bottom w:val="single" w:sz="6" w:space="0" w:color="000000"/>
            </w:tcBorders>
          </w:tcPr>
          <w:p w:rsidR="00A72D1E" w:rsidRPr="00A877BF" w:rsidRDefault="00A72D1E" w:rsidP="00A877BF">
            <w:pPr>
              <w:rPr>
                <w:rFonts w:ascii="Georgia" w:hAnsi="Georgia"/>
                <w:sz w:val="22"/>
                <w:szCs w:val="22"/>
              </w:rPr>
            </w:pPr>
          </w:p>
        </w:tc>
      </w:tr>
      <w:tr w:rsidR="00A72D1E" w:rsidRPr="00B820DD" w:rsidTr="00A72D1E">
        <w:trPr>
          <w:trHeight w:val="131"/>
          <w:jc w:val="center"/>
        </w:trPr>
        <w:tc>
          <w:tcPr>
            <w:tcW w:w="5400" w:type="dxa"/>
            <w:gridSpan w:val="4"/>
            <w:tcBorders>
              <w:top w:val="single" w:sz="6" w:space="0" w:color="000000"/>
              <w:bottom w:val="double" w:sz="6" w:space="0" w:color="auto"/>
            </w:tcBorders>
          </w:tcPr>
          <w:p w:rsidR="00A72D1E" w:rsidRPr="00A877BF" w:rsidRDefault="00A72D1E" w:rsidP="00A877BF">
            <w:pPr>
              <w:rPr>
                <w:rFonts w:ascii="Georgia" w:hAnsi="Georgia"/>
                <w:sz w:val="22"/>
                <w:szCs w:val="22"/>
              </w:rPr>
            </w:pPr>
          </w:p>
        </w:tc>
        <w:tc>
          <w:tcPr>
            <w:tcW w:w="5400" w:type="dxa"/>
            <w:gridSpan w:val="4"/>
            <w:tcBorders>
              <w:top w:val="single" w:sz="6" w:space="0" w:color="000000"/>
              <w:bottom w:val="double" w:sz="6" w:space="0" w:color="auto"/>
            </w:tcBorders>
          </w:tcPr>
          <w:p w:rsidR="00A72D1E" w:rsidRPr="00A877BF" w:rsidRDefault="00A72D1E" w:rsidP="00A877BF">
            <w:pPr>
              <w:rPr>
                <w:rFonts w:ascii="Georgia" w:hAnsi="Georgia"/>
                <w:sz w:val="22"/>
                <w:szCs w:val="22"/>
              </w:rPr>
            </w:pPr>
          </w:p>
        </w:tc>
      </w:tr>
    </w:tbl>
    <w:p w:rsidR="00C12E8D" w:rsidRDefault="00C12E8D">
      <w:pPr>
        <w:autoSpaceDE/>
        <w:autoSpaceDN/>
        <w:adjustRightInd/>
        <w:rPr>
          <w:rFonts w:ascii="Georgia" w:hAnsi="Georgia"/>
          <w:sz w:val="22"/>
          <w:szCs w:val="22"/>
        </w:rPr>
      </w:pPr>
      <w:r>
        <w:rPr>
          <w:rFonts w:ascii="Georgia" w:hAnsi="Georgia"/>
          <w:sz w:val="22"/>
          <w:szCs w:val="22"/>
        </w:rPr>
        <w:br w:type="page"/>
      </w:r>
    </w:p>
    <w:p w:rsidR="00004EE9" w:rsidRDefault="00004EE9" w:rsidP="00004EE9">
      <w:pPr>
        <w:jc w:val="center"/>
        <w:outlineLvl w:val="0"/>
        <w:rPr>
          <w:rFonts w:ascii="Georgia" w:hAnsi="Georgia"/>
          <w:b/>
          <w:noProof/>
          <w:sz w:val="24"/>
          <w:szCs w:val="24"/>
        </w:rPr>
      </w:pPr>
      <w:r>
        <w:rPr>
          <w:rFonts w:ascii="Georgia" w:hAnsi="Georgia"/>
          <w:b/>
          <w:noProof/>
          <w:sz w:val="24"/>
          <w:szCs w:val="24"/>
        </w:rPr>
        <w:lastRenderedPageBreak/>
        <w:t>Texas Commission on Environmental Quality</w:t>
      </w:r>
    </w:p>
    <w:p w:rsidR="00E96187" w:rsidRDefault="00E96187" w:rsidP="00004EE9">
      <w:pPr>
        <w:jc w:val="center"/>
        <w:outlineLvl w:val="0"/>
        <w:rPr>
          <w:rFonts w:ascii="Georgia" w:hAnsi="Georgia"/>
          <w:b/>
          <w:noProof/>
          <w:sz w:val="24"/>
          <w:szCs w:val="24"/>
        </w:rPr>
      </w:pPr>
      <w:r w:rsidRPr="00B820DD">
        <w:rPr>
          <w:rFonts w:ascii="Georgia" w:hAnsi="Georgia"/>
          <w:b/>
          <w:noProof/>
          <w:sz w:val="24"/>
          <w:szCs w:val="24"/>
        </w:rPr>
        <w:t>Auto Body Refinishing Facility</w:t>
      </w:r>
    </w:p>
    <w:p w:rsidR="00004EE9" w:rsidRDefault="00004EE9" w:rsidP="00AC6496">
      <w:pPr>
        <w:jc w:val="center"/>
        <w:outlineLvl w:val="0"/>
        <w:rPr>
          <w:rFonts w:ascii="Georgia" w:hAnsi="Georgia"/>
          <w:b/>
          <w:sz w:val="24"/>
          <w:szCs w:val="24"/>
        </w:rPr>
      </w:pPr>
      <w:r w:rsidRPr="00B820DD">
        <w:rPr>
          <w:rFonts w:ascii="Georgia" w:hAnsi="Georgia"/>
          <w:b/>
          <w:sz w:val="24"/>
          <w:szCs w:val="24"/>
        </w:rPr>
        <w:t>Air Permits by Rule (PBR) Checklist</w:t>
      </w:r>
    </w:p>
    <w:p w:rsidR="00AC6496" w:rsidRPr="00B820DD" w:rsidRDefault="00AC6496" w:rsidP="00AC6496">
      <w:pPr>
        <w:spacing w:after="360"/>
        <w:jc w:val="center"/>
        <w:outlineLvl w:val="0"/>
        <w:rPr>
          <w:rFonts w:ascii="Georgia" w:hAnsi="Georgia"/>
          <w:b/>
          <w:sz w:val="24"/>
          <w:szCs w:val="24"/>
        </w:rPr>
      </w:pPr>
      <w:r w:rsidRPr="00B820DD">
        <w:rPr>
          <w:rFonts w:ascii="Georgia" w:hAnsi="Georgia"/>
          <w:b/>
          <w:sz w:val="24"/>
          <w:szCs w:val="24"/>
        </w:rPr>
        <w:t>Title 30 Texas Administrative Code § 106.436</w:t>
      </w:r>
    </w:p>
    <w:p w:rsidR="00A12619" w:rsidRPr="00004EE9" w:rsidRDefault="00A12619" w:rsidP="00004EE9">
      <w:pPr>
        <w:rPr>
          <w:rFonts w:ascii="Georgia" w:hAnsi="Georgia"/>
          <w:sz w:val="24"/>
          <w:szCs w:val="24"/>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top w:w="58" w:type="dxa"/>
          <w:left w:w="62" w:type="dxa"/>
          <w:bottom w:w="58" w:type="dxa"/>
          <w:right w:w="62" w:type="dxa"/>
        </w:tblCellMar>
        <w:tblLook w:val="0000" w:firstRow="0" w:lastRow="0" w:firstColumn="0" w:lastColumn="0" w:noHBand="0" w:noVBand="0"/>
      </w:tblPr>
      <w:tblGrid>
        <w:gridCol w:w="2160"/>
        <w:gridCol w:w="900"/>
        <w:gridCol w:w="4140"/>
        <w:gridCol w:w="270"/>
        <w:gridCol w:w="1535"/>
        <w:gridCol w:w="997"/>
        <w:gridCol w:w="798"/>
      </w:tblGrid>
      <w:tr w:rsidR="00E37D4B" w:rsidRPr="00B820DD" w:rsidTr="007910BF">
        <w:trPr>
          <w:tblHeader/>
          <w:jc w:val="center"/>
        </w:trPr>
        <w:tc>
          <w:tcPr>
            <w:tcW w:w="10800" w:type="dxa"/>
            <w:gridSpan w:val="7"/>
            <w:tcBorders>
              <w:top w:val="double" w:sz="6" w:space="0" w:color="auto"/>
              <w:bottom w:val="single" w:sz="6" w:space="0" w:color="000000"/>
            </w:tcBorders>
            <w:shd w:val="pct10" w:color="auto" w:fill="auto"/>
            <w:vAlign w:val="center"/>
          </w:tcPr>
          <w:p w:rsidR="00E37D4B" w:rsidRPr="00B820DD" w:rsidRDefault="00E37D4B" w:rsidP="00004EE9">
            <w:pPr>
              <w:spacing w:before="40"/>
              <w:rPr>
                <w:rFonts w:ascii="Georgia" w:hAnsi="Georgia"/>
                <w:b/>
                <w:sz w:val="22"/>
                <w:szCs w:val="22"/>
              </w:rPr>
            </w:pPr>
            <w:r>
              <w:rPr>
                <w:rFonts w:ascii="Georgia" w:hAnsi="Georgia"/>
                <w:b/>
                <w:sz w:val="22"/>
                <w:szCs w:val="22"/>
              </w:rPr>
              <w:t>Questions/Descriptions and Response</w:t>
            </w:r>
          </w:p>
        </w:tc>
      </w:tr>
      <w:tr w:rsidR="00E37D4B" w:rsidRPr="00B820DD" w:rsidTr="00E37D4B">
        <w:trPr>
          <w:tblHeader/>
          <w:jc w:val="center"/>
        </w:trPr>
        <w:tc>
          <w:tcPr>
            <w:tcW w:w="2160" w:type="dxa"/>
            <w:tcBorders>
              <w:top w:val="single" w:sz="6" w:space="0" w:color="000000"/>
              <w:bottom w:val="single" w:sz="6" w:space="0" w:color="000000"/>
            </w:tcBorders>
            <w:shd w:val="pct10" w:color="auto" w:fill="auto"/>
            <w:vAlign w:val="center"/>
          </w:tcPr>
          <w:p w:rsidR="00E37D4B" w:rsidRPr="00B820DD" w:rsidRDefault="00E37D4B" w:rsidP="00004EE9">
            <w:pPr>
              <w:spacing w:before="40"/>
              <w:rPr>
                <w:rFonts w:ascii="Georgia" w:hAnsi="Georgia"/>
                <w:b/>
                <w:bCs/>
                <w:sz w:val="22"/>
                <w:szCs w:val="22"/>
              </w:rPr>
            </w:pPr>
            <w:r>
              <w:rPr>
                <w:rFonts w:ascii="Georgia" w:hAnsi="Georgia"/>
                <w:b/>
                <w:sz w:val="22"/>
                <w:szCs w:val="22"/>
              </w:rPr>
              <w:t>Rule</w:t>
            </w:r>
          </w:p>
        </w:tc>
        <w:tc>
          <w:tcPr>
            <w:tcW w:w="8640" w:type="dxa"/>
            <w:gridSpan w:val="6"/>
            <w:tcBorders>
              <w:top w:val="single" w:sz="6" w:space="0" w:color="000000"/>
              <w:bottom w:val="single" w:sz="6" w:space="0" w:color="000000"/>
            </w:tcBorders>
            <w:shd w:val="pct10" w:color="auto" w:fill="auto"/>
            <w:vAlign w:val="center"/>
          </w:tcPr>
          <w:p w:rsidR="00E37D4B" w:rsidRPr="00B820DD" w:rsidRDefault="00E37D4B" w:rsidP="00004EE9">
            <w:pPr>
              <w:spacing w:before="40"/>
              <w:rPr>
                <w:rFonts w:ascii="Georgia" w:hAnsi="Georgia"/>
                <w:b/>
                <w:bCs/>
                <w:sz w:val="22"/>
                <w:szCs w:val="22"/>
              </w:rPr>
            </w:pPr>
            <w:r w:rsidRPr="00B820DD">
              <w:rPr>
                <w:rFonts w:ascii="Georgia" w:hAnsi="Georgia"/>
                <w:b/>
                <w:sz w:val="22"/>
                <w:szCs w:val="22"/>
              </w:rPr>
              <w:t>106.436 Citation</w:t>
            </w:r>
          </w:p>
        </w:tc>
      </w:tr>
      <w:tr w:rsidR="00713A31" w:rsidRPr="00B820DD" w:rsidTr="00E37D4B">
        <w:trPr>
          <w:jc w:val="center"/>
        </w:trPr>
        <w:tc>
          <w:tcPr>
            <w:tcW w:w="2160" w:type="dxa"/>
            <w:tcBorders>
              <w:top w:val="single" w:sz="6" w:space="0" w:color="000000"/>
              <w:bottom w:val="single" w:sz="6" w:space="0" w:color="000000"/>
              <w:right w:val="single" w:sz="6" w:space="0" w:color="000000"/>
            </w:tcBorders>
          </w:tcPr>
          <w:p w:rsidR="00713A31" w:rsidRPr="00B820DD" w:rsidRDefault="002110B9" w:rsidP="00004EE9">
            <w:pPr>
              <w:rPr>
                <w:rFonts w:ascii="Georgia" w:hAnsi="Georgia"/>
                <w:sz w:val="22"/>
                <w:szCs w:val="22"/>
              </w:rPr>
            </w:pPr>
            <w:r w:rsidRPr="00B820DD">
              <w:rPr>
                <w:rFonts w:ascii="Georgia" w:hAnsi="Georgia"/>
                <w:sz w:val="22"/>
                <w:szCs w:val="22"/>
              </w:rPr>
              <w:t>(10)</w:t>
            </w:r>
          </w:p>
        </w:tc>
        <w:tc>
          <w:tcPr>
            <w:tcW w:w="6845" w:type="dxa"/>
            <w:gridSpan w:val="4"/>
            <w:tcBorders>
              <w:top w:val="single" w:sz="6" w:space="0" w:color="000000"/>
              <w:left w:val="single" w:sz="6" w:space="0" w:color="000000"/>
              <w:bottom w:val="single" w:sz="6" w:space="0" w:color="000000"/>
              <w:right w:val="nil"/>
            </w:tcBorders>
          </w:tcPr>
          <w:p w:rsidR="00713A31" w:rsidRPr="00B820DD" w:rsidRDefault="00713A31" w:rsidP="009F33B2">
            <w:pPr>
              <w:rPr>
                <w:rFonts w:ascii="Georgia" w:hAnsi="Georgia"/>
                <w:sz w:val="22"/>
                <w:szCs w:val="22"/>
              </w:rPr>
            </w:pPr>
            <w:r w:rsidRPr="00B820DD">
              <w:rPr>
                <w:rFonts w:ascii="Georgia" w:hAnsi="Georgia"/>
                <w:sz w:val="22"/>
                <w:szCs w:val="22"/>
              </w:rPr>
              <w:t>Are heaters used in the shop?</w:t>
            </w:r>
          </w:p>
        </w:tc>
        <w:tc>
          <w:tcPr>
            <w:tcW w:w="997" w:type="dxa"/>
            <w:tcBorders>
              <w:top w:val="single" w:sz="6" w:space="0" w:color="000000"/>
              <w:left w:val="nil"/>
              <w:bottom w:val="single" w:sz="6" w:space="0" w:color="000000"/>
              <w:right w:val="nil"/>
            </w:tcBorders>
          </w:tcPr>
          <w:p w:rsidR="00713A31" w:rsidRPr="00B820DD" w:rsidRDefault="00713A31" w:rsidP="00FF0405">
            <w:pPr>
              <w:rPr>
                <w:rFonts w:ascii="Georgia" w:hAnsi="Georgia"/>
                <w:sz w:val="22"/>
                <w:szCs w:val="22"/>
              </w:rPr>
            </w:pPr>
            <w:r w:rsidRPr="00B820DD">
              <w:rPr>
                <w:rFonts w:ascii="Georgia" w:hAnsi="Georgia"/>
                <w:sz w:val="22"/>
                <w:szCs w:val="22"/>
              </w:rPr>
              <w:fldChar w:fldCharType="begin">
                <w:ffData>
                  <w:name w:val="Check38"/>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YES</w:t>
            </w:r>
          </w:p>
        </w:tc>
        <w:tc>
          <w:tcPr>
            <w:tcW w:w="798" w:type="dxa"/>
            <w:tcBorders>
              <w:top w:val="single" w:sz="6" w:space="0" w:color="000000"/>
              <w:left w:val="nil"/>
              <w:bottom w:val="single" w:sz="6" w:space="0" w:color="000000"/>
            </w:tcBorders>
          </w:tcPr>
          <w:p w:rsidR="00713A31" w:rsidRPr="00B820DD" w:rsidRDefault="00713A31" w:rsidP="00FF0405">
            <w:pPr>
              <w:rPr>
                <w:rFonts w:ascii="Georgia" w:hAnsi="Georgia"/>
                <w:sz w:val="22"/>
                <w:szCs w:val="22"/>
              </w:rPr>
            </w:pPr>
            <w:r w:rsidRPr="00B820DD">
              <w:rPr>
                <w:rFonts w:ascii="Georgia" w:hAnsi="Georgia"/>
                <w:sz w:val="22"/>
                <w:szCs w:val="22"/>
              </w:rPr>
              <w:fldChar w:fldCharType="begin">
                <w:ffData>
                  <w:name w:val="Check34"/>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NO</w:t>
            </w:r>
          </w:p>
        </w:tc>
      </w:tr>
      <w:tr w:rsidR="00004EE9" w:rsidRPr="00B820DD" w:rsidTr="00E37D4B">
        <w:trPr>
          <w:jc w:val="center"/>
        </w:trPr>
        <w:tc>
          <w:tcPr>
            <w:tcW w:w="10800" w:type="dxa"/>
            <w:gridSpan w:val="7"/>
            <w:tcBorders>
              <w:top w:val="single" w:sz="6" w:space="0" w:color="000000"/>
              <w:bottom w:val="nil"/>
            </w:tcBorders>
          </w:tcPr>
          <w:p w:rsidR="00004EE9" w:rsidRPr="00B820DD" w:rsidRDefault="00004EE9" w:rsidP="00363C93">
            <w:pPr>
              <w:rPr>
                <w:rFonts w:ascii="Georgia" w:hAnsi="Georgia"/>
                <w:sz w:val="22"/>
                <w:szCs w:val="22"/>
              </w:rPr>
            </w:pPr>
            <w:r w:rsidRPr="00B820DD">
              <w:rPr>
                <w:rFonts w:ascii="Georgia" w:hAnsi="Georgia"/>
                <w:sz w:val="22"/>
                <w:szCs w:val="22"/>
              </w:rPr>
              <w:t>Check all that apply:</w:t>
            </w:r>
          </w:p>
        </w:tc>
      </w:tr>
      <w:tr w:rsidR="00004EE9" w:rsidRPr="00B820DD" w:rsidTr="00363C93">
        <w:trPr>
          <w:jc w:val="center"/>
        </w:trPr>
        <w:tc>
          <w:tcPr>
            <w:tcW w:w="3060" w:type="dxa"/>
            <w:gridSpan w:val="2"/>
            <w:tcBorders>
              <w:top w:val="nil"/>
              <w:bottom w:val="single" w:sz="6" w:space="0" w:color="000000"/>
              <w:right w:val="nil"/>
            </w:tcBorders>
          </w:tcPr>
          <w:p w:rsidR="00004EE9" w:rsidRPr="00B820DD" w:rsidRDefault="00004EE9" w:rsidP="00363C93">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00363C93">
              <w:rPr>
                <w:rFonts w:ascii="Georgia" w:hAnsi="Georgia"/>
                <w:sz w:val="22"/>
                <w:szCs w:val="22"/>
              </w:rPr>
              <w:tab/>
            </w:r>
            <w:r w:rsidRPr="00B820DD">
              <w:rPr>
                <w:rFonts w:ascii="Georgia" w:hAnsi="Georgia"/>
                <w:sz w:val="22"/>
                <w:szCs w:val="22"/>
              </w:rPr>
              <w:t>Electric</w:t>
            </w:r>
          </w:p>
        </w:tc>
        <w:tc>
          <w:tcPr>
            <w:tcW w:w="4140" w:type="dxa"/>
            <w:tcBorders>
              <w:top w:val="nil"/>
              <w:left w:val="nil"/>
              <w:bottom w:val="single" w:sz="6" w:space="0" w:color="000000"/>
              <w:right w:val="nil"/>
            </w:tcBorders>
          </w:tcPr>
          <w:p w:rsidR="00004EE9" w:rsidRPr="00B820DD" w:rsidRDefault="00004EE9" w:rsidP="00363C93">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00363C93">
              <w:rPr>
                <w:rFonts w:ascii="Georgia" w:hAnsi="Georgia"/>
                <w:sz w:val="22"/>
                <w:szCs w:val="22"/>
              </w:rPr>
              <w:tab/>
            </w:r>
            <w:r w:rsidRPr="00B820DD">
              <w:rPr>
                <w:rFonts w:ascii="Georgia" w:hAnsi="Georgia"/>
                <w:sz w:val="22"/>
                <w:szCs w:val="22"/>
              </w:rPr>
              <w:t>Liquefied Petroleum Gas (</w:t>
            </w:r>
            <w:r w:rsidRPr="00B820DD">
              <w:rPr>
                <w:rFonts w:ascii="Georgia" w:hAnsi="Georgia"/>
                <w:i/>
                <w:sz w:val="22"/>
                <w:szCs w:val="22"/>
              </w:rPr>
              <w:t>LPG</w:t>
            </w:r>
            <w:r w:rsidRPr="00B820DD">
              <w:rPr>
                <w:rFonts w:ascii="Georgia" w:hAnsi="Georgia"/>
                <w:sz w:val="22"/>
                <w:szCs w:val="22"/>
              </w:rPr>
              <w:t>)</w:t>
            </w:r>
          </w:p>
        </w:tc>
        <w:tc>
          <w:tcPr>
            <w:tcW w:w="3600" w:type="dxa"/>
            <w:gridSpan w:val="4"/>
            <w:tcBorders>
              <w:top w:val="nil"/>
              <w:left w:val="nil"/>
              <w:bottom w:val="single" w:sz="6" w:space="0" w:color="000000"/>
            </w:tcBorders>
          </w:tcPr>
          <w:p w:rsidR="00004EE9" w:rsidRPr="00B820DD" w:rsidRDefault="00004EE9" w:rsidP="00363C93">
            <w:pPr>
              <w:tabs>
                <w:tab w:val="left" w:pos="547"/>
              </w:tabs>
              <w:ind w:left="547" w:hanging="547"/>
              <w:rPr>
                <w:rFonts w:ascii="Georgia" w:hAnsi="Georgia"/>
                <w:sz w:val="22"/>
                <w:szCs w:val="22"/>
              </w:rPr>
            </w:pPr>
            <w:r w:rsidRPr="00B820DD">
              <w:rPr>
                <w:rFonts w:ascii="Georgia" w:hAnsi="Georgia"/>
                <w:sz w:val="22"/>
                <w:szCs w:val="22"/>
              </w:rPr>
              <w:fldChar w:fldCharType="begin">
                <w:ffData>
                  <w:name w:val="Check37"/>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00363C93">
              <w:rPr>
                <w:rFonts w:ascii="Georgia" w:hAnsi="Georgia"/>
                <w:sz w:val="22"/>
                <w:szCs w:val="22"/>
              </w:rPr>
              <w:tab/>
            </w:r>
            <w:r w:rsidRPr="00B820DD">
              <w:rPr>
                <w:rFonts w:ascii="Georgia" w:hAnsi="Georgia"/>
                <w:sz w:val="22"/>
                <w:szCs w:val="22"/>
              </w:rPr>
              <w:t>Natural Gas</w:t>
            </w:r>
          </w:p>
        </w:tc>
      </w:tr>
      <w:tr w:rsidR="00004EE9" w:rsidRPr="00B820DD" w:rsidTr="00004EE9">
        <w:trPr>
          <w:jc w:val="center"/>
        </w:trPr>
        <w:tc>
          <w:tcPr>
            <w:tcW w:w="10800" w:type="dxa"/>
            <w:gridSpan w:val="7"/>
            <w:tcBorders>
              <w:top w:val="single" w:sz="6" w:space="0" w:color="000000"/>
              <w:bottom w:val="single" w:sz="6" w:space="0" w:color="000000"/>
            </w:tcBorders>
          </w:tcPr>
          <w:p w:rsidR="00004EE9" w:rsidRPr="00363C93" w:rsidRDefault="00004EE9" w:rsidP="00363C93">
            <w:pPr>
              <w:tabs>
                <w:tab w:val="right" w:pos="10550"/>
              </w:tabs>
              <w:rPr>
                <w:rFonts w:ascii="Georgia" w:hAnsi="Georgia"/>
                <w:sz w:val="22"/>
                <w:szCs w:val="22"/>
              </w:rPr>
            </w:pPr>
            <w:r w:rsidRPr="00B820DD">
              <w:rPr>
                <w:rFonts w:ascii="Georgia" w:hAnsi="Georgia"/>
                <w:sz w:val="22"/>
                <w:szCs w:val="22"/>
              </w:rPr>
              <w:t>Rating of largest non-electric heater:</w:t>
            </w:r>
            <w:r>
              <w:rPr>
                <w:rFonts w:ascii="Georgia" w:hAnsi="Georgia"/>
                <w:sz w:val="22"/>
                <w:szCs w:val="22"/>
                <w:u w:val="single"/>
              </w:rPr>
              <w:tab/>
            </w:r>
            <w:r w:rsidR="00363C93">
              <w:rPr>
                <w:rFonts w:ascii="Georgia" w:hAnsi="Georgia"/>
                <w:sz w:val="22"/>
                <w:szCs w:val="22"/>
              </w:rPr>
              <w:t xml:space="preserve"> </w:t>
            </w:r>
            <w:r w:rsidR="00363C93" w:rsidRPr="00B820DD">
              <w:rPr>
                <w:rFonts w:ascii="Georgia" w:hAnsi="Georgia"/>
                <w:sz w:val="22"/>
                <w:szCs w:val="22"/>
              </w:rPr>
              <w:t>MMBtu/hr</w:t>
            </w:r>
          </w:p>
        </w:tc>
      </w:tr>
      <w:tr w:rsidR="00713A31" w:rsidRPr="00B820DD" w:rsidTr="00E37D4B">
        <w:trPr>
          <w:jc w:val="center"/>
        </w:trPr>
        <w:tc>
          <w:tcPr>
            <w:tcW w:w="2160" w:type="dxa"/>
            <w:tcBorders>
              <w:top w:val="single" w:sz="6" w:space="0" w:color="000000"/>
              <w:bottom w:val="single" w:sz="6" w:space="0" w:color="000000"/>
              <w:right w:val="single" w:sz="6" w:space="0" w:color="000000"/>
            </w:tcBorders>
          </w:tcPr>
          <w:p w:rsidR="00713A31" w:rsidRPr="00B820DD" w:rsidRDefault="002110B9" w:rsidP="00004EE9">
            <w:pPr>
              <w:rPr>
                <w:rFonts w:ascii="Georgia" w:hAnsi="Georgia"/>
                <w:sz w:val="22"/>
                <w:szCs w:val="22"/>
              </w:rPr>
            </w:pPr>
            <w:r w:rsidRPr="00B820DD">
              <w:rPr>
                <w:rFonts w:ascii="Georgia" w:hAnsi="Georgia"/>
                <w:sz w:val="22"/>
                <w:szCs w:val="22"/>
              </w:rPr>
              <w:t>(11)</w:t>
            </w:r>
          </w:p>
        </w:tc>
        <w:tc>
          <w:tcPr>
            <w:tcW w:w="6845" w:type="dxa"/>
            <w:gridSpan w:val="4"/>
            <w:tcBorders>
              <w:top w:val="single" w:sz="6" w:space="0" w:color="000000"/>
              <w:left w:val="single" w:sz="6" w:space="0" w:color="000000"/>
              <w:bottom w:val="single" w:sz="6" w:space="0" w:color="000000"/>
              <w:right w:val="nil"/>
            </w:tcBorders>
          </w:tcPr>
          <w:p w:rsidR="00713A31" w:rsidRPr="00B820DD" w:rsidRDefault="00713A31" w:rsidP="00363C93">
            <w:pPr>
              <w:rPr>
                <w:rFonts w:ascii="Georgia" w:hAnsi="Georgia"/>
                <w:sz w:val="22"/>
                <w:szCs w:val="22"/>
              </w:rPr>
            </w:pPr>
            <w:r w:rsidRPr="00B820DD">
              <w:rPr>
                <w:rFonts w:ascii="Georgia" w:hAnsi="Georgia"/>
                <w:sz w:val="22"/>
                <w:szCs w:val="22"/>
              </w:rPr>
              <w:t xml:space="preserve">Do exhaust stack(s) meet the height requirements in the rule? </w:t>
            </w:r>
          </w:p>
        </w:tc>
        <w:tc>
          <w:tcPr>
            <w:tcW w:w="997" w:type="dxa"/>
            <w:tcBorders>
              <w:top w:val="single" w:sz="6" w:space="0" w:color="000000"/>
              <w:left w:val="nil"/>
              <w:bottom w:val="single" w:sz="6" w:space="0" w:color="000000"/>
              <w:right w:val="nil"/>
            </w:tcBorders>
          </w:tcPr>
          <w:p w:rsidR="00713A31" w:rsidRPr="00B820DD" w:rsidRDefault="00713A31" w:rsidP="00FF0405">
            <w:pPr>
              <w:rPr>
                <w:rFonts w:ascii="Georgia" w:hAnsi="Georgia"/>
                <w:sz w:val="22"/>
                <w:szCs w:val="22"/>
              </w:rPr>
            </w:pPr>
            <w:r w:rsidRPr="00B820DD">
              <w:rPr>
                <w:rFonts w:ascii="Georgia" w:hAnsi="Georgia"/>
                <w:sz w:val="22"/>
                <w:szCs w:val="22"/>
              </w:rPr>
              <w:fldChar w:fldCharType="begin">
                <w:ffData>
                  <w:name w:val="Check38"/>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YES</w:t>
            </w:r>
          </w:p>
        </w:tc>
        <w:tc>
          <w:tcPr>
            <w:tcW w:w="798" w:type="dxa"/>
            <w:tcBorders>
              <w:top w:val="single" w:sz="6" w:space="0" w:color="000000"/>
              <w:left w:val="nil"/>
              <w:bottom w:val="single" w:sz="6" w:space="0" w:color="000000"/>
            </w:tcBorders>
          </w:tcPr>
          <w:p w:rsidR="00713A31" w:rsidRPr="00B820DD" w:rsidRDefault="00713A31" w:rsidP="00FF0405">
            <w:pPr>
              <w:rPr>
                <w:rFonts w:ascii="Georgia" w:hAnsi="Georgia"/>
                <w:sz w:val="22"/>
                <w:szCs w:val="22"/>
              </w:rPr>
            </w:pPr>
            <w:r w:rsidRPr="00B820DD">
              <w:rPr>
                <w:rFonts w:ascii="Georgia" w:hAnsi="Georgia"/>
                <w:sz w:val="22"/>
                <w:szCs w:val="22"/>
              </w:rPr>
              <w:fldChar w:fldCharType="begin">
                <w:ffData>
                  <w:name w:val="Check34"/>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NO</w:t>
            </w:r>
          </w:p>
        </w:tc>
      </w:tr>
      <w:tr w:rsidR="00363C93" w:rsidRPr="00B820DD" w:rsidTr="00363C93">
        <w:trPr>
          <w:jc w:val="center"/>
        </w:trPr>
        <w:tc>
          <w:tcPr>
            <w:tcW w:w="10800" w:type="dxa"/>
            <w:gridSpan w:val="7"/>
            <w:tcBorders>
              <w:top w:val="single" w:sz="6" w:space="0" w:color="000000"/>
              <w:bottom w:val="single" w:sz="6" w:space="0" w:color="000000"/>
            </w:tcBorders>
          </w:tcPr>
          <w:p w:rsidR="00363C93" w:rsidRPr="00B820DD" w:rsidRDefault="00363C93" w:rsidP="00FF0405">
            <w:pPr>
              <w:rPr>
                <w:rFonts w:ascii="Georgia" w:hAnsi="Georgia"/>
                <w:sz w:val="22"/>
                <w:szCs w:val="22"/>
              </w:rPr>
            </w:pPr>
            <w:r w:rsidRPr="00363C93">
              <w:rPr>
                <w:rFonts w:ascii="Georgia" w:hAnsi="Georgia"/>
                <w:sz w:val="22"/>
                <w:szCs w:val="22"/>
              </w:rPr>
              <w:t>Note:</w:t>
            </w:r>
            <w:r w:rsidRPr="00B820DD">
              <w:rPr>
                <w:rFonts w:ascii="Georgia" w:hAnsi="Georgia"/>
                <w:i/>
                <w:sz w:val="22"/>
                <w:szCs w:val="22"/>
              </w:rPr>
              <w:t xml:space="preserve">  All heights measured in comparison to ground level at the shop building.</w:t>
            </w:r>
            <w:r w:rsidRPr="00B820DD">
              <w:rPr>
                <w:rFonts w:ascii="Georgia" w:hAnsi="Georgia"/>
                <w:sz w:val="22"/>
                <w:szCs w:val="22"/>
              </w:rPr>
              <w:t>]</w:t>
            </w:r>
          </w:p>
        </w:tc>
      </w:tr>
      <w:tr w:rsidR="00363C93" w:rsidRPr="00B820DD" w:rsidTr="00363C93">
        <w:trPr>
          <w:jc w:val="center"/>
        </w:trPr>
        <w:tc>
          <w:tcPr>
            <w:tcW w:w="10800" w:type="dxa"/>
            <w:gridSpan w:val="7"/>
            <w:tcBorders>
              <w:top w:val="single" w:sz="6" w:space="0" w:color="000000"/>
              <w:bottom w:val="single" w:sz="6" w:space="0" w:color="000000"/>
            </w:tcBorders>
          </w:tcPr>
          <w:p w:rsidR="00363C93" w:rsidRPr="00363C93" w:rsidRDefault="00363C93" w:rsidP="00363C93">
            <w:pPr>
              <w:tabs>
                <w:tab w:val="right" w:pos="8663"/>
              </w:tabs>
              <w:rPr>
                <w:rFonts w:ascii="Georgia" w:hAnsi="Georgia"/>
                <w:sz w:val="22"/>
                <w:szCs w:val="22"/>
              </w:rPr>
            </w:pPr>
            <w:r w:rsidRPr="00B820DD">
              <w:rPr>
                <w:rFonts w:ascii="Georgia" w:hAnsi="Georgia"/>
                <w:sz w:val="22"/>
                <w:szCs w:val="22"/>
              </w:rPr>
              <w:t>Shop Building Height:</w:t>
            </w:r>
            <w:r>
              <w:rPr>
                <w:rFonts w:ascii="Georgia" w:hAnsi="Georgia"/>
                <w:sz w:val="22"/>
                <w:szCs w:val="22"/>
                <w:u w:val="single"/>
              </w:rPr>
              <w:tab/>
            </w:r>
            <w:r>
              <w:rPr>
                <w:rFonts w:ascii="Georgia" w:hAnsi="Georgia"/>
                <w:sz w:val="22"/>
                <w:szCs w:val="22"/>
              </w:rPr>
              <w:t xml:space="preserve"> feet</w:t>
            </w:r>
          </w:p>
        </w:tc>
      </w:tr>
      <w:tr w:rsidR="00363C93" w:rsidRPr="00B820DD" w:rsidTr="00363C93">
        <w:trPr>
          <w:jc w:val="center"/>
        </w:trPr>
        <w:tc>
          <w:tcPr>
            <w:tcW w:w="10800" w:type="dxa"/>
            <w:gridSpan w:val="7"/>
            <w:tcBorders>
              <w:top w:val="single" w:sz="6" w:space="0" w:color="000000"/>
              <w:bottom w:val="single" w:sz="6" w:space="0" w:color="000000"/>
            </w:tcBorders>
          </w:tcPr>
          <w:p w:rsidR="00363C93" w:rsidRPr="00363C93" w:rsidRDefault="00363C93" w:rsidP="00363C93">
            <w:pPr>
              <w:tabs>
                <w:tab w:val="right" w:pos="8663"/>
              </w:tabs>
              <w:rPr>
                <w:rFonts w:ascii="Georgia" w:hAnsi="Georgia"/>
                <w:sz w:val="22"/>
                <w:szCs w:val="22"/>
              </w:rPr>
            </w:pPr>
            <w:r w:rsidRPr="00B820DD">
              <w:rPr>
                <w:rFonts w:ascii="Georgia" w:hAnsi="Georgia"/>
                <w:sz w:val="22"/>
                <w:szCs w:val="22"/>
              </w:rPr>
              <w:t>Height of tallest building within 200 feet</w:t>
            </w:r>
            <w:r>
              <w:rPr>
                <w:rFonts w:ascii="Georgia" w:hAnsi="Georgia"/>
                <w:sz w:val="22"/>
                <w:szCs w:val="22"/>
              </w:rPr>
              <w:t>:</w:t>
            </w:r>
            <w:r>
              <w:rPr>
                <w:rFonts w:ascii="Georgia" w:hAnsi="Georgia"/>
                <w:sz w:val="22"/>
                <w:szCs w:val="22"/>
                <w:u w:val="single"/>
              </w:rPr>
              <w:tab/>
            </w:r>
            <w:r>
              <w:rPr>
                <w:rFonts w:ascii="Georgia" w:hAnsi="Georgia"/>
                <w:sz w:val="22"/>
                <w:szCs w:val="22"/>
              </w:rPr>
              <w:t xml:space="preserve"> feet</w:t>
            </w:r>
          </w:p>
        </w:tc>
      </w:tr>
      <w:tr w:rsidR="00363C93" w:rsidRPr="00B820DD" w:rsidTr="00363C93">
        <w:trPr>
          <w:jc w:val="center"/>
        </w:trPr>
        <w:tc>
          <w:tcPr>
            <w:tcW w:w="10800" w:type="dxa"/>
            <w:gridSpan w:val="7"/>
            <w:tcBorders>
              <w:top w:val="single" w:sz="6" w:space="0" w:color="000000"/>
              <w:bottom w:val="single" w:sz="6" w:space="0" w:color="000000"/>
            </w:tcBorders>
          </w:tcPr>
          <w:p w:rsidR="00363C93" w:rsidRPr="00363C93" w:rsidRDefault="00363C93" w:rsidP="00363C93">
            <w:pPr>
              <w:tabs>
                <w:tab w:val="right" w:pos="8663"/>
              </w:tabs>
              <w:rPr>
                <w:rFonts w:ascii="Georgia" w:hAnsi="Georgia"/>
                <w:sz w:val="22"/>
                <w:szCs w:val="22"/>
              </w:rPr>
            </w:pPr>
            <w:r w:rsidRPr="00B820DD">
              <w:rPr>
                <w:rFonts w:ascii="Georgia" w:hAnsi="Georgia"/>
                <w:sz w:val="22"/>
                <w:szCs w:val="22"/>
              </w:rPr>
              <w:t>Stack height:</w:t>
            </w:r>
            <w:r>
              <w:rPr>
                <w:rFonts w:ascii="Georgia" w:hAnsi="Georgia"/>
                <w:sz w:val="22"/>
                <w:szCs w:val="22"/>
                <w:u w:val="single"/>
              </w:rPr>
              <w:tab/>
            </w:r>
            <w:r>
              <w:rPr>
                <w:rFonts w:ascii="Georgia" w:hAnsi="Georgia"/>
                <w:sz w:val="22"/>
                <w:szCs w:val="22"/>
              </w:rPr>
              <w:t xml:space="preserve"> feet</w:t>
            </w:r>
          </w:p>
        </w:tc>
      </w:tr>
      <w:tr w:rsidR="00363C93" w:rsidRPr="00B820DD" w:rsidTr="00E37D4B">
        <w:trPr>
          <w:jc w:val="center"/>
        </w:trPr>
        <w:tc>
          <w:tcPr>
            <w:tcW w:w="10800" w:type="dxa"/>
            <w:gridSpan w:val="7"/>
            <w:tcBorders>
              <w:top w:val="single" w:sz="6" w:space="0" w:color="000000"/>
              <w:bottom w:val="single" w:sz="6" w:space="0" w:color="000000"/>
            </w:tcBorders>
          </w:tcPr>
          <w:p w:rsidR="00363C93" w:rsidRPr="00363C93" w:rsidRDefault="00363C93" w:rsidP="00363C93">
            <w:pPr>
              <w:tabs>
                <w:tab w:val="right" w:pos="8663"/>
              </w:tabs>
              <w:rPr>
                <w:rFonts w:ascii="Georgia" w:hAnsi="Georgia"/>
                <w:sz w:val="22"/>
                <w:szCs w:val="22"/>
              </w:rPr>
            </w:pPr>
            <w:r w:rsidRPr="00B820DD">
              <w:rPr>
                <w:rFonts w:ascii="Georgia" w:hAnsi="Georgia"/>
                <w:sz w:val="22"/>
                <w:szCs w:val="22"/>
              </w:rPr>
              <w:t>Highest ground elevation within 250 feet of the shop</w:t>
            </w:r>
            <w:r>
              <w:rPr>
                <w:rFonts w:ascii="Georgia" w:hAnsi="Georgia"/>
                <w:sz w:val="22"/>
                <w:szCs w:val="22"/>
              </w:rPr>
              <w:t>:</w:t>
            </w:r>
            <w:r>
              <w:rPr>
                <w:rFonts w:ascii="Georgia" w:hAnsi="Georgia"/>
                <w:sz w:val="22"/>
                <w:szCs w:val="22"/>
                <w:u w:val="single"/>
              </w:rPr>
              <w:tab/>
            </w:r>
            <w:r>
              <w:rPr>
                <w:rFonts w:ascii="Georgia" w:hAnsi="Georgia"/>
                <w:sz w:val="22"/>
                <w:szCs w:val="22"/>
              </w:rPr>
              <w:t xml:space="preserve"> feet</w:t>
            </w:r>
          </w:p>
        </w:tc>
      </w:tr>
      <w:tr w:rsidR="00713A31" w:rsidRPr="00B820DD" w:rsidTr="00E37D4B">
        <w:trPr>
          <w:jc w:val="center"/>
        </w:trPr>
        <w:tc>
          <w:tcPr>
            <w:tcW w:w="2160" w:type="dxa"/>
            <w:tcBorders>
              <w:top w:val="single" w:sz="6" w:space="0" w:color="000000"/>
              <w:bottom w:val="single" w:sz="6" w:space="0" w:color="000000"/>
              <w:right w:val="single" w:sz="6" w:space="0" w:color="000000"/>
            </w:tcBorders>
          </w:tcPr>
          <w:p w:rsidR="00713A31" w:rsidRPr="00B820DD" w:rsidRDefault="002B760D" w:rsidP="00004EE9">
            <w:pPr>
              <w:rPr>
                <w:rFonts w:ascii="Georgia" w:hAnsi="Georgia"/>
                <w:sz w:val="22"/>
                <w:szCs w:val="22"/>
              </w:rPr>
            </w:pPr>
            <w:r>
              <w:rPr>
                <w:rFonts w:ascii="Georgia" w:hAnsi="Georgia"/>
                <w:sz w:val="22"/>
                <w:szCs w:val="22"/>
              </w:rPr>
              <w:t>(12</w:t>
            </w:r>
            <w:r w:rsidR="002110B9" w:rsidRPr="00B820DD">
              <w:rPr>
                <w:rFonts w:ascii="Georgia" w:hAnsi="Georgia"/>
                <w:sz w:val="22"/>
                <w:szCs w:val="22"/>
              </w:rPr>
              <w:t>)</w:t>
            </w:r>
          </w:p>
        </w:tc>
        <w:tc>
          <w:tcPr>
            <w:tcW w:w="8640" w:type="dxa"/>
            <w:gridSpan w:val="6"/>
            <w:tcBorders>
              <w:top w:val="single" w:sz="6" w:space="0" w:color="000000"/>
              <w:left w:val="single" w:sz="6" w:space="0" w:color="000000"/>
              <w:bottom w:val="single" w:sz="6" w:space="0" w:color="000000"/>
            </w:tcBorders>
          </w:tcPr>
          <w:p w:rsidR="00713A31" w:rsidRPr="00363C93" w:rsidRDefault="00713A31" w:rsidP="00363C93">
            <w:pPr>
              <w:tabs>
                <w:tab w:val="right" w:pos="7858"/>
              </w:tabs>
              <w:rPr>
                <w:rFonts w:ascii="Georgia" w:hAnsi="Georgia"/>
                <w:sz w:val="22"/>
                <w:szCs w:val="22"/>
              </w:rPr>
            </w:pPr>
            <w:r w:rsidRPr="00B820DD">
              <w:rPr>
                <w:rFonts w:ascii="Georgia" w:hAnsi="Georgia"/>
                <w:sz w:val="22"/>
                <w:szCs w:val="22"/>
              </w:rPr>
              <w:t>What is the distance from the exhaust stack(s) to th</w:t>
            </w:r>
            <w:r w:rsidR="00363C93">
              <w:rPr>
                <w:rFonts w:ascii="Georgia" w:hAnsi="Georgia"/>
                <w:sz w:val="22"/>
                <w:szCs w:val="22"/>
              </w:rPr>
              <w:t>e nearest offsite receptor (any </w:t>
            </w:r>
            <w:r w:rsidRPr="00B820DD">
              <w:rPr>
                <w:rFonts w:ascii="Georgia" w:hAnsi="Georgia"/>
                <w:sz w:val="22"/>
                <w:szCs w:val="22"/>
              </w:rPr>
              <w:t>residence, recreation area, church, school, child care facility, or medical or dental facility)?</w:t>
            </w:r>
            <w:r w:rsidR="00363C93">
              <w:rPr>
                <w:rFonts w:ascii="Georgia" w:hAnsi="Georgia"/>
                <w:sz w:val="22"/>
                <w:szCs w:val="22"/>
                <w:u w:val="single"/>
              </w:rPr>
              <w:tab/>
            </w:r>
            <w:r w:rsidR="00363C93">
              <w:rPr>
                <w:rFonts w:ascii="Georgia" w:hAnsi="Georgia"/>
                <w:sz w:val="22"/>
                <w:szCs w:val="22"/>
              </w:rPr>
              <w:t xml:space="preserve"> feet</w:t>
            </w:r>
          </w:p>
        </w:tc>
      </w:tr>
      <w:tr w:rsidR="00713A31" w:rsidRPr="00B820DD" w:rsidTr="00E37D4B">
        <w:trPr>
          <w:trHeight w:val="161"/>
          <w:jc w:val="center"/>
        </w:trPr>
        <w:tc>
          <w:tcPr>
            <w:tcW w:w="2160" w:type="dxa"/>
            <w:tcBorders>
              <w:top w:val="single" w:sz="6" w:space="0" w:color="000000"/>
              <w:bottom w:val="single" w:sz="6" w:space="0" w:color="000000"/>
              <w:right w:val="single" w:sz="6" w:space="0" w:color="000000"/>
            </w:tcBorders>
          </w:tcPr>
          <w:p w:rsidR="00713A31" w:rsidRPr="00B820DD" w:rsidRDefault="002110B9" w:rsidP="00004EE9">
            <w:pPr>
              <w:rPr>
                <w:rFonts w:ascii="Georgia" w:hAnsi="Georgia"/>
                <w:sz w:val="22"/>
                <w:szCs w:val="22"/>
              </w:rPr>
            </w:pPr>
            <w:r w:rsidRPr="00B820DD">
              <w:rPr>
                <w:rFonts w:ascii="Georgia" w:hAnsi="Georgia"/>
                <w:sz w:val="22"/>
                <w:szCs w:val="22"/>
              </w:rPr>
              <w:t>(13)</w:t>
            </w:r>
          </w:p>
        </w:tc>
        <w:tc>
          <w:tcPr>
            <w:tcW w:w="6845" w:type="dxa"/>
            <w:gridSpan w:val="4"/>
            <w:tcBorders>
              <w:top w:val="single" w:sz="6" w:space="0" w:color="000000"/>
              <w:left w:val="single" w:sz="6" w:space="0" w:color="000000"/>
              <w:bottom w:val="single" w:sz="6" w:space="0" w:color="000000"/>
              <w:right w:val="nil"/>
            </w:tcBorders>
          </w:tcPr>
          <w:p w:rsidR="00713A31" w:rsidRPr="00B820DD" w:rsidRDefault="00713A31" w:rsidP="00B43DB2">
            <w:pPr>
              <w:rPr>
                <w:rFonts w:ascii="Georgia" w:hAnsi="Georgia"/>
                <w:sz w:val="22"/>
                <w:szCs w:val="22"/>
              </w:rPr>
            </w:pPr>
            <w:r w:rsidRPr="00B820DD">
              <w:rPr>
                <w:rFonts w:ascii="Georgia" w:hAnsi="Georgia"/>
                <w:sz w:val="22"/>
                <w:szCs w:val="22"/>
              </w:rPr>
              <w:t>Is there a rain cap on any exhaust stack?</w:t>
            </w:r>
          </w:p>
        </w:tc>
        <w:tc>
          <w:tcPr>
            <w:tcW w:w="997" w:type="dxa"/>
            <w:tcBorders>
              <w:top w:val="single" w:sz="6" w:space="0" w:color="000000"/>
              <w:left w:val="nil"/>
              <w:bottom w:val="single" w:sz="6" w:space="0" w:color="000000"/>
              <w:right w:val="nil"/>
            </w:tcBorders>
          </w:tcPr>
          <w:p w:rsidR="00713A31" w:rsidRPr="00B820DD" w:rsidRDefault="00713A31" w:rsidP="00FF0405">
            <w:pPr>
              <w:rPr>
                <w:rFonts w:ascii="Georgia" w:hAnsi="Georgia"/>
                <w:sz w:val="22"/>
                <w:szCs w:val="22"/>
              </w:rPr>
            </w:pPr>
            <w:r w:rsidRPr="00B820DD">
              <w:rPr>
                <w:rFonts w:ascii="Georgia" w:hAnsi="Georgia"/>
                <w:sz w:val="22"/>
                <w:szCs w:val="22"/>
              </w:rPr>
              <w:fldChar w:fldCharType="begin">
                <w:ffData>
                  <w:name w:val="Check38"/>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YES</w:t>
            </w:r>
          </w:p>
        </w:tc>
        <w:tc>
          <w:tcPr>
            <w:tcW w:w="798" w:type="dxa"/>
            <w:tcBorders>
              <w:top w:val="single" w:sz="6" w:space="0" w:color="000000"/>
              <w:left w:val="nil"/>
              <w:bottom w:val="single" w:sz="6" w:space="0" w:color="000000"/>
            </w:tcBorders>
          </w:tcPr>
          <w:p w:rsidR="00713A31" w:rsidRPr="00B820DD" w:rsidRDefault="00713A31" w:rsidP="00FF0405">
            <w:pPr>
              <w:rPr>
                <w:rFonts w:ascii="Georgia" w:hAnsi="Georgia"/>
                <w:sz w:val="22"/>
                <w:szCs w:val="22"/>
              </w:rPr>
            </w:pPr>
            <w:r w:rsidRPr="00B820DD">
              <w:rPr>
                <w:rFonts w:ascii="Georgia" w:hAnsi="Georgia"/>
                <w:sz w:val="22"/>
                <w:szCs w:val="22"/>
              </w:rPr>
              <w:fldChar w:fldCharType="begin">
                <w:ffData>
                  <w:name w:val="Check34"/>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NO</w:t>
            </w:r>
          </w:p>
        </w:tc>
      </w:tr>
      <w:tr w:rsidR="00CE43DF" w:rsidRPr="00B820DD" w:rsidTr="00CE43DF">
        <w:trPr>
          <w:jc w:val="center"/>
        </w:trPr>
        <w:tc>
          <w:tcPr>
            <w:tcW w:w="10800" w:type="dxa"/>
            <w:gridSpan w:val="7"/>
            <w:tcBorders>
              <w:top w:val="single" w:sz="6" w:space="0" w:color="000000"/>
              <w:bottom w:val="single" w:sz="6" w:space="0" w:color="000000"/>
            </w:tcBorders>
          </w:tcPr>
          <w:p w:rsidR="00CE43DF" w:rsidRDefault="00CE43DF" w:rsidP="001950CD">
            <w:pPr>
              <w:rPr>
                <w:rFonts w:ascii="Georgia" w:hAnsi="Georgia"/>
                <w:sz w:val="22"/>
                <w:szCs w:val="22"/>
              </w:rPr>
            </w:pPr>
            <w:r w:rsidRPr="00B820DD">
              <w:rPr>
                <w:rFonts w:ascii="Georgia" w:hAnsi="Georgia"/>
                <w:sz w:val="22"/>
                <w:szCs w:val="22"/>
              </w:rPr>
              <w:t>Describe:</w:t>
            </w:r>
          </w:p>
          <w:p w:rsidR="00CE43DF" w:rsidRDefault="00CE43DF" w:rsidP="001950CD">
            <w:pPr>
              <w:rPr>
                <w:rFonts w:ascii="Georgia" w:hAnsi="Georgia"/>
                <w:sz w:val="22"/>
                <w:szCs w:val="22"/>
              </w:rPr>
            </w:pPr>
          </w:p>
          <w:p w:rsidR="00CE43DF" w:rsidRPr="00B820DD" w:rsidRDefault="00CE43DF" w:rsidP="001950CD">
            <w:pPr>
              <w:rPr>
                <w:rFonts w:ascii="Georgia" w:hAnsi="Georgia"/>
                <w:sz w:val="22"/>
                <w:szCs w:val="22"/>
              </w:rPr>
            </w:pPr>
          </w:p>
        </w:tc>
      </w:tr>
      <w:tr w:rsidR="002110B9" w:rsidRPr="00B820DD" w:rsidTr="002110B9">
        <w:trPr>
          <w:jc w:val="center"/>
        </w:trPr>
        <w:tc>
          <w:tcPr>
            <w:tcW w:w="10800" w:type="dxa"/>
            <w:gridSpan w:val="7"/>
            <w:tcBorders>
              <w:top w:val="single" w:sz="6" w:space="0" w:color="000000"/>
              <w:bottom w:val="single" w:sz="6" w:space="0" w:color="000000"/>
            </w:tcBorders>
            <w:shd w:val="pct10" w:color="auto" w:fill="auto"/>
          </w:tcPr>
          <w:p w:rsidR="002110B9" w:rsidRPr="00B820DD" w:rsidRDefault="002110B9" w:rsidP="00133F11">
            <w:pPr>
              <w:rPr>
                <w:rFonts w:ascii="Georgia" w:hAnsi="Georgia"/>
                <w:b/>
                <w:sz w:val="22"/>
                <w:szCs w:val="22"/>
              </w:rPr>
            </w:pPr>
            <w:r w:rsidRPr="00B820DD">
              <w:rPr>
                <w:rFonts w:ascii="Georgia" w:hAnsi="Georgia"/>
                <w:b/>
                <w:sz w:val="22"/>
                <w:szCs w:val="22"/>
              </w:rPr>
              <w:t>List the VOC contents below of any coatings and solvents used:</w:t>
            </w:r>
          </w:p>
        </w:tc>
      </w:tr>
      <w:tr w:rsidR="002110B9" w:rsidRPr="00B820DD" w:rsidTr="00205027">
        <w:trPr>
          <w:jc w:val="center"/>
        </w:trPr>
        <w:tc>
          <w:tcPr>
            <w:tcW w:w="3060" w:type="dxa"/>
            <w:gridSpan w:val="2"/>
            <w:tcBorders>
              <w:top w:val="single" w:sz="6" w:space="0" w:color="000000"/>
              <w:bottom w:val="single" w:sz="6" w:space="0" w:color="000000"/>
            </w:tcBorders>
            <w:shd w:val="pct10" w:color="auto" w:fill="FFFFFF" w:themeFill="background1"/>
          </w:tcPr>
          <w:p w:rsidR="002110B9" w:rsidRPr="00B820DD" w:rsidRDefault="002110B9" w:rsidP="00954514">
            <w:pPr>
              <w:jc w:val="center"/>
              <w:rPr>
                <w:rFonts w:ascii="Georgia" w:hAnsi="Georgia"/>
                <w:b/>
                <w:sz w:val="22"/>
                <w:szCs w:val="22"/>
              </w:rPr>
            </w:pPr>
            <w:r w:rsidRPr="00B820DD">
              <w:rPr>
                <w:rFonts w:ascii="Georgia" w:hAnsi="Georgia"/>
                <w:b/>
                <w:sz w:val="22"/>
                <w:szCs w:val="22"/>
              </w:rPr>
              <w:t>Coating Category</w:t>
            </w:r>
          </w:p>
        </w:tc>
        <w:tc>
          <w:tcPr>
            <w:tcW w:w="4410" w:type="dxa"/>
            <w:gridSpan w:val="2"/>
            <w:tcBorders>
              <w:top w:val="single" w:sz="6" w:space="0" w:color="000000"/>
              <w:bottom w:val="single" w:sz="6" w:space="0" w:color="000000"/>
            </w:tcBorders>
            <w:shd w:val="pct10" w:color="auto" w:fill="FFFFFF" w:themeFill="background1"/>
          </w:tcPr>
          <w:p w:rsidR="002110B9" w:rsidRPr="00B820DD" w:rsidRDefault="002110B9" w:rsidP="00B637D6">
            <w:pPr>
              <w:jc w:val="center"/>
              <w:rPr>
                <w:rFonts w:ascii="Georgia" w:hAnsi="Georgia"/>
                <w:b/>
                <w:sz w:val="22"/>
                <w:szCs w:val="22"/>
              </w:rPr>
            </w:pPr>
            <w:r w:rsidRPr="00B820DD">
              <w:rPr>
                <w:rFonts w:ascii="Georgia" w:hAnsi="Georgia"/>
                <w:b/>
                <w:sz w:val="22"/>
                <w:szCs w:val="22"/>
              </w:rPr>
              <w:t>Limit (lb VOC per gallon)</w:t>
            </w:r>
          </w:p>
        </w:tc>
        <w:tc>
          <w:tcPr>
            <w:tcW w:w="3330" w:type="dxa"/>
            <w:gridSpan w:val="3"/>
            <w:tcBorders>
              <w:top w:val="single" w:sz="6" w:space="0" w:color="000000"/>
              <w:bottom w:val="single" w:sz="6" w:space="0" w:color="000000"/>
            </w:tcBorders>
            <w:shd w:val="pct10" w:color="auto" w:fill="FFFFFF" w:themeFill="background1"/>
          </w:tcPr>
          <w:p w:rsidR="002110B9" w:rsidRPr="00B820DD" w:rsidRDefault="002110B9" w:rsidP="00B637D6">
            <w:pPr>
              <w:jc w:val="center"/>
              <w:rPr>
                <w:rFonts w:ascii="Georgia" w:hAnsi="Georgia"/>
                <w:b/>
                <w:sz w:val="22"/>
                <w:szCs w:val="22"/>
              </w:rPr>
            </w:pPr>
            <w:r w:rsidRPr="00B820DD">
              <w:rPr>
                <w:rFonts w:ascii="Georgia" w:hAnsi="Georgia"/>
                <w:b/>
                <w:sz w:val="22"/>
                <w:szCs w:val="22"/>
              </w:rPr>
              <w:t>Actual (lb VOC per gallon)</w:t>
            </w:r>
          </w:p>
        </w:tc>
      </w:tr>
      <w:tr w:rsidR="002110B9" w:rsidRPr="00B820DD" w:rsidTr="00CE43DF">
        <w:trPr>
          <w:trHeight w:val="242"/>
          <w:jc w:val="center"/>
        </w:trPr>
        <w:tc>
          <w:tcPr>
            <w:tcW w:w="3060" w:type="dxa"/>
            <w:gridSpan w:val="2"/>
            <w:tcBorders>
              <w:top w:val="single" w:sz="6" w:space="0" w:color="000000"/>
            </w:tcBorders>
          </w:tcPr>
          <w:p w:rsidR="002110B9" w:rsidRPr="00B820DD" w:rsidRDefault="002110B9" w:rsidP="00CE43DF">
            <w:pPr>
              <w:rPr>
                <w:rFonts w:ascii="Georgia" w:hAnsi="Georgia"/>
                <w:sz w:val="22"/>
                <w:szCs w:val="22"/>
              </w:rPr>
            </w:pPr>
            <w:r w:rsidRPr="00B820DD">
              <w:rPr>
                <w:rFonts w:ascii="Georgia" w:hAnsi="Georgia"/>
                <w:sz w:val="22"/>
                <w:szCs w:val="22"/>
              </w:rPr>
              <w:t>Primers or Primer Surfaces</w:t>
            </w:r>
          </w:p>
        </w:tc>
        <w:tc>
          <w:tcPr>
            <w:tcW w:w="4410" w:type="dxa"/>
            <w:gridSpan w:val="2"/>
            <w:tcBorders>
              <w:top w:val="single" w:sz="6" w:space="0" w:color="000000"/>
              <w:bottom w:val="single" w:sz="6" w:space="0" w:color="000000"/>
            </w:tcBorders>
            <w:shd w:val="clear" w:color="auto" w:fill="auto"/>
          </w:tcPr>
          <w:p w:rsidR="002110B9" w:rsidRPr="00B820DD" w:rsidRDefault="002110B9" w:rsidP="00CE43DF">
            <w:pPr>
              <w:jc w:val="center"/>
              <w:rPr>
                <w:rFonts w:ascii="Georgia" w:hAnsi="Georgia"/>
                <w:sz w:val="22"/>
                <w:szCs w:val="22"/>
              </w:rPr>
            </w:pPr>
            <w:r w:rsidRPr="00B820DD">
              <w:rPr>
                <w:rFonts w:ascii="Georgia" w:hAnsi="Georgia"/>
                <w:sz w:val="22"/>
                <w:szCs w:val="22"/>
              </w:rPr>
              <w:t>5.0</w:t>
            </w:r>
          </w:p>
        </w:tc>
        <w:tc>
          <w:tcPr>
            <w:tcW w:w="3330" w:type="dxa"/>
            <w:gridSpan w:val="3"/>
            <w:tcBorders>
              <w:top w:val="single" w:sz="6" w:space="0" w:color="000000"/>
            </w:tcBorders>
          </w:tcPr>
          <w:p w:rsidR="002110B9" w:rsidRPr="00B820DD" w:rsidRDefault="002110B9" w:rsidP="00CE43DF">
            <w:pPr>
              <w:tabs>
                <w:tab w:val="decimal" w:pos="1512"/>
              </w:tabs>
              <w:rPr>
                <w:rFonts w:ascii="Georgia" w:hAnsi="Georgia"/>
                <w:sz w:val="22"/>
                <w:szCs w:val="22"/>
              </w:rPr>
            </w:pPr>
          </w:p>
        </w:tc>
      </w:tr>
      <w:tr w:rsidR="002110B9" w:rsidRPr="00B820DD" w:rsidTr="00205027">
        <w:trPr>
          <w:jc w:val="center"/>
        </w:trPr>
        <w:tc>
          <w:tcPr>
            <w:tcW w:w="3060" w:type="dxa"/>
            <w:gridSpan w:val="2"/>
          </w:tcPr>
          <w:p w:rsidR="002110B9" w:rsidRPr="00B820DD" w:rsidRDefault="002110B9" w:rsidP="00312B41">
            <w:pPr>
              <w:rPr>
                <w:rFonts w:ascii="Georgia" w:hAnsi="Georgia"/>
                <w:sz w:val="22"/>
                <w:szCs w:val="22"/>
              </w:rPr>
            </w:pPr>
            <w:r w:rsidRPr="00B820DD">
              <w:rPr>
                <w:rFonts w:ascii="Georgia" w:hAnsi="Georgia"/>
                <w:sz w:val="22"/>
                <w:szCs w:val="22"/>
              </w:rPr>
              <w:t>Pre-coats</w:t>
            </w:r>
          </w:p>
        </w:tc>
        <w:tc>
          <w:tcPr>
            <w:tcW w:w="4410" w:type="dxa"/>
            <w:gridSpan w:val="2"/>
            <w:tcBorders>
              <w:top w:val="single" w:sz="6" w:space="0" w:color="000000"/>
              <w:bottom w:val="single" w:sz="6" w:space="0" w:color="000000"/>
            </w:tcBorders>
            <w:shd w:val="clear" w:color="auto" w:fill="auto"/>
          </w:tcPr>
          <w:p w:rsidR="002110B9" w:rsidRPr="00B820DD" w:rsidRDefault="002110B9" w:rsidP="00CE43DF">
            <w:pPr>
              <w:jc w:val="center"/>
              <w:rPr>
                <w:rFonts w:ascii="Georgia" w:hAnsi="Georgia"/>
                <w:sz w:val="22"/>
                <w:szCs w:val="22"/>
              </w:rPr>
            </w:pPr>
            <w:r w:rsidRPr="00B820DD">
              <w:rPr>
                <w:rFonts w:ascii="Georgia" w:hAnsi="Georgia"/>
                <w:sz w:val="22"/>
                <w:szCs w:val="22"/>
              </w:rPr>
              <w:t>5.5</w:t>
            </w:r>
          </w:p>
        </w:tc>
        <w:tc>
          <w:tcPr>
            <w:tcW w:w="3330" w:type="dxa"/>
            <w:gridSpan w:val="3"/>
            <w:tcBorders>
              <w:top w:val="single" w:sz="6" w:space="0" w:color="000000"/>
            </w:tcBorders>
          </w:tcPr>
          <w:p w:rsidR="002110B9" w:rsidRPr="00B820DD" w:rsidRDefault="002110B9" w:rsidP="00CE43DF">
            <w:pPr>
              <w:tabs>
                <w:tab w:val="decimal" w:pos="1512"/>
              </w:tabs>
              <w:rPr>
                <w:rFonts w:ascii="Georgia" w:hAnsi="Georgia"/>
                <w:sz w:val="22"/>
                <w:szCs w:val="22"/>
              </w:rPr>
            </w:pPr>
          </w:p>
        </w:tc>
      </w:tr>
      <w:tr w:rsidR="002110B9" w:rsidRPr="00B820DD" w:rsidTr="00205027">
        <w:trPr>
          <w:jc w:val="center"/>
        </w:trPr>
        <w:tc>
          <w:tcPr>
            <w:tcW w:w="3060" w:type="dxa"/>
            <w:gridSpan w:val="2"/>
          </w:tcPr>
          <w:p w:rsidR="002110B9" w:rsidRPr="00B820DD" w:rsidRDefault="002110B9" w:rsidP="00312B41">
            <w:pPr>
              <w:rPr>
                <w:rFonts w:ascii="Georgia" w:hAnsi="Georgia"/>
                <w:sz w:val="22"/>
                <w:szCs w:val="22"/>
              </w:rPr>
            </w:pPr>
            <w:r w:rsidRPr="00B820DD">
              <w:rPr>
                <w:rFonts w:ascii="Georgia" w:hAnsi="Georgia"/>
                <w:sz w:val="22"/>
                <w:szCs w:val="22"/>
              </w:rPr>
              <w:t>Pretreatments</w:t>
            </w:r>
          </w:p>
        </w:tc>
        <w:tc>
          <w:tcPr>
            <w:tcW w:w="4410" w:type="dxa"/>
            <w:gridSpan w:val="2"/>
            <w:tcBorders>
              <w:top w:val="single" w:sz="6" w:space="0" w:color="000000"/>
              <w:bottom w:val="single" w:sz="6" w:space="0" w:color="000000"/>
            </w:tcBorders>
            <w:shd w:val="clear" w:color="auto" w:fill="auto"/>
          </w:tcPr>
          <w:p w:rsidR="002110B9" w:rsidRPr="00B820DD" w:rsidRDefault="002110B9" w:rsidP="00CE43DF">
            <w:pPr>
              <w:jc w:val="center"/>
              <w:rPr>
                <w:rFonts w:ascii="Georgia" w:hAnsi="Georgia"/>
                <w:sz w:val="22"/>
                <w:szCs w:val="22"/>
              </w:rPr>
            </w:pPr>
            <w:r w:rsidRPr="00B820DD">
              <w:rPr>
                <w:rFonts w:ascii="Georgia" w:hAnsi="Georgia"/>
                <w:sz w:val="22"/>
                <w:szCs w:val="22"/>
              </w:rPr>
              <w:t>6.5</w:t>
            </w:r>
          </w:p>
        </w:tc>
        <w:tc>
          <w:tcPr>
            <w:tcW w:w="3330" w:type="dxa"/>
            <w:gridSpan w:val="3"/>
            <w:tcBorders>
              <w:top w:val="single" w:sz="6" w:space="0" w:color="000000"/>
            </w:tcBorders>
          </w:tcPr>
          <w:p w:rsidR="002110B9" w:rsidRPr="00B820DD" w:rsidRDefault="002110B9" w:rsidP="00CE43DF">
            <w:pPr>
              <w:tabs>
                <w:tab w:val="decimal" w:pos="1512"/>
              </w:tabs>
              <w:rPr>
                <w:rFonts w:ascii="Georgia" w:hAnsi="Georgia"/>
                <w:sz w:val="22"/>
                <w:szCs w:val="22"/>
              </w:rPr>
            </w:pPr>
          </w:p>
        </w:tc>
      </w:tr>
      <w:tr w:rsidR="002110B9" w:rsidRPr="00B820DD" w:rsidTr="00205027">
        <w:trPr>
          <w:jc w:val="center"/>
        </w:trPr>
        <w:tc>
          <w:tcPr>
            <w:tcW w:w="3060" w:type="dxa"/>
            <w:gridSpan w:val="2"/>
          </w:tcPr>
          <w:p w:rsidR="002110B9" w:rsidRPr="00B820DD" w:rsidRDefault="002110B9" w:rsidP="00312B41">
            <w:pPr>
              <w:rPr>
                <w:rFonts w:ascii="Georgia" w:hAnsi="Georgia"/>
                <w:sz w:val="22"/>
                <w:szCs w:val="22"/>
              </w:rPr>
            </w:pPr>
            <w:r w:rsidRPr="00B820DD">
              <w:rPr>
                <w:rFonts w:ascii="Georgia" w:hAnsi="Georgia"/>
                <w:sz w:val="22"/>
                <w:szCs w:val="22"/>
              </w:rPr>
              <w:t>Single-stage Topcoats</w:t>
            </w:r>
          </w:p>
        </w:tc>
        <w:tc>
          <w:tcPr>
            <w:tcW w:w="4410" w:type="dxa"/>
            <w:gridSpan w:val="2"/>
            <w:tcBorders>
              <w:top w:val="single" w:sz="6" w:space="0" w:color="000000"/>
              <w:bottom w:val="single" w:sz="6" w:space="0" w:color="000000"/>
            </w:tcBorders>
            <w:shd w:val="clear" w:color="auto" w:fill="auto"/>
          </w:tcPr>
          <w:p w:rsidR="002110B9" w:rsidRPr="00B820DD" w:rsidRDefault="002110B9" w:rsidP="00CE43DF">
            <w:pPr>
              <w:jc w:val="center"/>
              <w:rPr>
                <w:rFonts w:ascii="Georgia" w:hAnsi="Georgia"/>
                <w:sz w:val="22"/>
                <w:szCs w:val="22"/>
              </w:rPr>
            </w:pPr>
            <w:r w:rsidRPr="00B820DD">
              <w:rPr>
                <w:rFonts w:ascii="Georgia" w:hAnsi="Georgia"/>
                <w:sz w:val="22"/>
                <w:szCs w:val="22"/>
              </w:rPr>
              <w:t>5.0</w:t>
            </w:r>
          </w:p>
        </w:tc>
        <w:tc>
          <w:tcPr>
            <w:tcW w:w="3330" w:type="dxa"/>
            <w:gridSpan w:val="3"/>
            <w:tcBorders>
              <w:top w:val="single" w:sz="6" w:space="0" w:color="000000"/>
            </w:tcBorders>
          </w:tcPr>
          <w:p w:rsidR="002110B9" w:rsidRPr="00B820DD" w:rsidRDefault="002110B9" w:rsidP="00CE43DF">
            <w:pPr>
              <w:tabs>
                <w:tab w:val="decimal" w:pos="1512"/>
              </w:tabs>
              <w:rPr>
                <w:rFonts w:ascii="Georgia" w:hAnsi="Georgia"/>
                <w:sz w:val="22"/>
                <w:szCs w:val="22"/>
              </w:rPr>
            </w:pPr>
          </w:p>
        </w:tc>
      </w:tr>
      <w:tr w:rsidR="002110B9" w:rsidRPr="00B820DD" w:rsidTr="00205027">
        <w:trPr>
          <w:jc w:val="center"/>
        </w:trPr>
        <w:tc>
          <w:tcPr>
            <w:tcW w:w="3060" w:type="dxa"/>
            <w:gridSpan w:val="2"/>
          </w:tcPr>
          <w:p w:rsidR="002110B9" w:rsidRPr="00B820DD" w:rsidRDefault="002110B9" w:rsidP="00312B41">
            <w:pPr>
              <w:rPr>
                <w:rFonts w:ascii="Georgia" w:hAnsi="Georgia"/>
                <w:sz w:val="22"/>
                <w:szCs w:val="22"/>
              </w:rPr>
            </w:pPr>
            <w:r w:rsidRPr="00B820DD">
              <w:rPr>
                <w:rFonts w:ascii="Georgia" w:hAnsi="Georgia"/>
                <w:sz w:val="22"/>
                <w:szCs w:val="22"/>
              </w:rPr>
              <w:t>Basecoat/Clear Coat Systems</w:t>
            </w:r>
          </w:p>
        </w:tc>
        <w:tc>
          <w:tcPr>
            <w:tcW w:w="4410" w:type="dxa"/>
            <w:gridSpan w:val="2"/>
            <w:tcBorders>
              <w:top w:val="single" w:sz="6" w:space="0" w:color="000000"/>
              <w:bottom w:val="single" w:sz="6" w:space="0" w:color="000000"/>
            </w:tcBorders>
            <w:shd w:val="clear" w:color="auto" w:fill="auto"/>
          </w:tcPr>
          <w:p w:rsidR="002110B9" w:rsidRPr="00B820DD" w:rsidRDefault="002110B9" w:rsidP="00CE43DF">
            <w:pPr>
              <w:jc w:val="center"/>
              <w:rPr>
                <w:rFonts w:ascii="Georgia" w:hAnsi="Georgia"/>
                <w:sz w:val="22"/>
                <w:szCs w:val="22"/>
              </w:rPr>
            </w:pPr>
            <w:r w:rsidRPr="00B820DD">
              <w:rPr>
                <w:rFonts w:ascii="Georgia" w:hAnsi="Georgia"/>
                <w:sz w:val="22"/>
                <w:szCs w:val="22"/>
              </w:rPr>
              <w:t>5.0</w:t>
            </w:r>
          </w:p>
        </w:tc>
        <w:tc>
          <w:tcPr>
            <w:tcW w:w="3330" w:type="dxa"/>
            <w:gridSpan w:val="3"/>
            <w:tcBorders>
              <w:top w:val="single" w:sz="6" w:space="0" w:color="000000"/>
            </w:tcBorders>
          </w:tcPr>
          <w:p w:rsidR="002110B9" w:rsidRPr="00B820DD" w:rsidRDefault="002110B9" w:rsidP="00CE43DF">
            <w:pPr>
              <w:tabs>
                <w:tab w:val="decimal" w:pos="1512"/>
              </w:tabs>
              <w:rPr>
                <w:rFonts w:ascii="Georgia" w:hAnsi="Georgia"/>
                <w:sz w:val="22"/>
                <w:szCs w:val="22"/>
              </w:rPr>
            </w:pPr>
          </w:p>
        </w:tc>
      </w:tr>
      <w:tr w:rsidR="002110B9" w:rsidRPr="00B820DD" w:rsidTr="00205027">
        <w:trPr>
          <w:jc w:val="center"/>
        </w:trPr>
        <w:tc>
          <w:tcPr>
            <w:tcW w:w="3060" w:type="dxa"/>
            <w:gridSpan w:val="2"/>
          </w:tcPr>
          <w:p w:rsidR="002110B9" w:rsidRPr="00B820DD" w:rsidRDefault="002110B9" w:rsidP="00312B41">
            <w:pPr>
              <w:rPr>
                <w:rFonts w:ascii="Georgia" w:hAnsi="Georgia"/>
                <w:sz w:val="22"/>
                <w:szCs w:val="22"/>
              </w:rPr>
            </w:pPr>
            <w:r w:rsidRPr="00B820DD">
              <w:rPr>
                <w:rFonts w:ascii="Georgia" w:hAnsi="Georgia"/>
                <w:sz w:val="22"/>
                <w:szCs w:val="22"/>
              </w:rPr>
              <w:t>Three-stage System</w:t>
            </w:r>
          </w:p>
        </w:tc>
        <w:tc>
          <w:tcPr>
            <w:tcW w:w="4410" w:type="dxa"/>
            <w:gridSpan w:val="2"/>
            <w:tcBorders>
              <w:top w:val="single" w:sz="6" w:space="0" w:color="000000"/>
              <w:bottom w:val="single" w:sz="6" w:space="0" w:color="000000"/>
            </w:tcBorders>
            <w:shd w:val="clear" w:color="auto" w:fill="auto"/>
          </w:tcPr>
          <w:p w:rsidR="002110B9" w:rsidRPr="00B820DD" w:rsidRDefault="002110B9" w:rsidP="00CE43DF">
            <w:pPr>
              <w:jc w:val="center"/>
              <w:rPr>
                <w:rFonts w:ascii="Georgia" w:hAnsi="Georgia"/>
                <w:sz w:val="22"/>
                <w:szCs w:val="22"/>
              </w:rPr>
            </w:pPr>
            <w:r w:rsidRPr="00B820DD">
              <w:rPr>
                <w:rFonts w:ascii="Georgia" w:hAnsi="Georgia"/>
                <w:sz w:val="22"/>
                <w:szCs w:val="22"/>
              </w:rPr>
              <w:t>5.2</w:t>
            </w:r>
          </w:p>
        </w:tc>
        <w:tc>
          <w:tcPr>
            <w:tcW w:w="3330" w:type="dxa"/>
            <w:gridSpan w:val="3"/>
            <w:tcBorders>
              <w:top w:val="single" w:sz="6" w:space="0" w:color="000000"/>
            </w:tcBorders>
          </w:tcPr>
          <w:p w:rsidR="002110B9" w:rsidRPr="00B820DD" w:rsidRDefault="002110B9" w:rsidP="00CE43DF">
            <w:pPr>
              <w:tabs>
                <w:tab w:val="decimal" w:pos="1512"/>
              </w:tabs>
              <w:rPr>
                <w:rFonts w:ascii="Georgia" w:hAnsi="Georgia"/>
                <w:sz w:val="22"/>
                <w:szCs w:val="22"/>
              </w:rPr>
            </w:pPr>
          </w:p>
        </w:tc>
      </w:tr>
      <w:tr w:rsidR="002110B9" w:rsidRPr="00B820DD" w:rsidTr="00205027">
        <w:trPr>
          <w:jc w:val="center"/>
        </w:trPr>
        <w:tc>
          <w:tcPr>
            <w:tcW w:w="3060" w:type="dxa"/>
            <w:gridSpan w:val="2"/>
          </w:tcPr>
          <w:p w:rsidR="002110B9" w:rsidRPr="00B820DD" w:rsidRDefault="002110B9" w:rsidP="00312B41">
            <w:pPr>
              <w:rPr>
                <w:rFonts w:ascii="Georgia" w:hAnsi="Georgia"/>
                <w:sz w:val="22"/>
                <w:szCs w:val="22"/>
              </w:rPr>
            </w:pPr>
            <w:r w:rsidRPr="00B820DD">
              <w:rPr>
                <w:rFonts w:ascii="Georgia" w:hAnsi="Georgia"/>
                <w:sz w:val="22"/>
                <w:szCs w:val="22"/>
              </w:rPr>
              <w:t>Specialty Coating</w:t>
            </w:r>
          </w:p>
        </w:tc>
        <w:tc>
          <w:tcPr>
            <w:tcW w:w="4410" w:type="dxa"/>
            <w:gridSpan w:val="2"/>
            <w:tcBorders>
              <w:top w:val="single" w:sz="6" w:space="0" w:color="000000"/>
              <w:bottom w:val="single" w:sz="6" w:space="0" w:color="000000"/>
            </w:tcBorders>
            <w:shd w:val="clear" w:color="auto" w:fill="auto"/>
          </w:tcPr>
          <w:p w:rsidR="002110B9" w:rsidRPr="00B820DD" w:rsidRDefault="002110B9" w:rsidP="00CE43DF">
            <w:pPr>
              <w:jc w:val="center"/>
              <w:rPr>
                <w:rFonts w:ascii="Georgia" w:hAnsi="Georgia"/>
                <w:sz w:val="22"/>
                <w:szCs w:val="22"/>
              </w:rPr>
            </w:pPr>
            <w:r w:rsidRPr="00B820DD">
              <w:rPr>
                <w:rFonts w:ascii="Georgia" w:hAnsi="Georgia"/>
                <w:sz w:val="22"/>
                <w:szCs w:val="22"/>
              </w:rPr>
              <w:t>7.0</w:t>
            </w:r>
          </w:p>
        </w:tc>
        <w:tc>
          <w:tcPr>
            <w:tcW w:w="3330" w:type="dxa"/>
            <w:gridSpan w:val="3"/>
            <w:tcBorders>
              <w:top w:val="single" w:sz="6" w:space="0" w:color="000000"/>
            </w:tcBorders>
          </w:tcPr>
          <w:p w:rsidR="002110B9" w:rsidRPr="00B820DD" w:rsidRDefault="002110B9" w:rsidP="00CE43DF">
            <w:pPr>
              <w:tabs>
                <w:tab w:val="decimal" w:pos="1512"/>
              </w:tabs>
              <w:rPr>
                <w:rFonts w:ascii="Georgia" w:hAnsi="Georgia"/>
                <w:sz w:val="22"/>
                <w:szCs w:val="22"/>
              </w:rPr>
            </w:pPr>
          </w:p>
        </w:tc>
      </w:tr>
      <w:tr w:rsidR="002110B9" w:rsidRPr="00B820DD" w:rsidTr="00205027">
        <w:trPr>
          <w:jc w:val="center"/>
        </w:trPr>
        <w:tc>
          <w:tcPr>
            <w:tcW w:w="3060" w:type="dxa"/>
            <w:gridSpan w:val="2"/>
          </w:tcPr>
          <w:p w:rsidR="002110B9" w:rsidRPr="00B820DD" w:rsidRDefault="002110B9" w:rsidP="00312B41">
            <w:pPr>
              <w:rPr>
                <w:rFonts w:ascii="Georgia" w:hAnsi="Georgia"/>
                <w:sz w:val="22"/>
                <w:szCs w:val="22"/>
              </w:rPr>
            </w:pPr>
            <w:r w:rsidRPr="00B820DD">
              <w:rPr>
                <w:rFonts w:ascii="Georgia" w:hAnsi="Georgia"/>
                <w:sz w:val="22"/>
                <w:szCs w:val="22"/>
              </w:rPr>
              <w:t>Sealers</w:t>
            </w:r>
          </w:p>
        </w:tc>
        <w:tc>
          <w:tcPr>
            <w:tcW w:w="4410" w:type="dxa"/>
            <w:gridSpan w:val="2"/>
            <w:tcBorders>
              <w:top w:val="single" w:sz="6" w:space="0" w:color="000000"/>
              <w:bottom w:val="single" w:sz="6" w:space="0" w:color="000000"/>
            </w:tcBorders>
            <w:shd w:val="clear" w:color="auto" w:fill="auto"/>
          </w:tcPr>
          <w:p w:rsidR="002110B9" w:rsidRPr="00B820DD" w:rsidRDefault="002110B9" w:rsidP="00CE43DF">
            <w:pPr>
              <w:jc w:val="center"/>
              <w:rPr>
                <w:rFonts w:ascii="Georgia" w:hAnsi="Georgia"/>
                <w:sz w:val="22"/>
                <w:szCs w:val="22"/>
              </w:rPr>
            </w:pPr>
            <w:r w:rsidRPr="00B820DD">
              <w:rPr>
                <w:rFonts w:ascii="Georgia" w:hAnsi="Georgia"/>
                <w:sz w:val="22"/>
                <w:szCs w:val="22"/>
              </w:rPr>
              <w:t>6.0</w:t>
            </w:r>
          </w:p>
        </w:tc>
        <w:tc>
          <w:tcPr>
            <w:tcW w:w="3330" w:type="dxa"/>
            <w:gridSpan w:val="3"/>
            <w:tcBorders>
              <w:top w:val="single" w:sz="6" w:space="0" w:color="000000"/>
            </w:tcBorders>
          </w:tcPr>
          <w:p w:rsidR="002110B9" w:rsidRPr="00B820DD" w:rsidRDefault="002110B9" w:rsidP="00CE43DF">
            <w:pPr>
              <w:tabs>
                <w:tab w:val="decimal" w:pos="1512"/>
              </w:tabs>
              <w:rPr>
                <w:rFonts w:ascii="Georgia" w:hAnsi="Georgia"/>
                <w:sz w:val="22"/>
                <w:szCs w:val="22"/>
              </w:rPr>
            </w:pPr>
          </w:p>
        </w:tc>
      </w:tr>
      <w:tr w:rsidR="002110B9" w:rsidRPr="00B820DD" w:rsidTr="00205027">
        <w:trPr>
          <w:jc w:val="center"/>
        </w:trPr>
        <w:tc>
          <w:tcPr>
            <w:tcW w:w="3060" w:type="dxa"/>
            <w:gridSpan w:val="2"/>
          </w:tcPr>
          <w:p w:rsidR="002110B9" w:rsidRPr="00B820DD" w:rsidRDefault="002110B9" w:rsidP="00312B41">
            <w:pPr>
              <w:rPr>
                <w:rFonts w:ascii="Georgia" w:hAnsi="Georgia"/>
                <w:sz w:val="22"/>
                <w:szCs w:val="22"/>
              </w:rPr>
            </w:pPr>
            <w:r w:rsidRPr="00B820DD">
              <w:rPr>
                <w:rFonts w:ascii="Georgia" w:hAnsi="Georgia"/>
                <w:sz w:val="22"/>
                <w:szCs w:val="22"/>
              </w:rPr>
              <w:t>Wipe-down Solutions</w:t>
            </w:r>
          </w:p>
        </w:tc>
        <w:tc>
          <w:tcPr>
            <w:tcW w:w="4410" w:type="dxa"/>
            <w:gridSpan w:val="2"/>
            <w:tcBorders>
              <w:top w:val="single" w:sz="6" w:space="0" w:color="000000"/>
              <w:bottom w:val="double" w:sz="6" w:space="0" w:color="auto"/>
            </w:tcBorders>
            <w:shd w:val="clear" w:color="auto" w:fill="auto"/>
          </w:tcPr>
          <w:p w:rsidR="002110B9" w:rsidRPr="00B820DD" w:rsidRDefault="002110B9" w:rsidP="00CE43DF">
            <w:pPr>
              <w:jc w:val="center"/>
              <w:rPr>
                <w:rFonts w:ascii="Georgia" w:hAnsi="Georgia"/>
                <w:sz w:val="22"/>
                <w:szCs w:val="22"/>
              </w:rPr>
            </w:pPr>
            <w:r w:rsidRPr="00B820DD">
              <w:rPr>
                <w:rFonts w:ascii="Georgia" w:hAnsi="Georgia"/>
                <w:sz w:val="22"/>
                <w:szCs w:val="22"/>
              </w:rPr>
              <w:t>1.4</w:t>
            </w:r>
          </w:p>
        </w:tc>
        <w:tc>
          <w:tcPr>
            <w:tcW w:w="3330" w:type="dxa"/>
            <w:gridSpan w:val="3"/>
            <w:tcBorders>
              <w:top w:val="single" w:sz="6" w:space="0" w:color="000000"/>
            </w:tcBorders>
          </w:tcPr>
          <w:p w:rsidR="002110B9" w:rsidRPr="00B820DD" w:rsidRDefault="002110B9" w:rsidP="00CE43DF">
            <w:pPr>
              <w:tabs>
                <w:tab w:val="decimal" w:pos="1512"/>
              </w:tabs>
              <w:rPr>
                <w:rFonts w:ascii="Georgia" w:hAnsi="Georgia"/>
                <w:sz w:val="22"/>
                <w:szCs w:val="22"/>
              </w:rPr>
            </w:pPr>
          </w:p>
        </w:tc>
      </w:tr>
    </w:tbl>
    <w:p w:rsidR="004E6269" w:rsidRDefault="00B43DB2" w:rsidP="00A12619">
      <w:pPr>
        <w:jc w:val="center"/>
        <w:outlineLvl w:val="0"/>
        <w:rPr>
          <w:rFonts w:ascii="Georgia" w:hAnsi="Georgia"/>
          <w:sz w:val="22"/>
          <w:szCs w:val="22"/>
        </w:rPr>
      </w:pPr>
      <w:r w:rsidRPr="00B820DD">
        <w:rPr>
          <w:rFonts w:ascii="Georgia" w:hAnsi="Georgia"/>
          <w:sz w:val="22"/>
          <w:szCs w:val="22"/>
        </w:rPr>
        <w:br w:type="page"/>
      </w:r>
    </w:p>
    <w:p w:rsidR="004E6269" w:rsidRDefault="004E6269" w:rsidP="00A12619">
      <w:pPr>
        <w:jc w:val="center"/>
        <w:outlineLvl w:val="0"/>
        <w:rPr>
          <w:rFonts w:ascii="Georgia" w:hAnsi="Georgia"/>
          <w:b/>
          <w:noProof/>
          <w:sz w:val="24"/>
          <w:szCs w:val="24"/>
        </w:rPr>
      </w:pPr>
      <w:r w:rsidRPr="004E6269">
        <w:rPr>
          <w:rFonts w:ascii="Georgia" w:hAnsi="Georgia"/>
          <w:b/>
          <w:noProof/>
          <w:sz w:val="24"/>
          <w:szCs w:val="24"/>
        </w:rPr>
        <w:lastRenderedPageBreak/>
        <w:t>Texas Commission on Environmental Quality</w:t>
      </w:r>
    </w:p>
    <w:p w:rsidR="00E96187" w:rsidRPr="004E6269" w:rsidRDefault="00E96187" w:rsidP="00A12619">
      <w:pPr>
        <w:jc w:val="center"/>
        <w:outlineLvl w:val="0"/>
        <w:rPr>
          <w:rFonts w:ascii="Georgia" w:hAnsi="Georgia"/>
          <w:sz w:val="24"/>
          <w:szCs w:val="24"/>
        </w:rPr>
      </w:pPr>
      <w:r w:rsidRPr="00B820DD">
        <w:rPr>
          <w:rFonts w:ascii="Georgia" w:hAnsi="Georgia"/>
          <w:b/>
          <w:noProof/>
          <w:sz w:val="24"/>
          <w:szCs w:val="24"/>
        </w:rPr>
        <w:t>Auto Body Refinishing Facility</w:t>
      </w:r>
    </w:p>
    <w:p w:rsidR="00A12619" w:rsidRDefault="00A12619" w:rsidP="000B485B">
      <w:pPr>
        <w:jc w:val="center"/>
        <w:outlineLvl w:val="0"/>
        <w:rPr>
          <w:rFonts w:ascii="Georgia" w:hAnsi="Georgia"/>
          <w:b/>
          <w:sz w:val="24"/>
          <w:szCs w:val="24"/>
        </w:rPr>
      </w:pPr>
      <w:r w:rsidRPr="004E6269">
        <w:rPr>
          <w:rFonts w:ascii="Georgia" w:hAnsi="Georgia"/>
          <w:b/>
          <w:sz w:val="24"/>
          <w:szCs w:val="24"/>
        </w:rPr>
        <w:t>Air Permits by Rule (PBR) Checklist</w:t>
      </w:r>
    </w:p>
    <w:p w:rsidR="000B485B" w:rsidRDefault="000B485B" w:rsidP="000B485B">
      <w:pPr>
        <w:spacing w:after="360"/>
        <w:jc w:val="center"/>
        <w:outlineLvl w:val="0"/>
        <w:rPr>
          <w:rFonts w:ascii="Georgia" w:hAnsi="Georgia"/>
          <w:b/>
          <w:sz w:val="24"/>
          <w:szCs w:val="24"/>
        </w:rPr>
      </w:pPr>
      <w:r w:rsidRPr="00B820DD">
        <w:rPr>
          <w:rFonts w:ascii="Georgia" w:hAnsi="Georgia"/>
          <w:b/>
          <w:sz w:val="24"/>
          <w:szCs w:val="24"/>
        </w:rPr>
        <w:t>Title 30 Texas Administrative Code § 106.436</w:t>
      </w:r>
    </w:p>
    <w:p w:rsidR="00A12619" w:rsidRPr="00B820DD" w:rsidRDefault="00A12619" w:rsidP="00433093">
      <w:pPr>
        <w:jc w:val="both"/>
        <w:rPr>
          <w:rFonts w:ascii="Georgia" w:hAnsi="Georgia"/>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top w:w="58" w:type="dxa"/>
          <w:left w:w="62" w:type="dxa"/>
          <w:bottom w:w="58" w:type="dxa"/>
          <w:right w:w="62" w:type="dxa"/>
        </w:tblCellMar>
        <w:tblLook w:val="0000" w:firstRow="0" w:lastRow="0" w:firstColumn="0" w:lastColumn="0" w:noHBand="0" w:noVBand="0"/>
      </w:tblPr>
      <w:tblGrid>
        <w:gridCol w:w="3060"/>
        <w:gridCol w:w="4402"/>
        <w:gridCol w:w="1571"/>
        <w:gridCol w:w="982"/>
        <w:gridCol w:w="785"/>
      </w:tblGrid>
      <w:tr w:rsidR="002110B9" w:rsidRPr="00B820DD" w:rsidTr="00205027">
        <w:trPr>
          <w:tblHeader/>
          <w:jc w:val="center"/>
        </w:trPr>
        <w:tc>
          <w:tcPr>
            <w:tcW w:w="10800" w:type="dxa"/>
            <w:gridSpan w:val="5"/>
            <w:tcBorders>
              <w:bottom w:val="single" w:sz="6" w:space="0" w:color="000000"/>
            </w:tcBorders>
            <w:shd w:val="pct10" w:color="auto" w:fill="auto"/>
            <w:vAlign w:val="center"/>
          </w:tcPr>
          <w:p w:rsidR="002110B9" w:rsidRPr="00B820DD" w:rsidRDefault="002110B9" w:rsidP="004E6269">
            <w:pPr>
              <w:pStyle w:val="Header"/>
              <w:tabs>
                <w:tab w:val="clear" w:pos="4320"/>
                <w:tab w:val="clear" w:pos="8640"/>
              </w:tabs>
              <w:rPr>
                <w:rFonts w:ascii="Georgia" w:hAnsi="Georgia"/>
                <w:b/>
                <w:bCs/>
                <w:sz w:val="22"/>
                <w:szCs w:val="22"/>
              </w:rPr>
            </w:pPr>
            <w:r w:rsidRPr="00B820DD">
              <w:rPr>
                <w:rFonts w:ascii="Georgia" w:hAnsi="Georgia"/>
                <w:b/>
                <w:bCs/>
                <w:sz w:val="22"/>
                <w:szCs w:val="22"/>
              </w:rPr>
              <w:t>Please Complete the Following:</w:t>
            </w:r>
          </w:p>
        </w:tc>
      </w:tr>
      <w:tr w:rsidR="002110B9" w:rsidRPr="00B820DD" w:rsidTr="00205027">
        <w:trPr>
          <w:jc w:val="center"/>
        </w:trPr>
        <w:tc>
          <w:tcPr>
            <w:tcW w:w="10800" w:type="dxa"/>
            <w:gridSpan w:val="5"/>
            <w:tcBorders>
              <w:top w:val="single" w:sz="6" w:space="0" w:color="000000"/>
              <w:bottom w:val="single" w:sz="6" w:space="0" w:color="000000"/>
            </w:tcBorders>
            <w:shd w:val="pct10" w:color="auto" w:fill="FFFFFF" w:themeFill="background1"/>
          </w:tcPr>
          <w:p w:rsidR="002110B9" w:rsidRPr="00B820DD" w:rsidRDefault="002110B9" w:rsidP="001950CD">
            <w:pPr>
              <w:rPr>
                <w:rFonts w:ascii="Georgia" w:hAnsi="Georgia"/>
                <w:b/>
                <w:sz w:val="22"/>
                <w:szCs w:val="22"/>
              </w:rPr>
            </w:pPr>
            <w:r w:rsidRPr="00B820DD">
              <w:rPr>
                <w:rFonts w:ascii="Georgia" w:hAnsi="Georgia"/>
                <w:b/>
                <w:sz w:val="22"/>
                <w:szCs w:val="22"/>
              </w:rPr>
              <w:t>List below your estimated coatings and solvents usage rates:</w:t>
            </w:r>
          </w:p>
        </w:tc>
      </w:tr>
      <w:tr w:rsidR="002110B9" w:rsidRPr="00B820DD" w:rsidTr="00205027">
        <w:trPr>
          <w:jc w:val="center"/>
        </w:trPr>
        <w:tc>
          <w:tcPr>
            <w:tcW w:w="3060" w:type="dxa"/>
            <w:tcBorders>
              <w:top w:val="single" w:sz="6" w:space="0" w:color="000000"/>
              <w:bottom w:val="single" w:sz="6" w:space="0" w:color="000000"/>
            </w:tcBorders>
            <w:shd w:val="pct10" w:color="auto" w:fill="FFFFFF" w:themeFill="background1"/>
          </w:tcPr>
          <w:p w:rsidR="002110B9" w:rsidRPr="00B820DD" w:rsidRDefault="002110B9" w:rsidP="002405B6">
            <w:pPr>
              <w:jc w:val="center"/>
              <w:rPr>
                <w:rFonts w:ascii="Georgia" w:hAnsi="Georgia"/>
                <w:b/>
                <w:sz w:val="22"/>
                <w:szCs w:val="22"/>
              </w:rPr>
            </w:pPr>
            <w:r w:rsidRPr="00B820DD">
              <w:rPr>
                <w:rFonts w:ascii="Georgia" w:hAnsi="Georgia"/>
                <w:b/>
                <w:sz w:val="22"/>
                <w:szCs w:val="22"/>
              </w:rPr>
              <w:t>Coating Category</w:t>
            </w:r>
          </w:p>
        </w:tc>
        <w:tc>
          <w:tcPr>
            <w:tcW w:w="4402" w:type="dxa"/>
            <w:tcBorders>
              <w:top w:val="single" w:sz="6" w:space="0" w:color="000000"/>
              <w:bottom w:val="single" w:sz="6" w:space="0" w:color="000000"/>
            </w:tcBorders>
            <w:shd w:val="pct10" w:color="auto" w:fill="FFFFFF" w:themeFill="background1"/>
          </w:tcPr>
          <w:p w:rsidR="002110B9" w:rsidRPr="00B820DD" w:rsidRDefault="002110B9" w:rsidP="00B637D6">
            <w:pPr>
              <w:jc w:val="center"/>
              <w:rPr>
                <w:rFonts w:ascii="Georgia" w:hAnsi="Georgia"/>
                <w:b/>
                <w:sz w:val="22"/>
                <w:szCs w:val="22"/>
              </w:rPr>
            </w:pPr>
            <w:r w:rsidRPr="00B820DD">
              <w:rPr>
                <w:rFonts w:ascii="Georgia" w:hAnsi="Georgia"/>
                <w:b/>
                <w:sz w:val="22"/>
                <w:szCs w:val="22"/>
              </w:rPr>
              <w:t>Limit (gallons per month)</w:t>
            </w:r>
          </w:p>
        </w:tc>
        <w:tc>
          <w:tcPr>
            <w:tcW w:w="3338" w:type="dxa"/>
            <w:gridSpan w:val="3"/>
            <w:tcBorders>
              <w:top w:val="single" w:sz="6" w:space="0" w:color="000000"/>
              <w:bottom w:val="single" w:sz="6" w:space="0" w:color="000000"/>
            </w:tcBorders>
            <w:shd w:val="pct10" w:color="auto" w:fill="FFFFFF" w:themeFill="background1"/>
          </w:tcPr>
          <w:p w:rsidR="002110B9" w:rsidRPr="00B820DD" w:rsidRDefault="002110B9" w:rsidP="00B637D6">
            <w:pPr>
              <w:jc w:val="center"/>
              <w:rPr>
                <w:rFonts w:ascii="Georgia" w:hAnsi="Georgia"/>
                <w:b/>
                <w:sz w:val="22"/>
                <w:szCs w:val="22"/>
              </w:rPr>
            </w:pPr>
            <w:r w:rsidRPr="00B820DD">
              <w:rPr>
                <w:rFonts w:ascii="Georgia" w:hAnsi="Georgia"/>
                <w:b/>
                <w:sz w:val="22"/>
                <w:szCs w:val="22"/>
              </w:rPr>
              <w:t>Estimated (gallons per month)</w:t>
            </w:r>
          </w:p>
        </w:tc>
      </w:tr>
      <w:tr w:rsidR="002110B9" w:rsidRPr="00B820DD" w:rsidTr="00205027">
        <w:trPr>
          <w:jc w:val="center"/>
        </w:trPr>
        <w:tc>
          <w:tcPr>
            <w:tcW w:w="3060" w:type="dxa"/>
            <w:tcBorders>
              <w:top w:val="single" w:sz="6" w:space="0" w:color="000000"/>
            </w:tcBorders>
          </w:tcPr>
          <w:p w:rsidR="002110B9" w:rsidRPr="00B820DD" w:rsidRDefault="002110B9" w:rsidP="00312B41">
            <w:pPr>
              <w:jc w:val="both"/>
              <w:rPr>
                <w:rFonts w:ascii="Georgia" w:hAnsi="Georgia"/>
                <w:sz w:val="22"/>
                <w:szCs w:val="22"/>
              </w:rPr>
            </w:pPr>
            <w:r w:rsidRPr="00B820DD">
              <w:rPr>
                <w:rFonts w:ascii="Georgia" w:hAnsi="Georgia"/>
                <w:sz w:val="22"/>
                <w:szCs w:val="22"/>
              </w:rPr>
              <w:t>Cleanup Solvents</w:t>
            </w:r>
          </w:p>
        </w:tc>
        <w:tc>
          <w:tcPr>
            <w:tcW w:w="4402" w:type="dxa"/>
            <w:tcBorders>
              <w:top w:val="single" w:sz="6" w:space="0" w:color="000000"/>
              <w:bottom w:val="single" w:sz="6" w:space="0" w:color="000000"/>
            </w:tcBorders>
            <w:shd w:val="clear" w:color="auto" w:fill="auto"/>
          </w:tcPr>
          <w:p w:rsidR="002110B9" w:rsidRPr="00B820DD" w:rsidRDefault="002110B9" w:rsidP="00984BB4">
            <w:pPr>
              <w:tabs>
                <w:tab w:val="decimal" w:pos="-5"/>
              </w:tabs>
              <w:jc w:val="center"/>
              <w:rPr>
                <w:rFonts w:ascii="Georgia" w:hAnsi="Georgia"/>
                <w:sz w:val="22"/>
                <w:szCs w:val="22"/>
              </w:rPr>
            </w:pPr>
            <w:r w:rsidRPr="00B820DD">
              <w:rPr>
                <w:rFonts w:ascii="Georgia" w:hAnsi="Georgia"/>
                <w:sz w:val="22"/>
                <w:szCs w:val="22"/>
              </w:rPr>
              <w:t>50</w:t>
            </w:r>
          </w:p>
        </w:tc>
        <w:tc>
          <w:tcPr>
            <w:tcW w:w="3338" w:type="dxa"/>
            <w:gridSpan w:val="3"/>
            <w:tcBorders>
              <w:top w:val="single" w:sz="6" w:space="0" w:color="000000"/>
            </w:tcBorders>
          </w:tcPr>
          <w:p w:rsidR="002110B9" w:rsidRPr="00B820DD" w:rsidRDefault="002110B9" w:rsidP="002405B6">
            <w:pPr>
              <w:tabs>
                <w:tab w:val="decimal" w:pos="1512"/>
              </w:tabs>
              <w:rPr>
                <w:rFonts w:ascii="Georgia" w:hAnsi="Georgia"/>
                <w:sz w:val="22"/>
                <w:szCs w:val="22"/>
              </w:rPr>
            </w:pPr>
          </w:p>
        </w:tc>
      </w:tr>
      <w:tr w:rsidR="002110B9" w:rsidRPr="00B820DD" w:rsidTr="00205027">
        <w:trPr>
          <w:jc w:val="center"/>
        </w:trPr>
        <w:tc>
          <w:tcPr>
            <w:tcW w:w="3060" w:type="dxa"/>
          </w:tcPr>
          <w:p w:rsidR="002110B9" w:rsidRPr="00B820DD" w:rsidRDefault="002110B9" w:rsidP="00312B41">
            <w:pPr>
              <w:jc w:val="both"/>
              <w:rPr>
                <w:rFonts w:ascii="Georgia" w:hAnsi="Georgia"/>
                <w:sz w:val="22"/>
                <w:szCs w:val="22"/>
              </w:rPr>
            </w:pPr>
            <w:r w:rsidRPr="00B820DD">
              <w:rPr>
                <w:rFonts w:ascii="Georgia" w:hAnsi="Georgia"/>
                <w:sz w:val="22"/>
                <w:szCs w:val="22"/>
              </w:rPr>
              <w:t>Wipe Solvents</w:t>
            </w:r>
          </w:p>
        </w:tc>
        <w:tc>
          <w:tcPr>
            <w:tcW w:w="4402" w:type="dxa"/>
            <w:tcBorders>
              <w:top w:val="single" w:sz="6" w:space="0" w:color="000000"/>
              <w:bottom w:val="single" w:sz="6" w:space="0" w:color="000000"/>
            </w:tcBorders>
            <w:shd w:val="clear" w:color="auto" w:fill="auto"/>
          </w:tcPr>
          <w:p w:rsidR="002110B9" w:rsidRPr="00B820DD" w:rsidRDefault="002110B9" w:rsidP="00984BB4">
            <w:pPr>
              <w:tabs>
                <w:tab w:val="decimal" w:pos="-5"/>
              </w:tabs>
              <w:jc w:val="center"/>
              <w:rPr>
                <w:rFonts w:ascii="Georgia" w:hAnsi="Georgia"/>
                <w:sz w:val="22"/>
                <w:szCs w:val="22"/>
              </w:rPr>
            </w:pPr>
            <w:r w:rsidRPr="00B820DD">
              <w:rPr>
                <w:rFonts w:ascii="Georgia" w:hAnsi="Georgia"/>
                <w:sz w:val="22"/>
                <w:szCs w:val="22"/>
              </w:rPr>
              <w:t>50</w:t>
            </w:r>
          </w:p>
        </w:tc>
        <w:tc>
          <w:tcPr>
            <w:tcW w:w="3338" w:type="dxa"/>
            <w:gridSpan w:val="3"/>
            <w:tcBorders>
              <w:top w:val="single" w:sz="6" w:space="0" w:color="000000"/>
            </w:tcBorders>
          </w:tcPr>
          <w:p w:rsidR="002110B9" w:rsidRPr="00B820DD" w:rsidRDefault="002110B9" w:rsidP="002405B6">
            <w:pPr>
              <w:tabs>
                <w:tab w:val="decimal" w:pos="1512"/>
              </w:tabs>
              <w:rPr>
                <w:rFonts w:ascii="Georgia" w:hAnsi="Georgia"/>
                <w:sz w:val="22"/>
                <w:szCs w:val="22"/>
              </w:rPr>
            </w:pPr>
          </w:p>
        </w:tc>
      </w:tr>
      <w:tr w:rsidR="002110B9" w:rsidRPr="00B820DD" w:rsidTr="00205027">
        <w:trPr>
          <w:jc w:val="center"/>
        </w:trPr>
        <w:tc>
          <w:tcPr>
            <w:tcW w:w="3060" w:type="dxa"/>
          </w:tcPr>
          <w:p w:rsidR="002110B9" w:rsidRPr="00B820DD" w:rsidRDefault="002110B9" w:rsidP="00312B41">
            <w:pPr>
              <w:jc w:val="both"/>
              <w:rPr>
                <w:rFonts w:ascii="Georgia" w:hAnsi="Georgia"/>
                <w:sz w:val="22"/>
                <w:szCs w:val="22"/>
              </w:rPr>
            </w:pPr>
            <w:r w:rsidRPr="00B820DD">
              <w:rPr>
                <w:rFonts w:ascii="Georgia" w:hAnsi="Georgia"/>
                <w:sz w:val="22"/>
                <w:szCs w:val="22"/>
              </w:rPr>
              <w:t>Pre-coats</w:t>
            </w:r>
          </w:p>
        </w:tc>
        <w:tc>
          <w:tcPr>
            <w:tcW w:w="4402" w:type="dxa"/>
            <w:tcBorders>
              <w:top w:val="single" w:sz="6" w:space="0" w:color="000000"/>
              <w:bottom w:val="single" w:sz="6" w:space="0" w:color="000000"/>
            </w:tcBorders>
            <w:shd w:val="clear" w:color="auto" w:fill="auto"/>
          </w:tcPr>
          <w:p w:rsidR="002110B9" w:rsidRPr="00B820DD" w:rsidRDefault="002110B9" w:rsidP="00984BB4">
            <w:pPr>
              <w:tabs>
                <w:tab w:val="decimal" w:pos="-5"/>
              </w:tabs>
              <w:jc w:val="center"/>
              <w:rPr>
                <w:rFonts w:ascii="Georgia" w:hAnsi="Georgia"/>
                <w:sz w:val="22"/>
                <w:szCs w:val="22"/>
              </w:rPr>
            </w:pPr>
            <w:r w:rsidRPr="00B820DD">
              <w:rPr>
                <w:rFonts w:ascii="Georgia" w:hAnsi="Georgia"/>
                <w:sz w:val="22"/>
                <w:szCs w:val="22"/>
              </w:rPr>
              <w:t>50</w:t>
            </w:r>
          </w:p>
        </w:tc>
        <w:tc>
          <w:tcPr>
            <w:tcW w:w="3338" w:type="dxa"/>
            <w:gridSpan w:val="3"/>
            <w:tcBorders>
              <w:top w:val="single" w:sz="6" w:space="0" w:color="000000"/>
            </w:tcBorders>
          </w:tcPr>
          <w:p w:rsidR="002110B9" w:rsidRPr="00B820DD" w:rsidRDefault="002110B9" w:rsidP="002405B6">
            <w:pPr>
              <w:tabs>
                <w:tab w:val="decimal" w:pos="1512"/>
              </w:tabs>
              <w:rPr>
                <w:rFonts w:ascii="Georgia" w:hAnsi="Georgia"/>
                <w:sz w:val="22"/>
                <w:szCs w:val="22"/>
              </w:rPr>
            </w:pPr>
          </w:p>
        </w:tc>
      </w:tr>
      <w:tr w:rsidR="002110B9" w:rsidRPr="00B820DD" w:rsidTr="00205027">
        <w:trPr>
          <w:jc w:val="center"/>
        </w:trPr>
        <w:tc>
          <w:tcPr>
            <w:tcW w:w="3060" w:type="dxa"/>
          </w:tcPr>
          <w:p w:rsidR="002110B9" w:rsidRPr="00B820DD" w:rsidRDefault="002110B9" w:rsidP="00312B41">
            <w:pPr>
              <w:jc w:val="both"/>
              <w:rPr>
                <w:rFonts w:ascii="Georgia" w:hAnsi="Georgia"/>
                <w:sz w:val="22"/>
                <w:szCs w:val="22"/>
              </w:rPr>
            </w:pPr>
            <w:r w:rsidRPr="00B820DD">
              <w:rPr>
                <w:rFonts w:ascii="Georgia" w:hAnsi="Georgia"/>
                <w:sz w:val="22"/>
                <w:szCs w:val="22"/>
              </w:rPr>
              <w:t>Pretreatments</w:t>
            </w:r>
          </w:p>
        </w:tc>
        <w:tc>
          <w:tcPr>
            <w:tcW w:w="4402" w:type="dxa"/>
            <w:tcBorders>
              <w:top w:val="single" w:sz="6" w:space="0" w:color="000000"/>
              <w:bottom w:val="single" w:sz="6" w:space="0" w:color="000000"/>
            </w:tcBorders>
            <w:shd w:val="clear" w:color="auto" w:fill="auto"/>
          </w:tcPr>
          <w:p w:rsidR="002110B9" w:rsidRPr="00B820DD" w:rsidRDefault="002110B9" w:rsidP="00984BB4">
            <w:pPr>
              <w:tabs>
                <w:tab w:val="decimal" w:pos="-5"/>
              </w:tabs>
              <w:jc w:val="center"/>
              <w:rPr>
                <w:rFonts w:ascii="Georgia" w:hAnsi="Georgia"/>
                <w:sz w:val="22"/>
                <w:szCs w:val="22"/>
              </w:rPr>
            </w:pPr>
            <w:r w:rsidRPr="00B820DD">
              <w:rPr>
                <w:rFonts w:ascii="Georgia" w:hAnsi="Georgia"/>
                <w:sz w:val="22"/>
                <w:szCs w:val="22"/>
              </w:rPr>
              <w:t>50</w:t>
            </w:r>
          </w:p>
        </w:tc>
        <w:tc>
          <w:tcPr>
            <w:tcW w:w="3338" w:type="dxa"/>
            <w:gridSpan w:val="3"/>
            <w:tcBorders>
              <w:top w:val="single" w:sz="6" w:space="0" w:color="000000"/>
            </w:tcBorders>
          </w:tcPr>
          <w:p w:rsidR="002110B9" w:rsidRPr="00B820DD" w:rsidRDefault="002110B9" w:rsidP="002405B6">
            <w:pPr>
              <w:tabs>
                <w:tab w:val="decimal" w:pos="1512"/>
              </w:tabs>
              <w:rPr>
                <w:rFonts w:ascii="Georgia" w:hAnsi="Georgia"/>
                <w:sz w:val="22"/>
                <w:szCs w:val="22"/>
              </w:rPr>
            </w:pPr>
          </w:p>
        </w:tc>
      </w:tr>
      <w:tr w:rsidR="002110B9" w:rsidRPr="00B820DD" w:rsidTr="00205027">
        <w:trPr>
          <w:jc w:val="center"/>
        </w:trPr>
        <w:tc>
          <w:tcPr>
            <w:tcW w:w="3060" w:type="dxa"/>
          </w:tcPr>
          <w:p w:rsidR="002110B9" w:rsidRPr="00B820DD" w:rsidRDefault="002110B9" w:rsidP="00312B41">
            <w:pPr>
              <w:jc w:val="both"/>
              <w:rPr>
                <w:rFonts w:ascii="Georgia" w:hAnsi="Georgia"/>
                <w:sz w:val="22"/>
                <w:szCs w:val="22"/>
              </w:rPr>
            </w:pPr>
            <w:r w:rsidRPr="00B820DD">
              <w:rPr>
                <w:rFonts w:ascii="Georgia" w:hAnsi="Georgia"/>
                <w:sz w:val="22"/>
                <w:szCs w:val="22"/>
              </w:rPr>
              <w:t>Sealers</w:t>
            </w:r>
          </w:p>
        </w:tc>
        <w:tc>
          <w:tcPr>
            <w:tcW w:w="4402" w:type="dxa"/>
            <w:tcBorders>
              <w:top w:val="single" w:sz="6" w:space="0" w:color="000000"/>
              <w:bottom w:val="single" w:sz="6" w:space="0" w:color="000000"/>
            </w:tcBorders>
            <w:shd w:val="clear" w:color="auto" w:fill="auto"/>
          </w:tcPr>
          <w:p w:rsidR="002110B9" w:rsidRPr="00B820DD" w:rsidRDefault="002110B9" w:rsidP="00984BB4">
            <w:pPr>
              <w:tabs>
                <w:tab w:val="decimal" w:pos="-5"/>
              </w:tabs>
              <w:jc w:val="center"/>
              <w:rPr>
                <w:rFonts w:ascii="Georgia" w:hAnsi="Georgia"/>
                <w:sz w:val="22"/>
                <w:szCs w:val="22"/>
              </w:rPr>
            </w:pPr>
            <w:r w:rsidRPr="00B820DD">
              <w:rPr>
                <w:rFonts w:ascii="Georgia" w:hAnsi="Georgia"/>
                <w:sz w:val="22"/>
                <w:szCs w:val="22"/>
              </w:rPr>
              <w:t>50</w:t>
            </w:r>
          </w:p>
        </w:tc>
        <w:tc>
          <w:tcPr>
            <w:tcW w:w="3338" w:type="dxa"/>
            <w:gridSpan w:val="3"/>
            <w:tcBorders>
              <w:top w:val="single" w:sz="6" w:space="0" w:color="000000"/>
            </w:tcBorders>
          </w:tcPr>
          <w:p w:rsidR="002110B9" w:rsidRPr="00B820DD" w:rsidRDefault="002110B9" w:rsidP="002405B6">
            <w:pPr>
              <w:tabs>
                <w:tab w:val="decimal" w:pos="1512"/>
              </w:tabs>
              <w:rPr>
                <w:rFonts w:ascii="Georgia" w:hAnsi="Georgia"/>
                <w:sz w:val="22"/>
                <w:szCs w:val="22"/>
              </w:rPr>
            </w:pPr>
          </w:p>
        </w:tc>
      </w:tr>
      <w:tr w:rsidR="002110B9" w:rsidRPr="00B820DD" w:rsidTr="00205027">
        <w:trPr>
          <w:jc w:val="center"/>
        </w:trPr>
        <w:tc>
          <w:tcPr>
            <w:tcW w:w="3060" w:type="dxa"/>
          </w:tcPr>
          <w:p w:rsidR="002110B9" w:rsidRPr="00B820DD" w:rsidRDefault="002110B9" w:rsidP="00312B41">
            <w:pPr>
              <w:jc w:val="both"/>
              <w:rPr>
                <w:rFonts w:ascii="Georgia" w:hAnsi="Georgia"/>
                <w:sz w:val="22"/>
                <w:szCs w:val="22"/>
              </w:rPr>
            </w:pPr>
            <w:r w:rsidRPr="00B820DD">
              <w:rPr>
                <w:rFonts w:ascii="Georgia" w:hAnsi="Georgia"/>
                <w:sz w:val="22"/>
                <w:szCs w:val="22"/>
              </w:rPr>
              <w:t>Primers/Primer Surfaces</w:t>
            </w:r>
          </w:p>
        </w:tc>
        <w:tc>
          <w:tcPr>
            <w:tcW w:w="4402" w:type="dxa"/>
            <w:tcBorders>
              <w:top w:val="single" w:sz="6" w:space="0" w:color="000000"/>
              <w:bottom w:val="single" w:sz="6" w:space="0" w:color="000000"/>
            </w:tcBorders>
            <w:shd w:val="clear" w:color="auto" w:fill="auto"/>
          </w:tcPr>
          <w:p w:rsidR="002110B9" w:rsidRPr="00B820DD" w:rsidRDefault="002110B9" w:rsidP="00984BB4">
            <w:pPr>
              <w:tabs>
                <w:tab w:val="decimal" w:pos="-5"/>
              </w:tabs>
              <w:jc w:val="center"/>
              <w:rPr>
                <w:rFonts w:ascii="Georgia" w:hAnsi="Georgia"/>
                <w:sz w:val="22"/>
                <w:szCs w:val="22"/>
              </w:rPr>
            </w:pPr>
            <w:r w:rsidRPr="00B820DD">
              <w:rPr>
                <w:rFonts w:ascii="Georgia" w:hAnsi="Georgia"/>
                <w:sz w:val="22"/>
                <w:szCs w:val="22"/>
              </w:rPr>
              <w:t>175</w:t>
            </w:r>
          </w:p>
        </w:tc>
        <w:tc>
          <w:tcPr>
            <w:tcW w:w="3338" w:type="dxa"/>
            <w:gridSpan w:val="3"/>
            <w:tcBorders>
              <w:top w:val="single" w:sz="6" w:space="0" w:color="000000"/>
            </w:tcBorders>
          </w:tcPr>
          <w:p w:rsidR="002110B9" w:rsidRPr="00B820DD" w:rsidRDefault="002110B9" w:rsidP="002405B6">
            <w:pPr>
              <w:tabs>
                <w:tab w:val="decimal" w:pos="1512"/>
              </w:tabs>
              <w:rPr>
                <w:rFonts w:ascii="Georgia" w:hAnsi="Georgia"/>
                <w:sz w:val="22"/>
                <w:szCs w:val="22"/>
              </w:rPr>
            </w:pPr>
          </w:p>
        </w:tc>
      </w:tr>
      <w:tr w:rsidR="002110B9" w:rsidRPr="00B820DD" w:rsidTr="00205027">
        <w:trPr>
          <w:jc w:val="center"/>
        </w:trPr>
        <w:tc>
          <w:tcPr>
            <w:tcW w:w="3060" w:type="dxa"/>
          </w:tcPr>
          <w:p w:rsidR="002110B9" w:rsidRPr="00B820DD" w:rsidRDefault="002110B9" w:rsidP="00312B41">
            <w:pPr>
              <w:jc w:val="both"/>
              <w:rPr>
                <w:rFonts w:ascii="Georgia" w:hAnsi="Georgia"/>
                <w:sz w:val="22"/>
                <w:szCs w:val="22"/>
              </w:rPr>
            </w:pPr>
            <w:r w:rsidRPr="00B820DD">
              <w:rPr>
                <w:rFonts w:ascii="Georgia" w:hAnsi="Georgia"/>
                <w:sz w:val="22"/>
                <w:szCs w:val="22"/>
              </w:rPr>
              <w:t>Topcoats</w:t>
            </w:r>
          </w:p>
        </w:tc>
        <w:tc>
          <w:tcPr>
            <w:tcW w:w="4402" w:type="dxa"/>
            <w:tcBorders>
              <w:top w:val="single" w:sz="6" w:space="0" w:color="000000"/>
              <w:bottom w:val="single" w:sz="6" w:space="0" w:color="000000"/>
            </w:tcBorders>
            <w:shd w:val="clear" w:color="auto" w:fill="auto"/>
          </w:tcPr>
          <w:p w:rsidR="002110B9" w:rsidRPr="00B820DD" w:rsidRDefault="002110B9" w:rsidP="00984BB4">
            <w:pPr>
              <w:tabs>
                <w:tab w:val="decimal" w:pos="-5"/>
              </w:tabs>
              <w:jc w:val="center"/>
              <w:rPr>
                <w:rFonts w:ascii="Georgia" w:hAnsi="Georgia"/>
                <w:sz w:val="22"/>
                <w:szCs w:val="22"/>
              </w:rPr>
            </w:pPr>
            <w:r w:rsidRPr="00B820DD">
              <w:rPr>
                <w:rFonts w:ascii="Georgia" w:hAnsi="Georgia"/>
                <w:sz w:val="22"/>
                <w:szCs w:val="22"/>
              </w:rPr>
              <w:t>320</w:t>
            </w:r>
          </w:p>
        </w:tc>
        <w:tc>
          <w:tcPr>
            <w:tcW w:w="3338" w:type="dxa"/>
            <w:gridSpan w:val="3"/>
            <w:tcBorders>
              <w:top w:val="single" w:sz="6" w:space="0" w:color="000000"/>
            </w:tcBorders>
          </w:tcPr>
          <w:p w:rsidR="002110B9" w:rsidRPr="00B820DD" w:rsidRDefault="002110B9" w:rsidP="002405B6">
            <w:pPr>
              <w:tabs>
                <w:tab w:val="decimal" w:pos="1512"/>
              </w:tabs>
              <w:rPr>
                <w:rFonts w:ascii="Georgia" w:hAnsi="Georgia"/>
                <w:sz w:val="22"/>
                <w:szCs w:val="22"/>
              </w:rPr>
            </w:pPr>
          </w:p>
        </w:tc>
      </w:tr>
      <w:tr w:rsidR="002110B9" w:rsidRPr="00B820DD" w:rsidTr="00433093">
        <w:trPr>
          <w:jc w:val="center"/>
        </w:trPr>
        <w:tc>
          <w:tcPr>
            <w:tcW w:w="3060" w:type="dxa"/>
            <w:tcBorders>
              <w:bottom w:val="single" w:sz="6" w:space="0" w:color="000000"/>
            </w:tcBorders>
            <w:vAlign w:val="center"/>
          </w:tcPr>
          <w:p w:rsidR="002110B9" w:rsidRPr="00B820DD" w:rsidRDefault="002110B9" w:rsidP="00312B41">
            <w:pPr>
              <w:jc w:val="both"/>
              <w:rPr>
                <w:rFonts w:ascii="Georgia" w:hAnsi="Georgia"/>
                <w:sz w:val="22"/>
                <w:szCs w:val="22"/>
              </w:rPr>
            </w:pPr>
            <w:r w:rsidRPr="00B820DD">
              <w:rPr>
                <w:rFonts w:ascii="Georgia" w:hAnsi="Georgia"/>
                <w:sz w:val="22"/>
                <w:szCs w:val="22"/>
              </w:rPr>
              <w:t>Specialty Coating</w:t>
            </w:r>
          </w:p>
        </w:tc>
        <w:tc>
          <w:tcPr>
            <w:tcW w:w="4402" w:type="dxa"/>
            <w:tcBorders>
              <w:top w:val="single" w:sz="6" w:space="0" w:color="000000"/>
              <w:bottom w:val="single" w:sz="6" w:space="0" w:color="000000"/>
            </w:tcBorders>
            <w:shd w:val="clear" w:color="auto" w:fill="auto"/>
          </w:tcPr>
          <w:p w:rsidR="002110B9" w:rsidRPr="00B820DD" w:rsidRDefault="002110B9" w:rsidP="00984BB4">
            <w:pPr>
              <w:tabs>
                <w:tab w:val="decimal" w:pos="-5"/>
              </w:tabs>
              <w:jc w:val="center"/>
              <w:rPr>
                <w:rFonts w:ascii="Georgia" w:hAnsi="Georgia"/>
                <w:sz w:val="22"/>
                <w:szCs w:val="22"/>
              </w:rPr>
            </w:pPr>
            <w:r w:rsidRPr="00B820DD">
              <w:rPr>
                <w:rFonts w:ascii="Georgia" w:hAnsi="Georgia"/>
                <w:sz w:val="22"/>
                <w:szCs w:val="22"/>
              </w:rPr>
              <w:t>50</w:t>
            </w:r>
          </w:p>
        </w:tc>
        <w:tc>
          <w:tcPr>
            <w:tcW w:w="3338" w:type="dxa"/>
            <w:gridSpan w:val="3"/>
            <w:tcBorders>
              <w:top w:val="single" w:sz="6" w:space="0" w:color="000000"/>
              <w:bottom w:val="single" w:sz="6" w:space="0" w:color="000000"/>
            </w:tcBorders>
          </w:tcPr>
          <w:p w:rsidR="002110B9" w:rsidRPr="00B820DD" w:rsidRDefault="002110B9" w:rsidP="002405B6">
            <w:pPr>
              <w:tabs>
                <w:tab w:val="decimal" w:pos="1512"/>
              </w:tabs>
              <w:rPr>
                <w:rFonts w:ascii="Georgia" w:hAnsi="Georgia"/>
                <w:sz w:val="22"/>
                <w:szCs w:val="22"/>
              </w:rPr>
            </w:pPr>
          </w:p>
        </w:tc>
      </w:tr>
      <w:tr w:rsidR="002110B9" w:rsidRPr="00B820DD" w:rsidTr="00433093">
        <w:trPr>
          <w:jc w:val="center"/>
        </w:trPr>
        <w:tc>
          <w:tcPr>
            <w:tcW w:w="9033" w:type="dxa"/>
            <w:gridSpan w:val="3"/>
            <w:tcBorders>
              <w:top w:val="single" w:sz="6" w:space="0" w:color="000000"/>
              <w:bottom w:val="double" w:sz="6" w:space="0" w:color="auto"/>
              <w:right w:val="nil"/>
            </w:tcBorders>
          </w:tcPr>
          <w:p w:rsidR="00433093" w:rsidRPr="00B820DD" w:rsidRDefault="002110B9" w:rsidP="00433093">
            <w:pPr>
              <w:rPr>
                <w:rFonts w:ascii="Georgia" w:hAnsi="Georgia"/>
                <w:sz w:val="22"/>
                <w:szCs w:val="22"/>
              </w:rPr>
            </w:pPr>
            <w:r w:rsidRPr="00B820DD">
              <w:rPr>
                <w:rFonts w:ascii="Georgia" w:hAnsi="Georgia"/>
                <w:sz w:val="22"/>
                <w:szCs w:val="22"/>
              </w:rPr>
              <w:t>The facility will also be in compliance with 40 CFR Part 63, MACT HHHHHH Paint Stripping and Miscellaneous Surface Coating Operations at Area Sources.</w:t>
            </w:r>
          </w:p>
        </w:tc>
        <w:tc>
          <w:tcPr>
            <w:tcW w:w="982" w:type="dxa"/>
            <w:tcBorders>
              <w:top w:val="single" w:sz="6" w:space="0" w:color="000000"/>
              <w:left w:val="nil"/>
              <w:bottom w:val="double" w:sz="6" w:space="0" w:color="auto"/>
              <w:right w:val="nil"/>
            </w:tcBorders>
          </w:tcPr>
          <w:p w:rsidR="002110B9" w:rsidRPr="00B820DD" w:rsidRDefault="002110B9" w:rsidP="00FF0405">
            <w:pPr>
              <w:rPr>
                <w:rFonts w:ascii="Georgia" w:hAnsi="Georgia"/>
                <w:sz w:val="22"/>
                <w:szCs w:val="22"/>
              </w:rPr>
            </w:pPr>
            <w:r w:rsidRPr="00B820DD">
              <w:rPr>
                <w:rFonts w:ascii="Georgia" w:hAnsi="Georgia"/>
                <w:sz w:val="22"/>
                <w:szCs w:val="22"/>
              </w:rPr>
              <w:fldChar w:fldCharType="begin">
                <w:ffData>
                  <w:name w:val="Check38"/>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YES</w:t>
            </w:r>
          </w:p>
        </w:tc>
        <w:tc>
          <w:tcPr>
            <w:tcW w:w="785" w:type="dxa"/>
            <w:tcBorders>
              <w:top w:val="single" w:sz="6" w:space="0" w:color="000000"/>
              <w:left w:val="nil"/>
              <w:bottom w:val="double" w:sz="6" w:space="0" w:color="auto"/>
            </w:tcBorders>
          </w:tcPr>
          <w:p w:rsidR="002110B9" w:rsidRPr="00B820DD" w:rsidRDefault="002110B9" w:rsidP="00FF0405">
            <w:pPr>
              <w:rPr>
                <w:rFonts w:ascii="Georgia" w:hAnsi="Georgia"/>
                <w:sz w:val="22"/>
                <w:szCs w:val="22"/>
              </w:rPr>
            </w:pPr>
            <w:r w:rsidRPr="00B820DD">
              <w:rPr>
                <w:rFonts w:ascii="Georgia" w:hAnsi="Georgia"/>
                <w:sz w:val="22"/>
                <w:szCs w:val="22"/>
              </w:rPr>
              <w:fldChar w:fldCharType="begin">
                <w:ffData>
                  <w:name w:val="Check34"/>
                  <w:enabled/>
                  <w:calcOnExit w:val="0"/>
                  <w:checkBox>
                    <w:sizeAuto/>
                    <w:default w:val="0"/>
                  </w:checkBox>
                </w:ffData>
              </w:fldChar>
            </w:r>
            <w:r w:rsidRPr="00B820DD">
              <w:rPr>
                <w:rFonts w:ascii="Georgia" w:hAnsi="Georgia"/>
                <w:sz w:val="22"/>
                <w:szCs w:val="22"/>
              </w:rPr>
              <w:instrText xml:space="preserve"> FORMCHECKBOX </w:instrText>
            </w:r>
            <w:r w:rsidR="00ED458E">
              <w:rPr>
                <w:rFonts w:ascii="Georgia" w:hAnsi="Georgia"/>
                <w:sz w:val="22"/>
                <w:szCs w:val="22"/>
              </w:rPr>
            </w:r>
            <w:r w:rsidR="00ED458E">
              <w:rPr>
                <w:rFonts w:ascii="Georgia" w:hAnsi="Georgia"/>
                <w:sz w:val="22"/>
                <w:szCs w:val="22"/>
              </w:rPr>
              <w:fldChar w:fldCharType="separate"/>
            </w:r>
            <w:r w:rsidRPr="00B820DD">
              <w:rPr>
                <w:rFonts w:ascii="Georgia" w:hAnsi="Georgia"/>
                <w:sz w:val="22"/>
                <w:szCs w:val="22"/>
              </w:rPr>
              <w:fldChar w:fldCharType="end"/>
            </w:r>
            <w:r w:rsidRPr="00B820DD">
              <w:rPr>
                <w:rFonts w:ascii="Georgia" w:hAnsi="Georgia"/>
                <w:sz w:val="22"/>
                <w:szCs w:val="22"/>
              </w:rPr>
              <w:t xml:space="preserve"> NO</w:t>
            </w:r>
          </w:p>
        </w:tc>
      </w:tr>
      <w:tr w:rsidR="00433093" w:rsidRPr="00B820DD" w:rsidTr="00433093">
        <w:trPr>
          <w:jc w:val="center"/>
        </w:trPr>
        <w:tc>
          <w:tcPr>
            <w:tcW w:w="10800" w:type="dxa"/>
            <w:gridSpan w:val="5"/>
            <w:tcBorders>
              <w:top w:val="double" w:sz="6" w:space="0" w:color="auto"/>
              <w:left w:val="nil"/>
              <w:bottom w:val="nil"/>
              <w:right w:val="nil"/>
            </w:tcBorders>
          </w:tcPr>
          <w:p w:rsidR="00433093" w:rsidRPr="00B820DD" w:rsidRDefault="00433093" w:rsidP="00433093">
            <w:pPr>
              <w:spacing w:before="240"/>
              <w:rPr>
                <w:rFonts w:ascii="Georgia" w:hAnsi="Georgia"/>
                <w:sz w:val="22"/>
                <w:szCs w:val="22"/>
              </w:rPr>
            </w:pPr>
            <w:r w:rsidRPr="00433093">
              <w:rPr>
                <w:rFonts w:ascii="Georgia" w:hAnsi="Georgia"/>
                <w:b/>
                <w:iCs/>
                <w:sz w:val="22"/>
                <w:szCs w:val="22"/>
              </w:rPr>
              <w:t>Record Keeping</w:t>
            </w:r>
            <w:r w:rsidRPr="00B820DD">
              <w:rPr>
                <w:rFonts w:ascii="Georgia" w:hAnsi="Georgia"/>
                <w:b/>
                <w:iCs/>
                <w:sz w:val="22"/>
                <w:szCs w:val="22"/>
              </w:rPr>
              <w:t>:</w:t>
            </w:r>
            <w:r w:rsidRPr="00B820DD">
              <w:rPr>
                <w:rFonts w:ascii="Georgia" w:hAnsi="Georgia"/>
                <w:iCs/>
                <w:sz w:val="22"/>
                <w:szCs w:val="22"/>
              </w:rPr>
              <w:t xml:space="preserve">  The registrant should also become familiar with the additional record keeping requirements in </w:t>
            </w:r>
            <w:hyperlink r:id="rId19" w:history="1">
              <w:r w:rsidRPr="00433093">
                <w:rPr>
                  <w:rStyle w:val="Hyperlink"/>
                  <w:rFonts w:ascii="Georgia" w:hAnsi="Georgia"/>
                  <w:iCs/>
                  <w:sz w:val="22"/>
                  <w:szCs w:val="22"/>
                  <w:u w:val="none"/>
                </w:rPr>
                <w:t>30 TAC § 106.8</w:t>
              </w:r>
            </w:hyperlink>
            <w:r w:rsidRPr="00B820DD">
              <w:rPr>
                <w:rFonts w:ascii="Georgia" w:hAnsi="Georgia"/>
                <w:iCs/>
                <w:sz w:val="22"/>
                <w:szCs w:val="22"/>
              </w:rPr>
              <w:t xml:space="preserve">. If you have any question about the type of records that should be maintained, contact the Air Program in the </w:t>
            </w:r>
            <w:hyperlink r:id="rId20" w:history="1">
              <w:r w:rsidRPr="00433093">
                <w:rPr>
                  <w:rStyle w:val="Hyperlink"/>
                  <w:rFonts w:ascii="Georgia" w:hAnsi="Georgia"/>
                  <w:iCs/>
                  <w:sz w:val="22"/>
                  <w:szCs w:val="22"/>
                  <w:u w:val="none"/>
                </w:rPr>
                <w:t>TCEQ Regional Office</w:t>
              </w:r>
            </w:hyperlink>
            <w:r w:rsidRPr="00B820DD">
              <w:rPr>
                <w:rFonts w:ascii="Georgia" w:hAnsi="Georgia"/>
                <w:iCs/>
                <w:sz w:val="22"/>
                <w:szCs w:val="22"/>
              </w:rPr>
              <w:t xml:space="preserve"> for the region in which the site is located.</w:t>
            </w:r>
          </w:p>
        </w:tc>
      </w:tr>
    </w:tbl>
    <w:p w:rsidR="00631618" w:rsidRPr="00B820DD" w:rsidRDefault="00631618">
      <w:pPr>
        <w:rPr>
          <w:rFonts w:ascii="Georgia" w:hAnsi="Georgia"/>
          <w:sz w:val="22"/>
          <w:szCs w:val="22"/>
        </w:rPr>
      </w:pPr>
    </w:p>
    <w:sectPr w:rsidR="00631618" w:rsidRPr="00B820DD" w:rsidSect="00954514">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35" w:rsidRDefault="002E5E35">
      <w:r>
        <w:separator/>
      </w:r>
    </w:p>
  </w:endnote>
  <w:endnote w:type="continuationSeparator" w:id="0">
    <w:p w:rsidR="002E5E35" w:rsidRDefault="002E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E9" w:rsidRDefault="004B6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3" w:rsidRPr="00433093" w:rsidRDefault="00433093" w:rsidP="00433093">
    <w:pPr>
      <w:pStyle w:val="Footer"/>
      <w:tabs>
        <w:tab w:val="clear" w:pos="4320"/>
        <w:tab w:val="clear" w:pos="8640"/>
        <w:tab w:val="right" w:pos="10620"/>
      </w:tabs>
      <w:rPr>
        <w:rFonts w:ascii="Georgia" w:hAnsi="Georgia"/>
        <w:b/>
        <w:sz w:val="16"/>
        <w:szCs w:val="16"/>
      </w:rPr>
    </w:pPr>
    <w:r w:rsidRPr="00433093">
      <w:rPr>
        <w:rFonts w:ascii="Georgia" w:hAnsi="Georgia"/>
        <w:b/>
        <w:sz w:val="16"/>
        <w:szCs w:val="16"/>
      </w:rPr>
      <w:t>TCEQ 10138 (APDG 4035v6, Revised 0</w:t>
    </w:r>
    <w:r w:rsidR="000D1A9B">
      <w:rPr>
        <w:rFonts w:ascii="Georgia" w:hAnsi="Georgia"/>
        <w:b/>
        <w:sz w:val="16"/>
        <w:szCs w:val="16"/>
      </w:rPr>
      <w:t>5</w:t>
    </w:r>
    <w:r w:rsidRPr="00433093">
      <w:rPr>
        <w:rFonts w:ascii="Georgia" w:hAnsi="Georgia"/>
        <w:b/>
        <w:sz w:val="16"/>
        <w:szCs w:val="16"/>
      </w:rPr>
      <w:t>/15) PBR 106.436 Checklist for Auto Body Refinishing Facilities</w:t>
    </w:r>
  </w:p>
  <w:p w:rsidR="00433093" w:rsidRPr="00433093" w:rsidRDefault="00433093" w:rsidP="00433093">
    <w:pPr>
      <w:pStyle w:val="Footer"/>
      <w:rPr>
        <w:rFonts w:ascii="Georgia" w:hAnsi="Georgia"/>
        <w:b/>
        <w:sz w:val="16"/>
        <w:szCs w:val="16"/>
      </w:rPr>
    </w:pPr>
    <w:r w:rsidRPr="00433093">
      <w:rPr>
        <w:rFonts w:ascii="Georgia" w:hAnsi="Georgia"/>
        <w:b/>
        <w:sz w:val="16"/>
        <w:szCs w:val="16"/>
      </w:rPr>
      <w:t xml:space="preserve">This form is for use by </w:t>
    </w:r>
    <w:r w:rsidR="004B62E9">
      <w:rPr>
        <w:rFonts w:ascii="Georgia" w:hAnsi="Georgia"/>
        <w:b/>
        <w:sz w:val="16"/>
        <w:szCs w:val="16"/>
      </w:rPr>
      <w:t>facilities</w:t>
    </w:r>
    <w:r w:rsidRPr="00433093">
      <w:rPr>
        <w:rFonts w:ascii="Georgia" w:hAnsi="Georgia"/>
        <w:b/>
        <w:sz w:val="16"/>
        <w:szCs w:val="16"/>
      </w:rPr>
      <w:t xml:space="preserve"> subject to air quality permit requirements and</w:t>
    </w:r>
  </w:p>
  <w:p w:rsidR="00E6675C" w:rsidRPr="00433093" w:rsidRDefault="00433093" w:rsidP="00433093">
    <w:pPr>
      <w:pStyle w:val="Footer"/>
      <w:tabs>
        <w:tab w:val="clear" w:pos="4320"/>
        <w:tab w:val="clear" w:pos="8640"/>
        <w:tab w:val="right" w:pos="10710"/>
      </w:tabs>
    </w:pPr>
    <w:r w:rsidRPr="00433093">
      <w:rPr>
        <w:rFonts w:ascii="Georgia" w:hAnsi="Georgia"/>
        <w:b/>
        <w:sz w:val="16"/>
        <w:szCs w:val="16"/>
      </w:rPr>
      <w:t>may be revised periodically</w:t>
    </w:r>
    <w:r>
      <w:rPr>
        <w:rFonts w:ascii="Georgia" w:hAnsi="Georgia"/>
        <w:b/>
        <w:sz w:val="16"/>
        <w:szCs w:val="16"/>
      </w:rPr>
      <w:t>.</w:t>
    </w:r>
    <w:r w:rsidRPr="00433093">
      <w:rPr>
        <w:rFonts w:ascii="Georgia" w:hAnsi="Georgia"/>
        <w:b/>
        <w:sz w:val="16"/>
        <w:szCs w:val="16"/>
      </w:rPr>
      <w:tab/>
      <w:t xml:space="preserve">Page </w:t>
    </w:r>
    <w:r w:rsidRPr="00433093">
      <w:rPr>
        <w:rFonts w:ascii="Georgia" w:hAnsi="Georgia"/>
        <w:b/>
        <w:sz w:val="16"/>
        <w:szCs w:val="16"/>
      </w:rPr>
      <w:fldChar w:fldCharType="begin"/>
    </w:r>
    <w:r w:rsidRPr="00433093">
      <w:rPr>
        <w:rFonts w:ascii="Georgia" w:hAnsi="Georgia"/>
        <w:b/>
        <w:sz w:val="16"/>
        <w:szCs w:val="16"/>
      </w:rPr>
      <w:instrText xml:space="preserve"> PAGE </w:instrText>
    </w:r>
    <w:r w:rsidRPr="00433093">
      <w:rPr>
        <w:rFonts w:ascii="Georgia" w:hAnsi="Georgia"/>
        <w:b/>
        <w:sz w:val="16"/>
        <w:szCs w:val="16"/>
      </w:rPr>
      <w:fldChar w:fldCharType="separate"/>
    </w:r>
    <w:r w:rsidR="00ED458E">
      <w:rPr>
        <w:rFonts w:ascii="Georgia" w:hAnsi="Georgia"/>
        <w:b/>
        <w:noProof/>
        <w:sz w:val="16"/>
        <w:szCs w:val="16"/>
      </w:rPr>
      <w:t>4</w:t>
    </w:r>
    <w:r w:rsidRPr="00433093">
      <w:rPr>
        <w:rFonts w:ascii="Georgia" w:hAnsi="Georgia"/>
        <w:b/>
        <w:sz w:val="16"/>
        <w:szCs w:val="16"/>
      </w:rPr>
      <w:fldChar w:fldCharType="end"/>
    </w:r>
    <w:r w:rsidRPr="00433093">
      <w:rPr>
        <w:rFonts w:ascii="Georgia" w:hAnsi="Georgia"/>
        <w:b/>
        <w:sz w:val="16"/>
        <w:szCs w:val="16"/>
      </w:rPr>
      <w:t xml:space="preserve"> of </w:t>
    </w:r>
    <w:r w:rsidRPr="00433093">
      <w:rPr>
        <w:rFonts w:ascii="Georgia" w:hAnsi="Georgia"/>
        <w:b/>
        <w:sz w:val="16"/>
        <w:szCs w:val="16"/>
      </w:rPr>
      <w:fldChar w:fldCharType="begin"/>
    </w:r>
    <w:r w:rsidRPr="00433093">
      <w:rPr>
        <w:rFonts w:ascii="Georgia" w:hAnsi="Georgia"/>
        <w:b/>
        <w:sz w:val="16"/>
        <w:szCs w:val="16"/>
      </w:rPr>
      <w:instrText xml:space="preserve"> NUMPAGES </w:instrText>
    </w:r>
    <w:r w:rsidRPr="00433093">
      <w:rPr>
        <w:rFonts w:ascii="Georgia" w:hAnsi="Georgia"/>
        <w:b/>
        <w:sz w:val="16"/>
        <w:szCs w:val="16"/>
      </w:rPr>
      <w:fldChar w:fldCharType="separate"/>
    </w:r>
    <w:r w:rsidR="00ED458E">
      <w:rPr>
        <w:rFonts w:ascii="Georgia" w:hAnsi="Georgia"/>
        <w:b/>
        <w:noProof/>
        <w:sz w:val="16"/>
        <w:szCs w:val="16"/>
      </w:rPr>
      <w:t>4</w:t>
    </w:r>
    <w:r w:rsidRPr="00433093">
      <w:rPr>
        <w:rFonts w:ascii="Georgia" w:hAnsi="Georgia"/>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5C" w:rsidRPr="00433093" w:rsidRDefault="00E6675C" w:rsidP="00E13527">
    <w:pPr>
      <w:pStyle w:val="Footer"/>
      <w:tabs>
        <w:tab w:val="clear" w:pos="4320"/>
        <w:tab w:val="clear" w:pos="8640"/>
        <w:tab w:val="right" w:pos="10620"/>
      </w:tabs>
      <w:rPr>
        <w:rFonts w:ascii="Georgia" w:hAnsi="Georgia"/>
        <w:b/>
        <w:sz w:val="16"/>
        <w:szCs w:val="16"/>
      </w:rPr>
    </w:pPr>
    <w:r w:rsidRPr="00433093">
      <w:rPr>
        <w:rFonts w:ascii="Georgia" w:hAnsi="Georgia"/>
        <w:b/>
        <w:sz w:val="16"/>
        <w:szCs w:val="16"/>
      </w:rPr>
      <w:t>TCEQ 10138 (</w:t>
    </w:r>
    <w:r w:rsidR="00433093" w:rsidRPr="00433093">
      <w:rPr>
        <w:rFonts w:ascii="Georgia" w:hAnsi="Georgia"/>
        <w:b/>
        <w:sz w:val="16"/>
        <w:szCs w:val="16"/>
      </w:rPr>
      <w:t xml:space="preserve">APDG 4035v6, </w:t>
    </w:r>
    <w:r w:rsidRPr="00433093">
      <w:rPr>
        <w:rFonts w:ascii="Georgia" w:hAnsi="Georgia"/>
        <w:b/>
        <w:sz w:val="16"/>
        <w:szCs w:val="16"/>
      </w:rPr>
      <w:t xml:space="preserve">Revised </w:t>
    </w:r>
    <w:r w:rsidR="00433093" w:rsidRPr="00433093">
      <w:rPr>
        <w:rFonts w:ascii="Georgia" w:hAnsi="Georgia"/>
        <w:b/>
        <w:sz w:val="16"/>
        <w:szCs w:val="16"/>
      </w:rPr>
      <w:t>0</w:t>
    </w:r>
    <w:r w:rsidR="000D1A9B">
      <w:rPr>
        <w:rFonts w:ascii="Georgia" w:hAnsi="Georgia"/>
        <w:b/>
        <w:sz w:val="16"/>
        <w:szCs w:val="16"/>
      </w:rPr>
      <w:t>5</w:t>
    </w:r>
    <w:r w:rsidR="00433093" w:rsidRPr="00433093">
      <w:rPr>
        <w:rFonts w:ascii="Georgia" w:hAnsi="Georgia"/>
        <w:b/>
        <w:sz w:val="16"/>
        <w:szCs w:val="16"/>
      </w:rPr>
      <w:t>/15</w:t>
    </w:r>
    <w:r w:rsidRPr="00433093">
      <w:rPr>
        <w:rFonts w:ascii="Georgia" w:hAnsi="Georgia"/>
        <w:b/>
        <w:sz w:val="16"/>
        <w:szCs w:val="16"/>
      </w:rPr>
      <w:t>) PBR 106.436 Checklist for Auto Body Refinishing Facilities</w:t>
    </w:r>
  </w:p>
  <w:p w:rsidR="00E6675C" w:rsidRPr="00433093" w:rsidRDefault="00E6675C" w:rsidP="00E13527">
    <w:pPr>
      <w:pStyle w:val="Footer"/>
      <w:rPr>
        <w:rFonts w:ascii="Georgia" w:hAnsi="Georgia"/>
        <w:b/>
        <w:sz w:val="16"/>
        <w:szCs w:val="16"/>
      </w:rPr>
    </w:pPr>
    <w:r w:rsidRPr="00433093">
      <w:rPr>
        <w:rFonts w:ascii="Georgia" w:hAnsi="Georgia"/>
        <w:b/>
        <w:sz w:val="16"/>
        <w:szCs w:val="16"/>
      </w:rPr>
      <w:t xml:space="preserve">This form is for use by </w:t>
    </w:r>
    <w:r w:rsidR="004B62E9">
      <w:rPr>
        <w:rFonts w:ascii="Georgia" w:hAnsi="Georgia"/>
        <w:b/>
        <w:sz w:val="16"/>
        <w:szCs w:val="16"/>
      </w:rPr>
      <w:t>facilities</w:t>
    </w:r>
    <w:r w:rsidR="004B62E9" w:rsidRPr="00433093">
      <w:rPr>
        <w:rFonts w:ascii="Georgia" w:hAnsi="Georgia"/>
        <w:b/>
        <w:sz w:val="16"/>
        <w:szCs w:val="16"/>
      </w:rPr>
      <w:t xml:space="preserve"> </w:t>
    </w:r>
    <w:r w:rsidRPr="00433093">
      <w:rPr>
        <w:rFonts w:ascii="Georgia" w:hAnsi="Georgia"/>
        <w:b/>
        <w:sz w:val="16"/>
        <w:szCs w:val="16"/>
      </w:rPr>
      <w:t>subject to air quality permit requirements and</w:t>
    </w:r>
  </w:p>
  <w:p w:rsidR="00E6675C" w:rsidRPr="00433093" w:rsidRDefault="00E6675C" w:rsidP="00E13527">
    <w:pPr>
      <w:pStyle w:val="Footer"/>
      <w:tabs>
        <w:tab w:val="clear" w:pos="4320"/>
        <w:tab w:val="clear" w:pos="8640"/>
        <w:tab w:val="right" w:pos="10620"/>
      </w:tabs>
      <w:rPr>
        <w:rFonts w:ascii="Georgia" w:hAnsi="Georgia"/>
        <w:b/>
        <w:sz w:val="16"/>
        <w:szCs w:val="16"/>
      </w:rPr>
    </w:pPr>
    <w:r w:rsidRPr="00433093">
      <w:rPr>
        <w:rFonts w:ascii="Georgia" w:hAnsi="Georgia"/>
        <w:b/>
        <w:sz w:val="16"/>
        <w:szCs w:val="16"/>
      </w:rPr>
      <w:t>may be revised periodically</w:t>
    </w:r>
    <w:r w:rsidR="00433093">
      <w:rPr>
        <w:rFonts w:ascii="Georgia" w:hAnsi="Georgia"/>
        <w:b/>
        <w:sz w:val="16"/>
        <w:szCs w:val="16"/>
      </w:rPr>
      <w:t>.</w:t>
    </w:r>
    <w:r w:rsidRPr="00433093">
      <w:rPr>
        <w:rFonts w:ascii="Georgia" w:hAnsi="Georgia"/>
        <w:b/>
        <w:sz w:val="16"/>
        <w:szCs w:val="16"/>
      </w:rPr>
      <w:tab/>
      <w:t xml:space="preserve">Page </w:t>
    </w:r>
    <w:r w:rsidRPr="00433093">
      <w:rPr>
        <w:rFonts w:ascii="Georgia" w:hAnsi="Georgia"/>
        <w:b/>
        <w:sz w:val="16"/>
        <w:szCs w:val="16"/>
      </w:rPr>
      <w:fldChar w:fldCharType="begin"/>
    </w:r>
    <w:r w:rsidRPr="00433093">
      <w:rPr>
        <w:rFonts w:ascii="Georgia" w:hAnsi="Georgia"/>
        <w:b/>
        <w:sz w:val="16"/>
        <w:szCs w:val="16"/>
      </w:rPr>
      <w:instrText xml:space="preserve"> PAGE </w:instrText>
    </w:r>
    <w:r w:rsidRPr="00433093">
      <w:rPr>
        <w:rFonts w:ascii="Georgia" w:hAnsi="Georgia"/>
        <w:b/>
        <w:sz w:val="16"/>
        <w:szCs w:val="16"/>
      </w:rPr>
      <w:fldChar w:fldCharType="separate"/>
    </w:r>
    <w:r w:rsidR="00ED458E">
      <w:rPr>
        <w:rFonts w:ascii="Georgia" w:hAnsi="Georgia"/>
        <w:b/>
        <w:noProof/>
        <w:sz w:val="16"/>
        <w:szCs w:val="16"/>
      </w:rPr>
      <w:t>1</w:t>
    </w:r>
    <w:r w:rsidRPr="00433093">
      <w:rPr>
        <w:rFonts w:ascii="Georgia" w:hAnsi="Georgia"/>
        <w:b/>
        <w:sz w:val="16"/>
        <w:szCs w:val="16"/>
      </w:rPr>
      <w:fldChar w:fldCharType="end"/>
    </w:r>
    <w:r w:rsidRPr="00433093">
      <w:rPr>
        <w:rFonts w:ascii="Georgia" w:hAnsi="Georgia"/>
        <w:b/>
        <w:sz w:val="16"/>
        <w:szCs w:val="16"/>
      </w:rPr>
      <w:t xml:space="preserve"> of </w:t>
    </w:r>
    <w:r w:rsidRPr="00433093">
      <w:rPr>
        <w:rFonts w:ascii="Georgia" w:hAnsi="Georgia"/>
        <w:b/>
        <w:sz w:val="16"/>
        <w:szCs w:val="16"/>
      </w:rPr>
      <w:fldChar w:fldCharType="begin"/>
    </w:r>
    <w:r w:rsidRPr="00433093">
      <w:rPr>
        <w:rFonts w:ascii="Georgia" w:hAnsi="Georgia"/>
        <w:b/>
        <w:sz w:val="16"/>
        <w:szCs w:val="16"/>
      </w:rPr>
      <w:instrText xml:space="preserve"> NUMPAGES </w:instrText>
    </w:r>
    <w:r w:rsidRPr="00433093">
      <w:rPr>
        <w:rFonts w:ascii="Georgia" w:hAnsi="Georgia"/>
        <w:b/>
        <w:sz w:val="16"/>
        <w:szCs w:val="16"/>
      </w:rPr>
      <w:fldChar w:fldCharType="separate"/>
    </w:r>
    <w:r w:rsidR="00ED458E">
      <w:rPr>
        <w:rFonts w:ascii="Georgia" w:hAnsi="Georgia"/>
        <w:b/>
        <w:noProof/>
        <w:sz w:val="16"/>
        <w:szCs w:val="16"/>
      </w:rPr>
      <w:t>3</w:t>
    </w:r>
    <w:r w:rsidRPr="00433093">
      <w:rPr>
        <w:rFonts w:ascii="Georgia" w:hAnsi="Georgia"/>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35" w:rsidRDefault="002E5E35">
      <w:r>
        <w:separator/>
      </w:r>
    </w:p>
  </w:footnote>
  <w:footnote w:type="continuationSeparator" w:id="0">
    <w:p w:rsidR="002E5E35" w:rsidRDefault="002E5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E9" w:rsidRDefault="004B6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E9" w:rsidRDefault="004B6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E9" w:rsidRDefault="004B6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E03C6"/>
    <w:multiLevelType w:val="hybridMultilevel"/>
    <w:tmpl w:val="DF1E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2F4F8D"/>
    <w:multiLevelType w:val="hybridMultilevel"/>
    <w:tmpl w:val="2A22C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0D"/>
    <w:rsid w:val="000001F4"/>
    <w:rsid w:val="00004EE9"/>
    <w:rsid w:val="00005CD5"/>
    <w:rsid w:val="000277D7"/>
    <w:rsid w:val="00041D5F"/>
    <w:rsid w:val="0004295E"/>
    <w:rsid w:val="00051057"/>
    <w:rsid w:val="00060299"/>
    <w:rsid w:val="000605CF"/>
    <w:rsid w:val="000649F2"/>
    <w:rsid w:val="0008159B"/>
    <w:rsid w:val="00095E13"/>
    <w:rsid w:val="000B2E1E"/>
    <w:rsid w:val="000B485B"/>
    <w:rsid w:val="000D1A9B"/>
    <w:rsid w:val="000E186B"/>
    <w:rsid w:val="000E38B6"/>
    <w:rsid w:val="000E3BCF"/>
    <w:rsid w:val="000F382D"/>
    <w:rsid w:val="001168E6"/>
    <w:rsid w:val="00122BDB"/>
    <w:rsid w:val="001233C0"/>
    <w:rsid w:val="00125881"/>
    <w:rsid w:val="0013039A"/>
    <w:rsid w:val="00133F11"/>
    <w:rsid w:val="00136158"/>
    <w:rsid w:val="001441F1"/>
    <w:rsid w:val="00151566"/>
    <w:rsid w:val="00154603"/>
    <w:rsid w:val="00162215"/>
    <w:rsid w:val="00163676"/>
    <w:rsid w:val="001724ED"/>
    <w:rsid w:val="00172FFE"/>
    <w:rsid w:val="00182155"/>
    <w:rsid w:val="00185CE8"/>
    <w:rsid w:val="00187885"/>
    <w:rsid w:val="001950CD"/>
    <w:rsid w:val="001A08E7"/>
    <w:rsid w:val="001B6201"/>
    <w:rsid w:val="001C055E"/>
    <w:rsid w:val="001C4C9C"/>
    <w:rsid w:val="001C4CC8"/>
    <w:rsid w:val="001F2632"/>
    <w:rsid w:val="001F5F43"/>
    <w:rsid w:val="00200442"/>
    <w:rsid w:val="00205027"/>
    <w:rsid w:val="00210150"/>
    <w:rsid w:val="002110B9"/>
    <w:rsid w:val="00222D91"/>
    <w:rsid w:val="00225B54"/>
    <w:rsid w:val="00226F02"/>
    <w:rsid w:val="00235616"/>
    <w:rsid w:val="00235E55"/>
    <w:rsid w:val="00237DB6"/>
    <w:rsid w:val="002405B6"/>
    <w:rsid w:val="00241366"/>
    <w:rsid w:val="00250081"/>
    <w:rsid w:val="00252963"/>
    <w:rsid w:val="0025297C"/>
    <w:rsid w:val="0027383D"/>
    <w:rsid w:val="00293D2E"/>
    <w:rsid w:val="002B4DEB"/>
    <w:rsid w:val="002B760D"/>
    <w:rsid w:val="002D0135"/>
    <w:rsid w:val="002D235E"/>
    <w:rsid w:val="002E5E35"/>
    <w:rsid w:val="002E7638"/>
    <w:rsid w:val="002F3777"/>
    <w:rsid w:val="002F612C"/>
    <w:rsid w:val="0030149E"/>
    <w:rsid w:val="00307AB3"/>
    <w:rsid w:val="00312B41"/>
    <w:rsid w:val="003161AF"/>
    <w:rsid w:val="00330886"/>
    <w:rsid w:val="00332376"/>
    <w:rsid w:val="00341AAC"/>
    <w:rsid w:val="00341CA9"/>
    <w:rsid w:val="00346714"/>
    <w:rsid w:val="0035274D"/>
    <w:rsid w:val="003630B4"/>
    <w:rsid w:val="00363C93"/>
    <w:rsid w:val="0036410E"/>
    <w:rsid w:val="003C056A"/>
    <w:rsid w:val="003C7018"/>
    <w:rsid w:val="003E5F05"/>
    <w:rsid w:val="003F5A12"/>
    <w:rsid w:val="003F6523"/>
    <w:rsid w:val="004064C0"/>
    <w:rsid w:val="004106AD"/>
    <w:rsid w:val="00414FAF"/>
    <w:rsid w:val="00431AA5"/>
    <w:rsid w:val="00433093"/>
    <w:rsid w:val="004424AD"/>
    <w:rsid w:val="00445D09"/>
    <w:rsid w:val="00447B42"/>
    <w:rsid w:val="00462D0C"/>
    <w:rsid w:val="004671F1"/>
    <w:rsid w:val="004672BB"/>
    <w:rsid w:val="0047616B"/>
    <w:rsid w:val="0048209B"/>
    <w:rsid w:val="004844F3"/>
    <w:rsid w:val="00490DC5"/>
    <w:rsid w:val="0049228B"/>
    <w:rsid w:val="0049423E"/>
    <w:rsid w:val="004A049B"/>
    <w:rsid w:val="004A3E8D"/>
    <w:rsid w:val="004A5C8E"/>
    <w:rsid w:val="004B0065"/>
    <w:rsid w:val="004B02A0"/>
    <w:rsid w:val="004B5D62"/>
    <w:rsid w:val="004B62E9"/>
    <w:rsid w:val="004C1325"/>
    <w:rsid w:val="004C1C62"/>
    <w:rsid w:val="004C1D76"/>
    <w:rsid w:val="004D6611"/>
    <w:rsid w:val="004E6269"/>
    <w:rsid w:val="004F4815"/>
    <w:rsid w:val="004F522D"/>
    <w:rsid w:val="00501A4C"/>
    <w:rsid w:val="005021A2"/>
    <w:rsid w:val="00505659"/>
    <w:rsid w:val="00517110"/>
    <w:rsid w:val="005209B0"/>
    <w:rsid w:val="0052244F"/>
    <w:rsid w:val="005236EC"/>
    <w:rsid w:val="00523C87"/>
    <w:rsid w:val="0052684A"/>
    <w:rsid w:val="00542B80"/>
    <w:rsid w:val="00545595"/>
    <w:rsid w:val="005471C3"/>
    <w:rsid w:val="00563533"/>
    <w:rsid w:val="00593F67"/>
    <w:rsid w:val="005A2610"/>
    <w:rsid w:val="005B0E75"/>
    <w:rsid w:val="005B171C"/>
    <w:rsid w:val="005B4842"/>
    <w:rsid w:val="005C0740"/>
    <w:rsid w:val="005C0DC8"/>
    <w:rsid w:val="005C3742"/>
    <w:rsid w:val="005C5FE6"/>
    <w:rsid w:val="005D04F2"/>
    <w:rsid w:val="005D6105"/>
    <w:rsid w:val="005D6C45"/>
    <w:rsid w:val="005E1320"/>
    <w:rsid w:val="005E161A"/>
    <w:rsid w:val="005E193F"/>
    <w:rsid w:val="005E294F"/>
    <w:rsid w:val="005E2C4C"/>
    <w:rsid w:val="005F3286"/>
    <w:rsid w:val="005F3E0D"/>
    <w:rsid w:val="005F55AF"/>
    <w:rsid w:val="00600C73"/>
    <w:rsid w:val="006030D7"/>
    <w:rsid w:val="00612597"/>
    <w:rsid w:val="006176C8"/>
    <w:rsid w:val="00620A06"/>
    <w:rsid w:val="00621AE5"/>
    <w:rsid w:val="00626308"/>
    <w:rsid w:val="00631618"/>
    <w:rsid w:val="006423B2"/>
    <w:rsid w:val="006505CE"/>
    <w:rsid w:val="00652FE2"/>
    <w:rsid w:val="00661291"/>
    <w:rsid w:val="00661629"/>
    <w:rsid w:val="006758AE"/>
    <w:rsid w:val="00675E48"/>
    <w:rsid w:val="00690F4B"/>
    <w:rsid w:val="006C4AFF"/>
    <w:rsid w:val="006C670D"/>
    <w:rsid w:val="006D000B"/>
    <w:rsid w:val="006D14FF"/>
    <w:rsid w:val="006D2E16"/>
    <w:rsid w:val="006D3A28"/>
    <w:rsid w:val="006E37ED"/>
    <w:rsid w:val="006E6674"/>
    <w:rsid w:val="006E6AC8"/>
    <w:rsid w:val="006F7521"/>
    <w:rsid w:val="00700B50"/>
    <w:rsid w:val="007112A8"/>
    <w:rsid w:val="00713A31"/>
    <w:rsid w:val="007168C6"/>
    <w:rsid w:val="00720FB8"/>
    <w:rsid w:val="007252C8"/>
    <w:rsid w:val="00727531"/>
    <w:rsid w:val="00730DC1"/>
    <w:rsid w:val="0073651D"/>
    <w:rsid w:val="0074073C"/>
    <w:rsid w:val="00757CB0"/>
    <w:rsid w:val="007613CC"/>
    <w:rsid w:val="0076143E"/>
    <w:rsid w:val="00761EA8"/>
    <w:rsid w:val="00764FCA"/>
    <w:rsid w:val="0077458F"/>
    <w:rsid w:val="00783D4E"/>
    <w:rsid w:val="00797C25"/>
    <w:rsid w:val="007A1917"/>
    <w:rsid w:val="007B1B3C"/>
    <w:rsid w:val="007B62CE"/>
    <w:rsid w:val="007B692F"/>
    <w:rsid w:val="007B7258"/>
    <w:rsid w:val="007C0F3D"/>
    <w:rsid w:val="007C38CB"/>
    <w:rsid w:val="007C7490"/>
    <w:rsid w:val="007D3514"/>
    <w:rsid w:val="007D40BB"/>
    <w:rsid w:val="007D773C"/>
    <w:rsid w:val="007E0D46"/>
    <w:rsid w:val="007F3A31"/>
    <w:rsid w:val="007F3B27"/>
    <w:rsid w:val="00804BF3"/>
    <w:rsid w:val="00810761"/>
    <w:rsid w:val="008137F5"/>
    <w:rsid w:val="008260BD"/>
    <w:rsid w:val="0082672E"/>
    <w:rsid w:val="008318C0"/>
    <w:rsid w:val="008329D9"/>
    <w:rsid w:val="00842F62"/>
    <w:rsid w:val="008439FA"/>
    <w:rsid w:val="00845767"/>
    <w:rsid w:val="008479FB"/>
    <w:rsid w:val="00876EA8"/>
    <w:rsid w:val="008802D3"/>
    <w:rsid w:val="008876C1"/>
    <w:rsid w:val="00891FBB"/>
    <w:rsid w:val="008B733B"/>
    <w:rsid w:val="008C0D2E"/>
    <w:rsid w:val="008D09F8"/>
    <w:rsid w:val="008D788C"/>
    <w:rsid w:val="008E0547"/>
    <w:rsid w:val="008E4932"/>
    <w:rsid w:val="008E5227"/>
    <w:rsid w:val="008E7B0D"/>
    <w:rsid w:val="008E7E64"/>
    <w:rsid w:val="008F08D5"/>
    <w:rsid w:val="009079F9"/>
    <w:rsid w:val="009178B2"/>
    <w:rsid w:val="009245F2"/>
    <w:rsid w:val="00925DEF"/>
    <w:rsid w:val="00932353"/>
    <w:rsid w:val="00942245"/>
    <w:rsid w:val="0094491D"/>
    <w:rsid w:val="00954514"/>
    <w:rsid w:val="00955E68"/>
    <w:rsid w:val="0096442E"/>
    <w:rsid w:val="00965C1D"/>
    <w:rsid w:val="00980125"/>
    <w:rsid w:val="009811A0"/>
    <w:rsid w:val="00984BB4"/>
    <w:rsid w:val="009A107B"/>
    <w:rsid w:val="009A54E6"/>
    <w:rsid w:val="009A7B2A"/>
    <w:rsid w:val="009B05F3"/>
    <w:rsid w:val="009D26E4"/>
    <w:rsid w:val="009E712C"/>
    <w:rsid w:val="009F33B2"/>
    <w:rsid w:val="00A12592"/>
    <w:rsid w:val="00A12619"/>
    <w:rsid w:val="00A2032B"/>
    <w:rsid w:val="00A27632"/>
    <w:rsid w:val="00A30AE8"/>
    <w:rsid w:val="00A43C13"/>
    <w:rsid w:val="00A72D1E"/>
    <w:rsid w:val="00A86230"/>
    <w:rsid w:val="00A866A1"/>
    <w:rsid w:val="00A877BF"/>
    <w:rsid w:val="00A90694"/>
    <w:rsid w:val="00A911C6"/>
    <w:rsid w:val="00A96080"/>
    <w:rsid w:val="00AA0AB0"/>
    <w:rsid w:val="00AA247E"/>
    <w:rsid w:val="00AB3C37"/>
    <w:rsid w:val="00AC0CF0"/>
    <w:rsid w:val="00AC3249"/>
    <w:rsid w:val="00AC54D0"/>
    <w:rsid w:val="00AC6496"/>
    <w:rsid w:val="00AD1BBB"/>
    <w:rsid w:val="00AE0A4E"/>
    <w:rsid w:val="00B018F1"/>
    <w:rsid w:val="00B02DD0"/>
    <w:rsid w:val="00B02E05"/>
    <w:rsid w:val="00B069D8"/>
    <w:rsid w:val="00B07DC9"/>
    <w:rsid w:val="00B13813"/>
    <w:rsid w:val="00B13BFA"/>
    <w:rsid w:val="00B20E7F"/>
    <w:rsid w:val="00B34B98"/>
    <w:rsid w:val="00B3651E"/>
    <w:rsid w:val="00B43DB2"/>
    <w:rsid w:val="00B54FAB"/>
    <w:rsid w:val="00B57D9B"/>
    <w:rsid w:val="00B626A9"/>
    <w:rsid w:val="00B637D6"/>
    <w:rsid w:val="00B679FB"/>
    <w:rsid w:val="00B739CE"/>
    <w:rsid w:val="00B820DD"/>
    <w:rsid w:val="00B85FAA"/>
    <w:rsid w:val="00B86192"/>
    <w:rsid w:val="00B8650B"/>
    <w:rsid w:val="00B94110"/>
    <w:rsid w:val="00B94B06"/>
    <w:rsid w:val="00B94D84"/>
    <w:rsid w:val="00B95CCF"/>
    <w:rsid w:val="00B96514"/>
    <w:rsid w:val="00BA441A"/>
    <w:rsid w:val="00BB1D8E"/>
    <w:rsid w:val="00BB3BA0"/>
    <w:rsid w:val="00BC2BAB"/>
    <w:rsid w:val="00BD6641"/>
    <w:rsid w:val="00BE1EA9"/>
    <w:rsid w:val="00BE236D"/>
    <w:rsid w:val="00BE4D4C"/>
    <w:rsid w:val="00BE72FF"/>
    <w:rsid w:val="00BF1CD2"/>
    <w:rsid w:val="00BF40E6"/>
    <w:rsid w:val="00BF4AEB"/>
    <w:rsid w:val="00C04364"/>
    <w:rsid w:val="00C043E0"/>
    <w:rsid w:val="00C1030E"/>
    <w:rsid w:val="00C12E8D"/>
    <w:rsid w:val="00C15C23"/>
    <w:rsid w:val="00C2017E"/>
    <w:rsid w:val="00C263E4"/>
    <w:rsid w:val="00C41A2D"/>
    <w:rsid w:val="00C44A38"/>
    <w:rsid w:val="00C471A2"/>
    <w:rsid w:val="00C4728B"/>
    <w:rsid w:val="00C647F5"/>
    <w:rsid w:val="00C70E09"/>
    <w:rsid w:val="00C75B46"/>
    <w:rsid w:val="00C83496"/>
    <w:rsid w:val="00C86D25"/>
    <w:rsid w:val="00C94B94"/>
    <w:rsid w:val="00C96235"/>
    <w:rsid w:val="00CB3989"/>
    <w:rsid w:val="00CB57F8"/>
    <w:rsid w:val="00CC22F5"/>
    <w:rsid w:val="00CC46F7"/>
    <w:rsid w:val="00CC62CB"/>
    <w:rsid w:val="00CE2F41"/>
    <w:rsid w:val="00CE43DF"/>
    <w:rsid w:val="00CF23BD"/>
    <w:rsid w:val="00CF51C3"/>
    <w:rsid w:val="00D26BDB"/>
    <w:rsid w:val="00D50369"/>
    <w:rsid w:val="00D51917"/>
    <w:rsid w:val="00D535C4"/>
    <w:rsid w:val="00D66A37"/>
    <w:rsid w:val="00D75FE2"/>
    <w:rsid w:val="00D7605A"/>
    <w:rsid w:val="00D778D8"/>
    <w:rsid w:val="00D91612"/>
    <w:rsid w:val="00D9713A"/>
    <w:rsid w:val="00D97E94"/>
    <w:rsid w:val="00DA2B0D"/>
    <w:rsid w:val="00DA653D"/>
    <w:rsid w:val="00DC242B"/>
    <w:rsid w:val="00DC66EE"/>
    <w:rsid w:val="00DD054C"/>
    <w:rsid w:val="00DD6005"/>
    <w:rsid w:val="00DE139C"/>
    <w:rsid w:val="00DE3949"/>
    <w:rsid w:val="00DE3CA7"/>
    <w:rsid w:val="00DF7368"/>
    <w:rsid w:val="00E01F3D"/>
    <w:rsid w:val="00E13527"/>
    <w:rsid w:val="00E16322"/>
    <w:rsid w:val="00E16826"/>
    <w:rsid w:val="00E31FF1"/>
    <w:rsid w:val="00E32D0C"/>
    <w:rsid w:val="00E37D4B"/>
    <w:rsid w:val="00E40B7D"/>
    <w:rsid w:val="00E42461"/>
    <w:rsid w:val="00E46D37"/>
    <w:rsid w:val="00E515DB"/>
    <w:rsid w:val="00E622D8"/>
    <w:rsid w:val="00E62F8C"/>
    <w:rsid w:val="00E6675C"/>
    <w:rsid w:val="00E70AD6"/>
    <w:rsid w:val="00E7642C"/>
    <w:rsid w:val="00E83398"/>
    <w:rsid w:val="00E9435A"/>
    <w:rsid w:val="00E96187"/>
    <w:rsid w:val="00E97675"/>
    <w:rsid w:val="00EA3045"/>
    <w:rsid w:val="00EA7E9E"/>
    <w:rsid w:val="00EC2542"/>
    <w:rsid w:val="00ED458E"/>
    <w:rsid w:val="00EE0701"/>
    <w:rsid w:val="00EE0D05"/>
    <w:rsid w:val="00EE647B"/>
    <w:rsid w:val="00EF44B8"/>
    <w:rsid w:val="00F018B5"/>
    <w:rsid w:val="00F12B60"/>
    <w:rsid w:val="00F22AE9"/>
    <w:rsid w:val="00F25512"/>
    <w:rsid w:val="00F32DF9"/>
    <w:rsid w:val="00F4190D"/>
    <w:rsid w:val="00F53FA2"/>
    <w:rsid w:val="00F5680A"/>
    <w:rsid w:val="00F64A16"/>
    <w:rsid w:val="00F64DE9"/>
    <w:rsid w:val="00F653B6"/>
    <w:rsid w:val="00F7341B"/>
    <w:rsid w:val="00F808AB"/>
    <w:rsid w:val="00F82CD8"/>
    <w:rsid w:val="00F90009"/>
    <w:rsid w:val="00FA0EFF"/>
    <w:rsid w:val="00FA4197"/>
    <w:rsid w:val="00FA5418"/>
    <w:rsid w:val="00FA7786"/>
    <w:rsid w:val="00FB76C5"/>
    <w:rsid w:val="00FC1057"/>
    <w:rsid w:val="00FD1B34"/>
    <w:rsid w:val="00FD389A"/>
    <w:rsid w:val="00FE3319"/>
    <w:rsid w:val="00FE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B0D"/>
    <w:pPr>
      <w:autoSpaceDE w:val="0"/>
      <w:autoSpaceDN w:val="0"/>
      <w:adjustRightInd w:val="0"/>
    </w:pPr>
  </w:style>
  <w:style w:type="paragraph" w:styleId="Heading1">
    <w:name w:val="heading 1"/>
    <w:basedOn w:val="Normal"/>
    <w:link w:val="Heading1Char"/>
    <w:uiPriority w:val="9"/>
    <w:qFormat/>
    <w:rsid w:val="004C1D76"/>
    <w:pPr>
      <w:keepNext/>
      <w:keepLines/>
      <w:autoSpaceDE/>
      <w:autoSpaceDN/>
      <w:adjustRightInd/>
      <w:spacing w:before="480"/>
      <w:outlineLvl w:val="0"/>
    </w:pPr>
    <w:rPr>
      <w:rFonts w:ascii="Arial" w:hAnsi="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5659"/>
    <w:pPr>
      <w:tabs>
        <w:tab w:val="center" w:pos="4320"/>
        <w:tab w:val="right" w:pos="8640"/>
      </w:tabs>
    </w:pPr>
  </w:style>
  <w:style w:type="paragraph" w:styleId="Footer">
    <w:name w:val="footer"/>
    <w:basedOn w:val="Normal"/>
    <w:rsid w:val="00505659"/>
    <w:pPr>
      <w:tabs>
        <w:tab w:val="center" w:pos="4320"/>
        <w:tab w:val="right" w:pos="8640"/>
      </w:tabs>
    </w:pPr>
  </w:style>
  <w:style w:type="character" w:styleId="PageNumber">
    <w:name w:val="page number"/>
    <w:basedOn w:val="DefaultParagraphFont"/>
    <w:rsid w:val="00A30AE8"/>
  </w:style>
  <w:style w:type="paragraph" w:styleId="BalloonText">
    <w:name w:val="Balloon Text"/>
    <w:basedOn w:val="Normal"/>
    <w:semiHidden/>
    <w:rsid w:val="004C1C62"/>
    <w:rPr>
      <w:rFonts w:ascii="Tahoma" w:hAnsi="Tahoma" w:cs="Tahoma"/>
      <w:sz w:val="16"/>
      <w:szCs w:val="16"/>
    </w:rPr>
  </w:style>
  <w:style w:type="character" w:styleId="Hyperlink">
    <w:name w:val="Hyperlink"/>
    <w:basedOn w:val="DefaultParagraphFont"/>
    <w:rsid w:val="00BC2BAB"/>
    <w:rPr>
      <w:color w:val="0000FF"/>
      <w:u w:val="single"/>
    </w:rPr>
  </w:style>
  <w:style w:type="paragraph" w:styleId="DocumentMap">
    <w:name w:val="Document Map"/>
    <w:basedOn w:val="Normal"/>
    <w:semiHidden/>
    <w:rsid w:val="00A911C6"/>
    <w:pPr>
      <w:shd w:val="clear" w:color="auto" w:fill="000080"/>
    </w:pPr>
    <w:rPr>
      <w:rFonts w:ascii="Tahoma" w:hAnsi="Tahoma" w:cs="Tahoma"/>
    </w:rPr>
  </w:style>
  <w:style w:type="character" w:styleId="FollowedHyperlink">
    <w:name w:val="FollowedHyperlink"/>
    <w:basedOn w:val="DefaultParagraphFont"/>
    <w:rsid w:val="00A96080"/>
    <w:rPr>
      <w:color w:val="606420"/>
      <w:u w:val="single"/>
    </w:rPr>
  </w:style>
  <w:style w:type="paragraph" w:styleId="ListParagraph">
    <w:name w:val="List Paragraph"/>
    <w:basedOn w:val="Normal"/>
    <w:uiPriority w:val="34"/>
    <w:qFormat/>
    <w:rsid w:val="00D7605A"/>
    <w:pPr>
      <w:ind w:left="720"/>
      <w:contextualSpacing/>
    </w:pPr>
  </w:style>
  <w:style w:type="character" w:styleId="CommentReference">
    <w:name w:val="annotation reference"/>
    <w:basedOn w:val="DefaultParagraphFont"/>
    <w:rsid w:val="008E5227"/>
    <w:rPr>
      <w:sz w:val="16"/>
      <w:szCs w:val="16"/>
    </w:rPr>
  </w:style>
  <w:style w:type="paragraph" w:styleId="CommentText">
    <w:name w:val="annotation text"/>
    <w:basedOn w:val="Normal"/>
    <w:link w:val="CommentTextChar"/>
    <w:rsid w:val="008E5227"/>
  </w:style>
  <w:style w:type="character" w:customStyle="1" w:styleId="CommentTextChar">
    <w:name w:val="Comment Text Char"/>
    <w:basedOn w:val="DefaultParagraphFont"/>
    <w:link w:val="CommentText"/>
    <w:rsid w:val="008E5227"/>
  </w:style>
  <w:style w:type="paragraph" w:styleId="CommentSubject">
    <w:name w:val="annotation subject"/>
    <w:basedOn w:val="CommentText"/>
    <w:next w:val="CommentText"/>
    <w:link w:val="CommentSubjectChar"/>
    <w:rsid w:val="008E5227"/>
    <w:rPr>
      <w:b/>
      <w:bCs/>
    </w:rPr>
  </w:style>
  <w:style w:type="character" w:customStyle="1" w:styleId="CommentSubjectChar">
    <w:name w:val="Comment Subject Char"/>
    <w:basedOn w:val="CommentTextChar"/>
    <w:link w:val="CommentSubject"/>
    <w:rsid w:val="008E5227"/>
    <w:rPr>
      <w:b/>
      <w:bCs/>
    </w:rPr>
  </w:style>
  <w:style w:type="character" w:customStyle="1" w:styleId="Heading1Char">
    <w:name w:val="Heading 1 Char"/>
    <w:basedOn w:val="DefaultParagraphFont"/>
    <w:link w:val="Heading1"/>
    <w:uiPriority w:val="9"/>
    <w:rsid w:val="004C1D76"/>
    <w:rPr>
      <w:rFonts w:ascii="Arial" w:hAnsi="Arial"/>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B0D"/>
    <w:pPr>
      <w:autoSpaceDE w:val="0"/>
      <w:autoSpaceDN w:val="0"/>
      <w:adjustRightInd w:val="0"/>
    </w:pPr>
  </w:style>
  <w:style w:type="paragraph" w:styleId="Heading1">
    <w:name w:val="heading 1"/>
    <w:basedOn w:val="Normal"/>
    <w:link w:val="Heading1Char"/>
    <w:uiPriority w:val="9"/>
    <w:qFormat/>
    <w:rsid w:val="004C1D76"/>
    <w:pPr>
      <w:keepNext/>
      <w:keepLines/>
      <w:autoSpaceDE/>
      <w:autoSpaceDN/>
      <w:adjustRightInd/>
      <w:spacing w:before="480"/>
      <w:outlineLvl w:val="0"/>
    </w:pPr>
    <w:rPr>
      <w:rFonts w:ascii="Arial" w:hAnsi="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5659"/>
    <w:pPr>
      <w:tabs>
        <w:tab w:val="center" w:pos="4320"/>
        <w:tab w:val="right" w:pos="8640"/>
      </w:tabs>
    </w:pPr>
  </w:style>
  <w:style w:type="paragraph" w:styleId="Footer">
    <w:name w:val="footer"/>
    <w:basedOn w:val="Normal"/>
    <w:rsid w:val="00505659"/>
    <w:pPr>
      <w:tabs>
        <w:tab w:val="center" w:pos="4320"/>
        <w:tab w:val="right" w:pos="8640"/>
      </w:tabs>
    </w:pPr>
  </w:style>
  <w:style w:type="character" w:styleId="PageNumber">
    <w:name w:val="page number"/>
    <w:basedOn w:val="DefaultParagraphFont"/>
    <w:rsid w:val="00A30AE8"/>
  </w:style>
  <w:style w:type="paragraph" w:styleId="BalloonText">
    <w:name w:val="Balloon Text"/>
    <w:basedOn w:val="Normal"/>
    <w:semiHidden/>
    <w:rsid w:val="004C1C62"/>
    <w:rPr>
      <w:rFonts w:ascii="Tahoma" w:hAnsi="Tahoma" w:cs="Tahoma"/>
      <w:sz w:val="16"/>
      <w:szCs w:val="16"/>
    </w:rPr>
  </w:style>
  <w:style w:type="character" w:styleId="Hyperlink">
    <w:name w:val="Hyperlink"/>
    <w:basedOn w:val="DefaultParagraphFont"/>
    <w:rsid w:val="00BC2BAB"/>
    <w:rPr>
      <w:color w:val="0000FF"/>
      <w:u w:val="single"/>
    </w:rPr>
  </w:style>
  <w:style w:type="paragraph" w:styleId="DocumentMap">
    <w:name w:val="Document Map"/>
    <w:basedOn w:val="Normal"/>
    <w:semiHidden/>
    <w:rsid w:val="00A911C6"/>
    <w:pPr>
      <w:shd w:val="clear" w:color="auto" w:fill="000080"/>
    </w:pPr>
    <w:rPr>
      <w:rFonts w:ascii="Tahoma" w:hAnsi="Tahoma" w:cs="Tahoma"/>
    </w:rPr>
  </w:style>
  <w:style w:type="character" w:styleId="FollowedHyperlink">
    <w:name w:val="FollowedHyperlink"/>
    <w:basedOn w:val="DefaultParagraphFont"/>
    <w:rsid w:val="00A96080"/>
    <w:rPr>
      <w:color w:val="606420"/>
      <w:u w:val="single"/>
    </w:rPr>
  </w:style>
  <w:style w:type="paragraph" w:styleId="ListParagraph">
    <w:name w:val="List Paragraph"/>
    <w:basedOn w:val="Normal"/>
    <w:uiPriority w:val="34"/>
    <w:qFormat/>
    <w:rsid w:val="00D7605A"/>
    <w:pPr>
      <w:ind w:left="720"/>
      <w:contextualSpacing/>
    </w:pPr>
  </w:style>
  <w:style w:type="character" w:styleId="CommentReference">
    <w:name w:val="annotation reference"/>
    <w:basedOn w:val="DefaultParagraphFont"/>
    <w:rsid w:val="008E5227"/>
    <w:rPr>
      <w:sz w:val="16"/>
      <w:szCs w:val="16"/>
    </w:rPr>
  </w:style>
  <w:style w:type="paragraph" w:styleId="CommentText">
    <w:name w:val="annotation text"/>
    <w:basedOn w:val="Normal"/>
    <w:link w:val="CommentTextChar"/>
    <w:rsid w:val="008E5227"/>
  </w:style>
  <w:style w:type="character" w:customStyle="1" w:styleId="CommentTextChar">
    <w:name w:val="Comment Text Char"/>
    <w:basedOn w:val="DefaultParagraphFont"/>
    <w:link w:val="CommentText"/>
    <w:rsid w:val="008E5227"/>
  </w:style>
  <w:style w:type="paragraph" w:styleId="CommentSubject">
    <w:name w:val="annotation subject"/>
    <w:basedOn w:val="CommentText"/>
    <w:next w:val="CommentText"/>
    <w:link w:val="CommentSubjectChar"/>
    <w:rsid w:val="008E5227"/>
    <w:rPr>
      <w:b/>
      <w:bCs/>
    </w:rPr>
  </w:style>
  <w:style w:type="character" w:customStyle="1" w:styleId="CommentSubjectChar">
    <w:name w:val="Comment Subject Char"/>
    <w:basedOn w:val="CommentTextChar"/>
    <w:link w:val="CommentSubject"/>
    <w:rsid w:val="008E5227"/>
    <w:rPr>
      <w:b/>
      <w:bCs/>
    </w:rPr>
  </w:style>
  <w:style w:type="character" w:customStyle="1" w:styleId="Heading1Char">
    <w:name w:val="Heading 1 Char"/>
    <w:basedOn w:val="DefaultParagraphFont"/>
    <w:link w:val="Heading1"/>
    <w:uiPriority w:val="9"/>
    <w:rsid w:val="004C1D76"/>
    <w:rPr>
      <w:rFonts w:ascii="Arial" w:hAnsi="Arial"/>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tceq.texas.gov/assets/public/permitting/air/factsheets/436fact-shee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tceq.texas.gov/about/directory/region/reglis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xreg.sos.state.tx.us/public/readtac$ext.TacPage?sl=R&amp;app=9&amp;p_dir=&amp;p_rloc=&amp;p_tloc=&amp;p_ploc=&amp;pg=1&amp;p_tac=&amp;ti=30&amp;pt=1&amp;ch=101&amp;rl=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exasEnviroHelp.org" TargetMode="External"/><Relationship Id="rId19" Type="http://schemas.openxmlformats.org/officeDocument/2006/relationships/hyperlink" Target="http://texreg.sos.state.tx.us/public/readtac$ext.TacPage?sl=R&amp;app=9&amp;p_dir=&amp;p_rloc=&amp;p_tloc=&amp;p_ploc=&amp;pg=1&amp;p_tac=&amp;ti=30&amp;pt=1&amp;ch=106&amp;rl=8" TargetMode="External"/><Relationship Id="rId4" Type="http://schemas.microsoft.com/office/2007/relationships/stylesWithEffects" Target="stylesWithEffects.xml"/><Relationship Id="rId9" Type="http://schemas.openxmlformats.org/officeDocument/2006/relationships/hyperlink" Target="http://www.tceq.texas.gov/permitting/air/nav/air_pbr.html"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1DFBB-C537-4154-A202-F8B4EB44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TCEQ - Auto Body Refinishing Facility PBR Checklist</vt:lpstr>
    </vt:vector>
  </TitlesOfParts>
  <Company>TCEQ</Company>
  <LinksUpToDate>false</LinksUpToDate>
  <CharactersWithSpaces>7229</CharactersWithSpaces>
  <SharedDoc>false</SharedDoc>
  <HLinks>
    <vt:vector size="24" baseType="variant">
      <vt:variant>
        <vt:i4>6946928</vt:i4>
      </vt:variant>
      <vt:variant>
        <vt:i4>65</vt:i4>
      </vt:variant>
      <vt:variant>
        <vt:i4>0</vt:i4>
      </vt:variant>
      <vt:variant>
        <vt:i4>5</vt:i4>
      </vt:variant>
      <vt:variant>
        <vt:lpwstr>http://www.tceq.state.tx.us/about/directory/region/reglist.html</vt:lpwstr>
      </vt:variant>
      <vt:variant>
        <vt:lpwstr/>
      </vt:variant>
      <vt:variant>
        <vt:i4>3604551</vt:i4>
      </vt:variant>
      <vt:variant>
        <vt:i4>62</vt:i4>
      </vt:variant>
      <vt:variant>
        <vt:i4>0</vt:i4>
      </vt:variant>
      <vt:variant>
        <vt:i4>5</vt:i4>
      </vt:variant>
      <vt:variant>
        <vt:lpwstr>http://info.sos.state.tx.us/pls/pub/readtac$ext.TacPage?sl=R&amp;app=9&amp;p_dir=&amp;p_rloc=&amp;p_tloc=&amp;p_ploc=&amp;pg=1&amp;p_tac=&amp;ti=30&amp;pt=1&amp;ch=106&amp;rl=8</vt:lpwstr>
      </vt:variant>
      <vt:variant>
        <vt:lpwstr/>
      </vt:variant>
      <vt:variant>
        <vt:i4>3866688</vt:i4>
      </vt:variant>
      <vt:variant>
        <vt:i4>5</vt:i4>
      </vt:variant>
      <vt:variant>
        <vt:i4>0</vt:i4>
      </vt:variant>
      <vt:variant>
        <vt:i4>5</vt:i4>
      </vt:variant>
      <vt:variant>
        <vt:lpwstr>http://info.sos.state.tx.us/pls/pub/readtac$ext.TacPage?sl=R&amp;app=9&amp;p_dir=&amp;p_rloc=&amp;p_tloc=&amp;p_ploc=&amp;pg=1&amp;p_tac=&amp;ti=30&amp;pt=1&amp;ch=101&amp;rl=4</vt:lpwstr>
      </vt:variant>
      <vt:variant>
        <vt:lpwstr/>
      </vt:variant>
      <vt:variant>
        <vt:i4>1245300</vt:i4>
      </vt:variant>
      <vt:variant>
        <vt:i4>2</vt:i4>
      </vt:variant>
      <vt:variant>
        <vt:i4>0</vt:i4>
      </vt:variant>
      <vt:variant>
        <vt:i4>5</vt:i4>
      </vt:variant>
      <vt:variant>
        <vt:lpwstr>http://www.tceq.texas.gov/permitting/air/nav/air_pbr.html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Auto Body Refinishing Facility PBR Checklist</dc:title>
  <dc:subject>TCEQ - Auto Body Refinishing Facility PBR Checklist</dc:subject>
  <dc:creator>TCEQ</dc:creator>
  <cp:keywords>106.436, auto body, refinishing, coating, sealer, wip-down, specialty coating, topcoast, basecoat, volatile organic compound, solvent, and ventilation</cp:keywords>
  <cp:lastModifiedBy>TSpencer</cp:lastModifiedBy>
  <cp:revision>2</cp:revision>
  <cp:lastPrinted>2015-05-12T11:29:00Z</cp:lastPrinted>
  <dcterms:created xsi:type="dcterms:W3CDTF">2015-05-15T20:59:00Z</dcterms:created>
  <dcterms:modified xsi:type="dcterms:W3CDTF">2015-05-15T20:59:00Z</dcterms:modified>
</cp:coreProperties>
</file>