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6490C" w:rsidRPr="00934E94" w:rsidRDefault="00F8783B" w:rsidP="004839E4">
      <w:pPr>
        <w:widowControl w:val="0"/>
        <w:jc w:val="center"/>
        <w:rPr>
          <w:b/>
        </w:rPr>
      </w:pPr>
      <w:r>
        <w:rPr>
          <w:b/>
          <w:noProof/>
        </w:rPr>
        <mc:AlternateContent>
          <mc:Choice Requires="wps">
            <w:drawing>
              <wp:anchor distT="57150" distB="57150" distL="57150" distR="57150" simplePos="0" relativeHeight="251659776" behindDoc="0" locked="0" layoutInCell="1" allowOverlap="1">
                <wp:simplePos x="0" y="0"/>
                <wp:positionH relativeFrom="margin">
                  <wp:posOffset>30480</wp:posOffset>
                </wp:positionH>
                <wp:positionV relativeFrom="margin">
                  <wp:posOffset>114935</wp:posOffset>
                </wp:positionV>
                <wp:extent cx="508000" cy="8699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86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79B" w:rsidRDefault="00F8783B">
                            <w:pPr>
                              <w:widowControl w:val="0"/>
                            </w:pPr>
                            <w:r>
                              <w:rPr>
                                <w:noProof/>
                              </w:rPr>
                              <w:drawing>
                                <wp:inline distT="0" distB="0" distL="0" distR="0">
                                  <wp:extent cx="508000" cy="869950"/>
                                  <wp:effectExtent l="0" t="0" r="0" b="0"/>
                                  <wp:docPr id="2" name="Picture 2" descr="TCEQ-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EQ-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8699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4pt;margin-top:9.05pt;width:40pt;height:68.5pt;z-index:251659776;visibility:visible;mso-wrap-style:none;mso-width-percent:0;mso-height-percent:0;mso-wrap-distance-left:4.5pt;mso-wrap-distance-top:4.5pt;mso-wrap-distance-right:4.5pt;mso-wrap-distance-bottom:4.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" stroked="f">
                <v:textbox style="mso-fit-shape-to-text:t" inset="0,0,0,0">
                  <w:txbxContent>
                    <w:p w:rsidR="003B679B" w:rsidRDefault="00F8783B">
                      <w:pPr>
                        <w:widowControl w:val="0"/>
                      </w:pPr>
                      <w:r>
                        <w:rPr>
                          <w:noProof/>
                        </w:rPr>
                        <w:drawing>
                          <wp:inline distT="0" distB="0" distL="0" distR="0">
                            <wp:extent cx="508000" cy="869950"/>
                            <wp:effectExtent l="0" t="0" r="0" b="0"/>
                            <wp:docPr id="2" name="Picture 2" descr="TCEQ-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EQ-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00" cy="869950"/>
                                    </a:xfrm>
                                    <a:prstGeom prst="rect">
                                      <a:avLst/>
                                    </a:prstGeom>
                                    <a:noFill/>
                                    <a:ln>
                                      <a:noFill/>
                                    </a:ln>
                                  </pic:spPr>
                                </pic:pic>
                              </a:graphicData>
                            </a:graphic>
                          </wp:inline>
                        </w:drawing>
                      </w:r>
                    </w:p>
                  </w:txbxContent>
                </v:textbox>
                <w10:wrap anchorx="margin" anchory="margin"/>
              </v:shape>
            </w:pict>
          </mc:Fallback>
        </mc:AlternateContent>
      </w:r>
      <w:r w:rsidR="00F6490C" w:rsidRPr="00934E94">
        <w:rPr>
          <w:b/>
        </w:rPr>
        <w:t>Texas Commission on Environmental Quality</w:t>
      </w:r>
    </w:p>
    <w:p w:rsidR="006B776C" w:rsidRPr="00934E94" w:rsidRDefault="00F6490C" w:rsidP="004839E4">
      <w:pPr>
        <w:widowControl w:val="0"/>
        <w:jc w:val="center"/>
        <w:rPr>
          <w:b/>
        </w:rPr>
      </w:pPr>
      <w:r w:rsidRPr="00934E94">
        <w:rPr>
          <w:b/>
        </w:rPr>
        <w:t>Form OP-UA19</w:t>
      </w:r>
    </w:p>
    <w:p w:rsidR="00F6490C" w:rsidRPr="00934E94" w:rsidRDefault="00F6490C" w:rsidP="001363EB">
      <w:pPr>
        <w:spacing w:after="960"/>
        <w:jc w:val="center"/>
      </w:pPr>
      <w:r w:rsidRPr="00934E94">
        <w:rPr>
          <w:b/>
        </w:rPr>
        <w:t>Wastewater Unit Attributes</w:t>
      </w:r>
    </w:p>
    <w:p w:rsidR="00F6490C" w:rsidRPr="00934E94" w:rsidRDefault="00F6490C" w:rsidP="009D6C07">
      <w:pPr>
        <w:widowControl w:val="0"/>
        <w:spacing w:after="240"/>
        <w:rPr>
          <w:sz w:val="22"/>
          <w:szCs w:val="22"/>
        </w:rPr>
      </w:pPr>
      <w:r w:rsidRPr="00934E94">
        <w:rPr>
          <w:b/>
          <w:sz w:val="22"/>
          <w:szCs w:val="22"/>
        </w:rPr>
        <w:t>General:</w:t>
      </w:r>
    </w:p>
    <w:p w:rsidR="00F6490C" w:rsidRPr="00934E94" w:rsidRDefault="00F6490C" w:rsidP="009D6C07">
      <w:pPr>
        <w:widowControl w:val="0"/>
        <w:spacing w:after="120"/>
        <w:rPr>
          <w:sz w:val="22"/>
          <w:szCs w:val="22"/>
        </w:rPr>
      </w:pPr>
      <w:r w:rsidRPr="00934E94">
        <w:rPr>
          <w:sz w:val="22"/>
          <w:szCs w:val="22"/>
        </w:rPr>
        <w:t xml:space="preserve">This form is used to provide a description and data pertaining to all wastewater units and streams with potentially applicable requirements associated with a particular </w:t>
      </w:r>
      <w:r w:rsidR="00877C04" w:rsidRPr="00934E94">
        <w:rPr>
          <w:sz w:val="22"/>
          <w:szCs w:val="22"/>
        </w:rPr>
        <w:t>regulated entity</w:t>
      </w:r>
      <w:r w:rsidRPr="00934E94">
        <w:rPr>
          <w:sz w:val="22"/>
          <w:szCs w:val="22"/>
        </w:rPr>
        <w:t xml:space="preserve"> number and application. Each table number, along with the possibility of a corresponding letter (i.e., Table 1a, Table 1b), corresponds to a certain state or federal rule. If the rule on the table is not potentially applicable to a wastewater unit or stream, then it should be left blank and need not be submitted with the application. If the codes entered by the applicant show negative applicability to the rule or sections of the rule represented on the table, then the applicant need not complete the remainder of the table(s) that corresponds to the rule. Further instruction as to which questions should be answered and which questions should not be answered are located in the “Specific” section of the instruction text. The following is included in this form:</w:t>
      </w:r>
    </w:p>
    <w:p w:rsidR="00F6490C" w:rsidRPr="00934E94" w:rsidRDefault="00F6490C" w:rsidP="00A94035">
      <w:pPr>
        <w:widowControl w:val="0"/>
        <w:tabs>
          <w:tab w:val="left" w:pos="2160"/>
        </w:tabs>
        <w:ind w:left="2160" w:hanging="2160"/>
        <w:rPr>
          <w:sz w:val="22"/>
          <w:szCs w:val="22"/>
        </w:rPr>
      </w:pPr>
      <w:r w:rsidRPr="00934E94">
        <w:rPr>
          <w:b/>
          <w:sz w:val="22"/>
          <w:szCs w:val="22"/>
        </w:rPr>
        <w:t>Tables 1a and 1b:</w:t>
      </w:r>
      <w:r w:rsidRPr="00934E94">
        <w:rPr>
          <w:sz w:val="22"/>
          <w:szCs w:val="22"/>
        </w:rPr>
        <w:tab/>
        <w:t>Title 30 Texas Administrative Code Chapter 115 (30 TAC Chapter 115)</w:t>
      </w:r>
    </w:p>
    <w:p w:rsidR="00F6490C" w:rsidRPr="00934E94" w:rsidRDefault="00F6490C" w:rsidP="009D6C0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120"/>
        <w:ind w:left="2160"/>
        <w:rPr>
          <w:sz w:val="22"/>
          <w:szCs w:val="22"/>
        </w:rPr>
      </w:pPr>
      <w:r w:rsidRPr="00934E94">
        <w:rPr>
          <w:sz w:val="22"/>
          <w:szCs w:val="22"/>
        </w:rPr>
        <w:t>Subchapter B:  Industrial Wastewater</w:t>
      </w:r>
    </w:p>
    <w:p w:rsidR="00F6490C" w:rsidRPr="00934E94" w:rsidRDefault="00F6490C" w:rsidP="009D6C07">
      <w:pPr>
        <w:widowControl w:val="0"/>
        <w:spacing w:after="120"/>
        <w:rPr>
          <w:sz w:val="22"/>
          <w:szCs w:val="22"/>
        </w:rPr>
      </w:pPr>
      <w:r w:rsidRPr="00934E94">
        <w:rPr>
          <w:sz w:val="22"/>
          <w:szCs w:val="22"/>
        </w:rPr>
        <w:t xml:space="preserve">The Texas Commission on Environmental Quality (TCEQ) </w:t>
      </w:r>
      <w:r w:rsidR="00877C04" w:rsidRPr="00934E94">
        <w:rPr>
          <w:sz w:val="22"/>
          <w:szCs w:val="22"/>
        </w:rPr>
        <w:t>regulated entity</w:t>
      </w:r>
      <w:r w:rsidRPr="00934E94">
        <w:rPr>
          <w:sz w:val="22"/>
          <w:szCs w:val="22"/>
        </w:rPr>
        <w:t xml:space="preserve"> number (</w:t>
      </w:r>
      <w:r w:rsidR="00877C04" w:rsidRPr="00934E94">
        <w:rPr>
          <w:sz w:val="22"/>
          <w:szCs w:val="22"/>
        </w:rPr>
        <w:t>RN</w:t>
      </w:r>
      <w:r w:rsidRPr="00934E94">
        <w:rPr>
          <w:sz w:val="22"/>
          <w:szCs w:val="22"/>
        </w:rPr>
        <w:t>XXXXXXX</w:t>
      </w:r>
      <w:r w:rsidR="00877C04" w:rsidRPr="00934E94">
        <w:rPr>
          <w:sz w:val="22"/>
          <w:szCs w:val="22"/>
        </w:rPr>
        <w:t>XX</w:t>
      </w:r>
      <w:r w:rsidRPr="00934E94">
        <w:rPr>
          <w:sz w:val="22"/>
          <w:szCs w:val="22"/>
        </w:rPr>
        <w:t>) and the application area name from Form OP-1 (Site Information Summary) must appear in the header of each page for the purpose of identification for the initial submittal. The date of the initial form submittal must also be included and should be consistent throughout the application (</w:t>
      </w:r>
      <w:r w:rsidRPr="00934E94">
        <w:rPr>
          <w:i/>
          <w:sz w:val="22"/>
          <w:szCs w:val="22"/>
        </w:rPr>
        <w:t>MM-DD-YYYY</w:t>
      </w:r>
      <w:r w:rsidRPr="00934E94">
        <w:rPr>
          <w:sz w:val="22"/>
          <w:szCs w:val="22"/>
        </w:rPr>
        <w:t>).</w:t>
      </w:r>
      <w:r w:rsidRPr="00934E94">
        <w:rPr>
          <w:b/>
          <w:sz w:val="22"/>
          <w:szCs w:val="22"/>
        </w:rPr>
        <w:t xml:space="preserve"> Leave the permit number blank for the initial form submittal.</w:t>
      </w:r>
      <w:r w:rsidRPr="00934E94">
        <w:rPr>
          <w:sz w:val="22"/>
          <w:szCs w:val="22"/>
        </w:rPr>
        <w:t xml:space="preserve"> If this form is included as part of the permit revision process, enter the permit number assigned by the TCEQ, the area name (from Form OP-1), the date of the revision submittal, and the </w:t>
      </w:r>
      <w:r w:rsidR="00877C04" w:rsidRPr="00934E94">
        <w:rPr>
          <w:sz w:val="22"/>
          <w:szCs w:val="22"/>
        </w:rPr>
        <w:t>regulated entity</w:t>
      </w:r>
      <w:r w:rsidRPr="00934E94">
        <w:rPr>
          <w:sz w:val="22"/>
          <w:szCs w:val="22"/>
        </w:rPr>
        <w:t xml:space="preserve"> number.</w:t>
      </w:r>
    </w:p>
    <w:p w:rsidR="00F6490C" w:rsidRPr="00934E94" w:rsidRDefault="00F6490C" w:rsidP="009D6C07">
      <w:pPr>
        <w:widowControl w:val="0"/>
        <w:spacing w:after="120"/>
        <w:rPr>
          <w:sz w:val="22"/>
          <w:szCs w:val="22"/>
        </w:rPr>
      </w:pPr>
      <w:r w:rsidRPr="00934E94">
        <w:rPr>
          <w:sz w:val="22"/>
          <w:szCs w:val="22"/>
        </w:rPr>
        <w:t xml:space="preserve">Unit attribute questions that do not require a response from all applicants are preceded by qualification criteria in the instructions. If the unit does not meet the qualification criteria, a response to the question is not required. </w:t>
      </w:r>
      <w:r w:rsidRPr="00934E94">
        <w:rPr>
          <w:b/>
          <w:sz w:val="22"/>
          <w:szCs w:val="22"/>
        </w:rPr>
        <w:t>Anytime a response is not required based on the qualification criteria, leave the space on the form blank.</w:t>
      </w:r>
    </w:p>
    <w:p w:rsidR="00F6490C" w:rsidRPr="00934E94" w:rsidRDefault="00F6490C" w:rsidP="009D6C07">
      <w:pPr>
        <w:widowControl w:val="0"/>
        <w:spacing w:after="120"/>
        <w:rPr>
          <w:sz w:val="22"/>
          <w:szCs w:val="22"/>
        </w:rPr>
      </w:pPr>
      <w:r w:rsidRPr="00934E94">
        <w:rPr>
          <w:b/>
          <w:sz w:val="22"/>
          <w:szCs w:val="22"/>
        </w:rPr>
        <w:t>Notwithstanding any qualification criteria in the form instructions or information provided in other TCEQ guidance, the applicant may leave an attribute question blank (or indicate “N/A” for “Not Applicable”) if the attribute is not needed for the applicable requirement determinations of a regulation for a unit.</w:t>
      </w:r>
    </w:p>
    <w:p w:rsidR="00F6490C" w:rsidRPr="00934E94" w:rsidRDefault="00F6490C" w:rsidP="009D6C07">
      <w:pPr>
        <w:widowControl w:val="0"/>
        <w:spacing w:after="120"/>
        <w:rPr>
          <w:sz w:val="22"/>
          <w:szCs w:val="22"/>
        </w:rPr>
      </w:pPr>
      <w:r w:rsidRPr="00934E94">
        <w:rPr>
          <w:sz w:val="22"/>
          <w:szCs w:val="22"/>
        </w:rPr>
        <w:t>In some situations, the applicant has the option of selecting alternate requirements, limitations, and/or practices for a unit. Note that these alternate requirements, limitations, and/or practices must have the required approval from the TCEQ Executive Director and/or the U.S. Environmental Protection Agency Administrator before the federal operating p</w:t>
      </w:r>
      <w:r w:rsidR="00E004B5" w:rsidRPr="00934E94">
        <w:rPr>
          <w:sz w:val="22"/>
          <w:szCs w:val="22"/>
        </w:rPr>
        <w:t>ermit application is submitted.</w:t>
      </w:r>
    </w:p>
    <w:p w:rsidR="00F6490C" w:rsidRPr="00934E94" w:rsidRDefault="00877C04" w:rsidP="009D6C07">
      <w:pPr>
        <w:widowControl w:val="0"/>
        <w:spacing w:after="120"/>
        <w:rPr>
          <w:sz w:val="22"/>
          <w:szCs w:val="22"/>
        </w:rPr>
      </w:pPr>
      <w:r w:rsidRPr="00934E94">
        <w:rPr>
          <w:sz w:val="22"/>
          <w:szCs w:val="22"/>
        </w:rPr>
        <w:t>The Texas Commission on Environmental Quality (TCEQ)</w:t>
      </w:r>
      <w:r w:rsidRPr="00934E94">
        <w:rPr>
          <w:b/>
          <w:sz w:val="22"/>
          <w:szCs w:val="22"/>
        </w:rPr>
        <w:t xml:space="preserve"> requires </w:t>
      </w:r>
      <w:r w:rsidRPr="00934E94">
        <w:rPr>
          <w:sz w:val="22"/>
          <w:szCs w:val="22"/>
        </w:rPr>
        <w:t xml:space="preserve">that a Core Data Form be submitted on all incoming registrations unless </w:t>
      </w:r>
      <w:r w:rsidRPr="00934E94">
        <w:rPr>
          <w:b/>
          <w:sz w:val="22"/>
          <w:szCs w:val="22"/>
        </w:rPr>
        <w:t>all</w:t>
      </w:r>
      <w:r w:rsidRPr="00934E94">
        <w:rPr>
          <w:sz w:val="22"/>
          <w:szCs w:val="22"/>
        </w:rPr>
        <w:t xml:space="preserve"> of the following are met: the Regulated Entity and Customer Reference Numbers have been issued by the TCEQ and no core data information has changed. The Central Registry, a common record area of the TCEQ which maintains information about TCEQ customers and regulated activities, such as company names, addresses, and telephone numbers. This information is commonly referred as “core data.” The Central Registry provides the regulated community with a central access point within the agency to check core data and make changes when necessary. When core data about a facility is moved to the Central Registry, two new identification numbers are assigned: the </w:t>
      </w:r>
      <w:r w:rsidRPr="00934E94">
        <w:rPr>
          <w:i/>
          <w:sz w:val="22"/>
          <w:szCs w:val="22"/>
        </w:rPr>
        <w:t>Customer Reference (CN)</w:t>
      </w:r>
      <w:r w:rsidRPr="00934E94">
        <w:rPr>
          <w:sz w:val="22"/>
          <w:szCs w:val="22"/>
        </w:rPr>
        <w:t xml:space="preserve"> number and the </w:t>
      </w:r>
      <w:r w:rsidRPr="00934E94">
        <w:rPr>
          <w:i/>
          <w:sz w:val="22"/>
          <w:szCs w:val="22"/>
        </w:rPr>
        <w:t>Regulated Entity (RN)</w:t>
      </w:r>
      <w:r w:rsidRPr="00934E94">
        <w:rPr>
          <w:sz w:val="22"/>
          <w:szCs w:val="22"/>
        </w:rPr>
        <w:t xml:space="preserve"> number. The Core Data Form is required if facility records are not yet part of the Central Registry or if core data for a facility has changed. If this is the initial registration, permit, or license for a facility site, then the Core Data Form must be completed and submitted with application or registration forms. If amending, modifying, or otherwise updating an existing record for a facility site, the Core Data Form is not required, unless any core data information has changed. To review additional information regarding the Central Registry, go to the TCEQ Web site at </w:t>
      </w:r>
      <w:hyperlink r:id="rId10" w:history="1">
        <w:r w:rsidR="00A94035" w:rsidRPr="00934E94">
          <w:rPr>
            <w:rStyle w:val="Hyperlink"/>
            <w:sz w:val="22"/>
            <w:szCs w:val="22"/>
            <w:u w:val="none"/>
          </w:rPr>
          <w:t>www.tceq.texas.gov/permitting/central_registry/guidance.html</w:t>
        </w:r>
      </w:hyperlink>
      <w:r w:rsidRPr="00934E94">
        <w:rPr>
          <w:sz w:val="22"/>
          <w:szCs w:val="22"/>
        </w:rPr>
        <w:t>.</w:t>
      </w:r>
      <w:r w:rsidR="00B350CB">
        <w:rPr>
          <w:sz w:val="22"/>
          <w:szCs w:val="22"/>
        </w:rPr>
        <w:br w:type="page"/>
      </w:r>
    </w:p>
    <w:p w:rsidR="00F6490C" w:rsidRPr="00934E94" w:rsidRDefault="006B776C" w:rsidP="009D6C07">
      <w:pPr>
        <w:widowControl w:val="0"/>
        <w:tabs>
          <w:tab w:val="right" w:pos="10800"/>
        </w:tabs>
        <w:spacing w:after="120"/>
        <w:rPr>
          <w:sz w:val="22"/>
          <w:szCs w:val="22"/>
          <w:u w:val="double"/>
        </w:rPr>
      </w:pPr>
      <w:r w:rsidRPr="00934E94">
        <w:rPr>
          <w:sz w:val="22"/>
          <w:szCs w:val="22"/>
          <w:u w:val="double"/>
        </w:rPr>
        <w:lastRenderedPageBreak/>
        <w:tab/>
      </w:r>
    </w:p>
    <w:p w:rsidR="00F6490C" w:rsidRPr="00934E94" w:rsidRDefault="00F6490C" w:rsidP="00D45AA9">
      <w:pPr>
        <w:widowControl w:val="0"/>
        <w:spacing w:after="240"/>
        <w:rPr>
          <w:sz w:val="22"/>
          <w:szCs w:val="22"/>
        </w:rPr>
      </w:pPr>
      <w:r w:rsidRPr="00934E94">
        <w:rPr>
          <w:b/>
          <w:sz w:val="22"/>
          <w:szCs w:val="22"/>
        </w:rPr>
        <w:t>Specific:</w:t>
      </w:r>
    </w:p>
    <w:p w:rsidR="00F6490C" w:rsidRPr="00934E94" w:rsidRDefault="00F6490C" w:rsidP="00D45AA9">
      <w:pPr>
        <w:widowControl w:val="0"/>
        <w:tabs>
          <w:tab w:val="left" w:pos="1440"/>
        </w:tabs>
        <w:ind w:left="1440" w:hanging="1440"/>
        <w:rPr>
          <w:b/>
          <w:sz w:val="22"/>
          <w:szCs w:val="22"/>
        </w:rPr>
      </w:pPr>
      <w:r w:rsidRPr="00934E94">
        <w:rPr>
          <w:b/>
          <w:sz w:val="22"/>
          <w:szCs w:val="22"/>
        </w:rPr>
        <w:t>Table 1a:</w:t>
      </w:r>
      <w:r w:rsidRPr="00934E94">
        <w:rPr>
          <w:b/>
          <w:sz w:val="22"/>
          <w:szCs w:val="22"/>
        </w:rPr>
        <w:tab/>
        <w:t>Title 30 Texas Administrative Code Chapter 115 (30 TAC Chapter 115)</w:t>
      </w:r>
    </w:p>
    <w:p w:rsidR="00F6490C" w:rsidRPr="00934E94" w:rsidRDefault="00F6490C" w:rsidP="00D45AA9">
      <w:pPr>
        <w:widowControl w:val="0"/>
        <w:tabs>
          <w:tab w:val="left" w:pos="1440"/>
        </w:tabs>
        <w:spacing w:after="120"/>
        <w:ind w:left="1440"/>
        <w:rPr>
          <w:sz w:val="22"/>
          <w:szCs w:val="22"/>
        </w:rPr>
      </w:pPr>
      <w:r w:rsidRPr="00934E94">
        <w:rPr>
          <w:b/>
          <w:sz w:val="22"/>
          <w:szCs w:val="22"/>
        </w:rPr>
        <w:t>Subchapter B:  Industrial Wastewater</w:t>
      </w:r>
    </w:p>
    <w:p w:rsidR="00F6490C" w:rsidRPr="00934E94" w:rsidRDefault="00F6490C" w:rsidP="00B350CB">
      <w:pPr>
        <w:widowControl w:val="0"/>
        <w:numPr>
          <w:ilvl w:val="0"/>
          <w:numId w:val="4"/>
        </w:numPr>
        <w:tabs>
          <w:tab w:val="left" w:pos="360"/>
        </w:tabs>
        <w:spacing w:after="120"/>
        <w:ind w:left="360"/>
        <w:rPr>
          <w:i/>
          <w:sz w:val="22"/>
          <w:szCs w:val="22"/>
        </w:rPr>
      </w:pPr>
      <w:r w:rsidRPr="00934E94">
        <w:rPr>
          <w:i/>
          <w:sz w:val="22"/>
          <w:szCs w:val="22"/>
        </w:rPr>
        <w:t>Complete Table 1a only for affected wastewater streams of an affected source category lo</w:t>
      </w:r>
      <w:r w:rsidR="00D45AA9" w:rsidRPr="00934E94">
        <w:rPr>
          <w:i/>
          <w:sz w:val="22"/>
          <w:szCs w:val="22"/>
        </w:rPr>
        <w:t>cated in a county subject to 30 </w:t>
      </w:r>
      <w:r w:rsidRPr="00934E94">
        <w:rPr>
          <w:i/>
          <w:sz w:val="22"/>
          <w:szCs w:val="22"/>
        </w:rPr>
        <w:t>TAC Chapter 115. The plant in which these components are located must have:</w:t>
      </w:r>
    </w:p>
    <w:p w:rsidR="00F6490C" w:rsidRPr="00934E94" w:rsidRDefault="00F6490C" w:rsidP="00B350CB">
      <w:pPr>
        <w:widowControl w:val="0"/>
        <w:tabs>
          <w:tab w:val="left" w:pos="360"/>
          <w:tab w:val="left" w:pos="720"/>
        </w:tabs>
        <w:spacing w:after="120"/>
        <w:ind w:left="720" w:hanging="360"/>
        <w:rPr>
          <w:i/>
          <w:sz w:val="22"/>
          <w:szCs w:val="22"/>
        </w:rPr>
      </w:pPr>
      <w:r w:rsidRPr="00934E94">
        <w:rPr>
          <w:i/>
          <w:sz w:val="22"/>
          <w:szCs w:val="22"/>
        </w:rPr>
        <w:t>1.</w:t>
      </w:r>
      <w:r w:rsidRPr="00934E94">
        <w:rPr>
          <w:i/>
          <w:sz w:val="22"/>
          <w:szCs w:val="22"/>
        </w:rPr>
        <w:tab/>
        <w:t>an annual volatile organic compound (VOC) loading of greater than 10 Mg (11.03 tons); and</w:t>
      </w:r>
    </w:p>
    <w:p w:rsidR="00F6490C" w:rsidRPr="00934E94" w:rsidRDefault="00F6490C" w:rsidP="00B350CB">
      <w:pPr>
        <w:widowControl w:val="0"/>
        <w:tabs>
          <w:tab w:val="left" w:pos="360"/>
          <w:tab w:val="left" w:pos="720"/>
        </w:tabs>
        <w:spacing w:after="120"/>
        <w:ind w:left="720" w:hanging="360"/>
        <w:rPr>
          <w:sz w:val="22"/>
          <w:szCs w:val="22"/>
        </w:rPr>
      </w:pPr>
      <w:r w:rsidRPr="00934E94">
        <w:rPr>
          <w:i/>
          <w:sz w:val="22"/>
          <w:szCs w:val="22"/>
        </w:rPr>
        <w:t>2.</w:t>
      </w:r>
      <w:r w:rsidRPr="00934E94">
        <w:rPr>
          <w:i/>
          <w:sz w:val="22"/>
          <w:szCs w:val="22"/>
        </w:rPr>
        <w:tab/>
      </w:r>
      <w:r w:rsidR="00877C04" w:rsidRPr="00934E94">
        <w:rPr>
          <w:i/>
          <w:sz w:val="22"/>
          <w:szCs w:val="22"/>
        </w:rPr>
        <w:t>the provisions of Title 40 Code of Federal Regulations Part 63 (40 CFR 63), Subpart G are not used as an alternative to complying with this division relating to Industrial Wastewater.</w:t>
      </w:r>
    </w:p>
    <w:p w:rsidR="00F6490C" w:rsidRPr="00934E94" w:rsidRDefault="00877C04" w:rsidP="009D6C07">
      <w:pPr>
        <w:widowControl w:val="0"/>
        <w:spacing w:after="120"/>
        <w:rPr>
          <w:sz w:val="22"/>
          <w:szCs w:val="22"/>
        </w:rPr>
      </w:pPr>
      <w:r w:rsidRPr="00934E94">
        <w:rPr>
          <w:b/>
          <w:sz w:val="22"/>
          <w:szCs w:val="22"/>
        </w:rPr>
        <w:t>U</w:t>
      </w:r>
      <w:r w:rsidR="00D45AA9" w:rsidRPr="00934E94">
        <w:rPr>
          <w:b/>
          <w:sz w:val="22"/>
          <w:szCs w:val="22"/>
        </w:rPr>
        <w:t>nit ID</w:t>
      </w:r>
      <w:r w:rsidR="00F6490C" w:rsidRPr="00934E94">
        <w:rPr>
          <w:b/>
          <w:sz w:val="22"/>
          <w:szCs w:val="22"/>
        </w:rPr>
        <w:t xml:space="preserve"> N</w:t>
      </w:r>
      <w:r w:rsidR="00D45AA9" w:rsidRPr="00934E94">
        <w:rPr>
          <w:b/>
          <w:sz w:val="22"/>
          <w:szCs w:val="22"/>
        </w:rPr>
        <w:t>o</w:t>
      </w:r>
      <w:r w:rsidR="00F6490C" w:rsidRPr="00934E94">
        <w:rPr>
          <w:b/>
          <w:sz w:val="22"/>
          <w:szCs w:val="22"/>
        </w:rPr>
        <w:t>.:</w:t>
      </w:r>
      <w:r w:rsidR="00F6490C" w:rsidRPr="00934E94">
        <w:rPr>
          <w:sz w:val="22"/>
          <w:szCs w:val="22"/>
        </w:rPr>
        <w:t xml:space="preserve"> </w:t>
      </w:r>
      <w:r w:rsidR="004839E4" w:rsidRPr="00934E94">
        <w:rPr>
          <w:sz w:val="22"/>
          <w:szCs w:val="22"/>
        </w:rPr>
        <w:t xml:space="preserve"> </w:t>
      </w:r>
      <w:r w:rsidRPr="00934E94">
        <w:rPr>
          <w:sz w:val="22"/>
          <w:szCs w:val="22"/>
        </w:rPr>
        <w:t xml:space="preserve">Enter the </w:t>
      </w:r>
      <w:r w:rsidR="000114BA" w:rsidRPr="00934E94">
        <w:rPr>
          <w:sz w:val="22"/>
          <w:szCs w:val="22"/>
        </w:rPr>
        <w:t>identification</w:t>
      </w:r>
      <w:r w:rsidRPr="00934E94">
        <w:rPr>
          <w:sz w:val="22"/>
          <w:szCs w:val="22"/>
        </w:rPr>
        <w:t xml:space="preserve"> number (ID No.) for the </w:t>
      </w:r>
      <w:r w:rsidR="000114BA" w:rsidRPr="00934E94">
        <w:rPr>
          <w:sz w:val="22"/>
          <w:szCs w:val="22"/>
        </w:rPr>
        <w:t>component</w:t>
      </w:r>
      <w:r w:rsidRPr="00934E94">
        <w:rPr>
          <w:sz w:val="22"/>
          <w:szCs w:val="22"/>
        </w:rPr>
        <w:t xml:space="preserve"> of </w:t>
      </w:r>
      <w:r w:rsidR="000114BA" w:rsidRPr="00934E94">
        <w:rPr>
          <w:sz w:val="22"/>
          <w:szCs w:val="22"/>
        </w:rPr>
        <w:t>each</w:t>
      </w:r>
      <w:r w:rsidRPr="00934E94">
        <w:rPr>
          <w:sz w:val="22"/>
          <w:szCs w:val="22"/>
        </w:rPr>
        <w:t xml:space="preserve"> wastewater </w:t>
      </w:r>
      <w:r w:rsidR="004839E4" w:rsidRPr="00934E94">
        <w:rPr>
          <w:sz w:val="22"/>
          <w:szCs w:val="22"/>
        </w:rPr>
        <w:t>storage, handling, transfer</w:t>
      </w:r>
      <w:r w:rsidRPr="00934E94">
        <w:rPr>
          <w:sz w:val="22"/>
          <w:szCs w:val="22"/>
        </w:rPr>
        <w:t xml:space="preserve">, and/or treatment facility (wastewater storage tank, surface </w:t>
      </w:r>
      <w:r w:rsidR="00B84C9F" w:rsidRPr="00934E94">
        <w:rPr>
          <w:sz w:val="22"/>
          <w:szCs w:val="22"/>
        </w:rPr>
        <w:t>impoundment,</w:t>
      </w:r>
      <w:r w:rsidRPr="00934E94">
        <w:rPr>
          <w:sz w:val="22"/>
          <w:szCs w:val="22"/>
        </w:rPr>
        <w:t xml:space="preserve"> oil-water separator, biotreatment unit, or wet weather retention basin) </w:t>
      </w:r>
      <w:r w:rsidR="00F6490C" w:rsidRPr="00934E94">
        <w:rPr>
          <w:sz w:val="22"/>
          <w:szCs w:val="22"/>
        </w:rPr>
        <w:t>(maximum 10 characters)</w:t>
      </w:r>
      <w:r w:rsidRPr="00934E94">
        <w:rPr>
          <w:sz w:val="22"/>
          <w:szCs w:val="22"/>
        </w:rPr>
        <w:t xml:space="preserve"> as listed on Form OP-</w:t>
      </w:r>
      <w:r w:rsidR="006E406F" w:rsidRPr="00934E94">
        <w:rPr>
          <w:sz w:val="22"/>
          <w:szCs w:val="22"/>
        </w:rPr>
        <w:t>S</w:t>
      </w:r>
      <w:r w:rsidRPr="00934E94">
        <w:rPr>
          <w:sz w:val="22"/>
          <w:szCs w:val="22"/>
        </w:rPr>
        <w:t>UM (Individual Unit Summary)</w:t>
      </w:r>
      <w:r w:rsidR="00F6490C" w:rsidRPr="00934E94">
        <w:rPr>
          <w:sz w:val="22"/>
          <w:szCs w:val="22"/>
        </w:rPr>
        <w:t>.</w:t>
      </w:r>
    </w:p>
    <w:p w:rsidR="00F6490C" w:rsidRPr="00934E94" w:rsidRDefault="00F6490C" w:rsidP="009D6C07">
      <w:pPr>
        <w:widowControl w:val="0"/>
        <w:spacing w:after="120"/>
        <w:rPr>
          <w:sz w:val="22"/>
          <w:szCs w:val="22"/>
        </w:rPr>
      </w:pPr>
      <w:r w:rsidRPr="00934E94">
        <w:rPr>
          <w:b/>
          <w:sz w:val="22"/>
          <w:szCs w:val="22"/>
        </w:rPr>
        <w:t>SOP I</w:t>
      </w:r>
      <w:r w:rsidR="00B709AE" w:rsidRPr="00934E94">
        <w:rPr>
          <w:b/>
          <w:sz w:val="22"/>
          <w:szCs w:val="22"/>
        </w:rPr>
        <w:t>ndex</w:t>
      </w:r>
      <w:r w:rsidRPr="00934E94">
        <w:rPr>
          <w:b/>
          <w:sz w:val="22"/>
          <w:szCs w:val="22"/>
        </w:rPr>
        <w:t xml:space="preserve"> N</w:t>
      </w:r>
      <w:r w:rsidR="00B709AE" w:rsidRPr="00934E94">
        <w:rPr>
          <w:b/>
          <w:sz w:val="22"/>
          <w:szCs w:val="22"/>
        </w:rPr>
        <w:t>o</w:t>
      </w:r>
      <w:r w:rsidRPr="00934E94">
        <w:rPr>
          <w:b/>
          <w:sz w:val="22"/>
          <w:szCs w:val="22"/>
        </w:rPr>
        <w:t>.</w:t>
      </w:r>
      <w:r w:rsidRPr="00934E94">
        <w:rPr>
          <w:sz w:val="22"/>
          <w:szCs w:val="22"/>
        </w:rPr>
        <w:t>:  Site operating permit (SOP) applicants should indicate the SOP Index Number for the unit or group of units (maximum 1</w:t>
      </w:r>
      <w:r w:rsidR="00075B12" w:rsidRPr="00934E94">
        <w:rPr>
          <w:sz w:val="22"/>
          <w:szCs w:val="22"/>
        </w:rPr>
        <w:t>5</w:t>
      </w:r>
      <w:r w:rsidRPr="00934E94">
        <w:rPr>
          <w:sz w:val="22"/>
          <w:szCs w:val="22"/>
        </w:rPr>
        <w:t xml:space="preserve"> characters consisting of numeric, alphanumeric characters, and/or dashes prefixed by a code for the applicable regulation [i.e., 60KB-</w:t>
      </w:r>
      <w:r w:rsidRPr="00934E94">
        <w:rPr>
          <w:i/>
          <w:sz w:val="22"/>
          <w:szCs w:val="22"/>
        </w:rPr>
        <w:t>XXXX</w:t>
      </w:r>
      <w:r w:rsidRPr="00934E94">
        <w:rPr>
          <w:sz w:val="22"/>
          <w:szCs w:val="22"/>
        </w:rPr>
        <w:t>]). For additional information relating to SOP Index Numbers, please refer to the TCEQ guidance document “Federal Operating Permit Application.”</w:t>
      </w:r>
    </w:p>
    <w:p w:rsidR="00075B12" w:rsidRPr="00934E94" w:rsidRDefault="00075B12" w:rsidP="009D6C07">
      <w:pPr>
        <w:widowControl w:val="0"/>
        <w:spacing w:after="120"/>
        <w:rPr>
          <w:sz w:val="22"/>
          <w:szCs w:val="22"/>
        </w:rPr>
      </w:pPr>
      <w:r w:rsidRPr="00934E94">
        <w:rPr>
          <w:b/>
          <w:sz w:val="22"/>
          <w:szCs w:val="22"/>
        </w:rPr>
        <w:t>P</w:t>
      </w:r>
      <w:r w:rsidR="00B709AE" w:rsidRPr="00934E94">
        <w:rPr>
          <w:b/>
          <w:sz w:val="22"/>
          <w:szCs w:val="22"/>
        </w:rPr>
        <w:t>etroleum</w:t>
      </w:r>
      <w:r w:rsidRPr="00934E94">
        <w:rPr>
          <w:b/>
          <w:sz w:val="22"/>
          <w:szCs w:val="22"/>
        </w:rPr>
        <w:t xml:space="preserve"> R</w:t>
      </w:r>
      <w:r w:rsidR="00B709AE" w:rsidRPr="00934E94">
        <w:rPr>
          <w:b/>
          <w:sz w:val="22"/>
          <w:szCs w:val="22"/>
        </w:rPr>
        <w:t>efinery</w:t>
      </w:r>
      <w:r w:rsidRPr="00934E94">
        <w:rPr>
          <w:b/>
          <w:sz w:val="22"/>
          <w:szCs w:val="22"/>
        </w:rPr>
        <w:t>:</w:t>
      </w:r>
      <w:r w:rsidRPr="00934E94">
        <w:rPr>
          <w:sz w:val="22"/>
          <w:szCs w:val="22"/>
        </w:rPr>
        <w:t xml:space="preserve"> </w:t>
      </w:r>
      <w:r w:rsidR="00B84C9F" w:rsidRPr="00934E94">
        <w:rPr>
          <w:sz w:val="22"/>
          <w:szCs w:val="22"/>
        </w:rPr>
        <w:t xml:space="preserve"> </w:t>
      </w:r>
      <w:r w:rsidRPr="00934E94">
        <w:rPr>
          <w:sz w:val="22"/>
          <w:szCs w:val="22"/>
        </w:rPr>
        <w:t>Enter “YES” if the affected source category is a petroleum refinery. Otherwise, enter “NO.”</w:t>
      </w:r>
    </w:p>
    <w:p w:rsidR="00F6490C" w:rsidRPr="00934E94" w:rsidRDefault="00F6490C" w:rsidP="009D6C07">
      <w:pPr>
        <w:widowControl w:val="0"/>
        <w:spacing w:after="120"/>
        <w:rPr>
          <w:sz w:val="22"/>
          <w:szCs w:val="22"/>
        </w:rPr>
      </w:pPr>
      <w:r w:rsidRPr="00934E94">
        <w:rPr>
          <w:b/>
          <w:sz w:val="22"/>
          <w:szCs w:val="22"/>
        </w:rPr>
        <w:t>A</w:t>
      </w:r>
      <w:r w:rsidR="00B709AE" w:rsidRPr="00934E94">
        <w:rPr>
          <w:b/>
          <w:sz w:val="22"/>
          <w:szCs w:val="22"/>
        </w:rPr>
        <w:t>lternate</w:t>
      </w:r>
      <w:r w:rsidRPr="00934E94">
        <w:rPr>
          <w:b/>
          <w:sz w:val="22"/>
          <w:szCs w:val="22"/>
        </w:rPr>
        <w:t xml:space="preserve"> C</w:t>
      </w:r>
      <w:r w:rsidR="00B709AE" w:rsidRPr="00934E94">
        <w:rPr>
          <w:b/>
          <w:sz w:val="22"/>
          <w:szCs w:val="22"/>
        </w:rPr>
        <w:t>ontrol</w:t>
      </w:r>
      <w:r w:rsidRPr="00934E94">
        <w:rPr>
          <w:b/>
          <w:sz w:val="22"/>
          <w:szCs w:val="22"/>
        </w:rPr>
        <w:t xml:space="preserve"> R</w:t>
      </w:r>
      <w:r w:rsidR="00B709AE" w:rsidRPr="00934E94">
        <w:rPr>
          <w:b/>
          <w:sz w:val="22"/>
          <w:szCs w:val="22"/>
        </w:rPr>
        <w:t>equirement</w:t>
      </w:r>
      <w:r w:rsidRPr="00934E94">
        <w:rPr>
          <w:b/>
          <w:sz w:val="22"/>
          <w:szCs w:val="22"/>
        </w:rPr>
        <w:t>:</w:t>
      </w:r>
      <w:r w:rsidRPr="00934E94">
        <w:rPr>
          <w:sz w:val="22"/>
          <w:szCs w:val="22"/>
        </w:rPr>
        <w:t xml:space="preserve">  Enter “YES” if the TCEQ Executive Director has approved an alternate control requirement (ACR) or exemption criteria in accordance with 30 TAC § 115.910. Otherwise, enter “NO.”</w:t>
      </w:r>
    </w:p>
    <w:p w:rsidR="00F6490C" w:rsidRPr="00934E94" w:rsidRDefault="00F6490C" w:rsidP="009D6C07">
      <w:pPr>
        <w:widowControl w:val="0"/>
        <w:spacing w:after="120"/>
        <w:rPr>
          <w:sz w:val="22"/>
          <w:szCs w:val="22"/>
        </w:rPr>
      </w:pPr>
      <w:r w:rsidRPr="00934E94">
        <w:rPr>
          <w:b/>
          <w:sz w:val="22"/>
          <w:szCs w:val="22"/>
        </w:rPr>
        <w:t>ACR ID N</w:t>
      </w:r>
      <w:r w:rsidR="00B709AE" w:rsidRPr="00934E94">
        <w:rPr>
          <w:b/>
          <w:sz w:val="22"/>
          <w:szCs w:val="22"/>
        </w:rPr>
        <w:t>o</w:t>
      </w:r>
      <w:r w:rsidRPr="00934E94">
        <w:rPr>
          <w:b/>
          <w:sz w:val="22"/>
          <w:szCs w:val="22"/>
        </w:rPr>
        <w:t>.:</w:t>
      </w:r>
      <w:r w:rsidRPr="00934E94">
        <w:rPr>
          <w:sz w:val="22"/>
          <w:szCs w:val="22"/>
        </w:rPr>
        <w:t xml:space="preserve">  If an ACR has been approved, then enter the corresponding ACR unique identifier for each unit or process. If the unique identifier is unavailable, then enter the date of the ACR approval letter in the table column. The unique identifier and/or the date of the approval letter is contained in the compliance file under the appropriate account number. Otherwise, leave this column blank.</w:t>
      </w:r>
    </w:p>
    <w:p w:rsidR="00F6490C" w:rsidRPr="00934E94" w:rsidRDefault="00F6490C" w:rsidP="00B709AE">
      <w:pPr>
        <w:widowControl w:val="0"/>
        <w:numPr>
          <w:ilvl w:val="0"/>
          <w:numId w:val="1"/>
        </w:numPr>
        <w:tabs>
          <w:tab w:val="left" w:pos="547"/>
        </w:tabs>
        <w:spacing w:after="120"/>
        <w:ind w:left="547" w:hanging="547"/>
        <w:rPr>
          <w:sz w:val="22"/>
          <w:szCs w:val="22"/>
        </w:rPr>
      </w:pPr>
      <w:r w:rsidRPr="00934E94">
        <w:rPr>
          <w:b/>
          <w:sz w:val="22"/>
          <w:szCs w:val="22"/>
        </w:rPr>
        <w:t xml:space="preserve">Continue </w:t>
      </w:r>
      <w:r w:rsidR="00DE10B9" w:rsidRPr="00934E94">
        <w:rPr>
          <w:b/>
          <w:sz w:val="22"/>
          <w:szCs w:val="22"/>
        </w:rPr>
        <w:t xml:space="preserve">only if </w:t>
      </w:r>
      <w:r w:rsidRPr="00934E94">
        <w:rPr>
          <w:b/>
          <w:sz w:val="22"/>
          <w:szCs w:val="22"/>
        </w:rPr>
        <w:t>“Alternate Control Requirement” is “NO.”</w:t>
      </w:r>
    </w:p>
    <w:p w:rsidR="00075B12" w:rsidRPr="00934E94" w:rsidRDefault="00075B12" w:rsidP="009D6C07">
      <w:pPr>
        <w:widowControl w:val="0"/>
        <w:spacing w:after="120"/>
        <w:rPr>
          <w:sz w:val="22"/>
          <w:szCs w:val="22"/>
        </w:rPr>
      </w:pPr>
      <w:r w:rsidRPr="00934E94">
        <w:rPr>
          <w:b/>
          <w:sz w:val="22"/>
          <w:szCs w:val="22"/>
        </w:rPr>
        <w:t xml:space="preserve">90% </w:t>
      </w:r>
      <w:r w:rsidR="000114BA" w:rsidRPr="00934E94">
        <w:rPr>
          <w:b/>
          <w:sz w:val="22"/>
          <w:szCs w:val="22"/>
        </w:rPr>
        <w:t>Overall</w:t>
      </w:r>
      <w:r w:rsidRPr="00934E94">
        <w:rPr>
          <w:b/>
          <w:sz w:val="22"/>
          <w:szCs w:val="22"/>
        </w:rPr>
        <w:t xml:space="preserve"> C</w:t>
      </w:r>
      <w:r w:rsidR="00B709AE" w:rsidRPr="00934E94">
        <w:rPr>
          <w:b/>
          <w:sz w:val="22"/>
          <w:szCs w:val="22"/>
        </w:rPr>
        <w:t>ontrol</w:t>
      </w:r>
      <w:r w:rsidRPr="00934E94">
        <w:rPr>
          <w:b/>
          <w:sz w:val="22"/>
          <w:szCs w:val="22"/>
        </w:rPr>
        <w:t xml:space="preserve"> O</w:t>
      </w:r>
      <w:r w:rsidR="00B709AE" w:rsidRPr="00934E94">
        <w:rPr>
          <w:b/>
          <w:sz w:val="22"/>
          <w:szCs w:val="22"/>
        </w:rPr>
        <w:t>ption</w:t>
      </w:r>
      <w:r w:rsidRPr="00934E94">
        <w:rPr>
          <w:b/>
          <w:sz w:val="22"/>
          <w:szCs w:val="22"/>
        </w:rPr>
        <w:t>:</w:t>
      </w:r>
      <w:r w:rsidRPr="00934E94">
        <w:rPr>
          <w:sz w:val="22"/>
          <w:szCs w:val="22"/>
        </w:rPr>
        <w:t xml:space="preserve"> </w:t>
      </w:r>
      <w:r w:rsidR="008B06FE" w:rsidRPr="00934E94">
        <w:rPr>
          <w:sz w:val="22"/>
          <w:szCs w:val="22"/>
        </w:rPr>
        <w:t xml:space="preserve"> </w:t>
      </w:r>
      <w:r w:rsidRPr="00934E94">
        <w:rPr>
          <w:sz w:val="22"/>
          <w:szCs w:val="22"/>
        </w:rPr>
        <w:t xml:space="preserve">Enter “YES” if the 90% </w:t>
      </w:r>
      <w:r w:rsidR="000114BA" w:rsidRPr="00934E94">
        <w:rPr>
          <w:sz w:val="22"/>
          <w:szCs w:val="22"/>
        </w:rPr>
        <w:t>overall</w:t>
      </w:r>
      <w:r w:rsidRPr="00934E94">
        <w:rPr>
          <w:sz w:val="22"/>
          <w:szCs w:val="22"/>
        </w:rPr>
        <w:t xml:space="preserve"> control option is used as an alternative to the control requirements of 30 TAC § 115.142. Otherwise, enter “NO.”</w:t>
      </w:r>
    </w:p>
    <w:p w:rsidR="00075B12" w:rsidRPr="00934E94" w:rsidRDefault="00075B12" w:rsidP="00100467">
      <w:pPr>
        <w:widowControl w:val="0"/>
        <w:numPr>
          <w:ilvl w:val="0"/>
          <w:numId w:val="1"/>
        </w:numPr>
        <w:tabs>
          <w:tab w:val="left" w:pos="547"/>
        </w:tabs>
        <w:spacing w:after="120"/>
        <w:ind w:left="547" w:hanging="547"/>
        <w:rPr>
          <w:sz w:val="22"/>
          <w:szCs w:val="22"/>
        </w:rPr>
      </w:pPr>
      <w:r w:rsidRPr="00934E94">
        <w:rPr>
          <w:b/>
          <w:sz w:val="22"/>
          <w:szCs w:val="22"/>
        </w:rPr>
        <w:t>Continue only if “90% Overall Control Option” is “NO.”</w:t>
      </w:r>
    </w:p>
    <w:p w:rsidR="00075B12" w:rsidRPr="00934E94" w:rsidRDefault="00075B12" w:rsidP="009D6C07">
      <w:pPr>
        <w:widowControl w:val="0"/>
        <w:spacing w:after="120"/>
        <w:rPr>
          <w:sz w:val="22"/>
          <w:szCs w:val="22"/>
        </w:rPr>
      </w:pPr>
      <w:r w:rsidRPr="00934E94">
        <w:rPr>
          <w:b/>
          <w:sz w:val="22"/>
          <w:szCs w:val="22"/>
        </w:rPr>
        <w:t>S</w:t>
      </w:r>
      <w:r w:rsidR="00100467" w:rsidRPr="00934E94">
        <w:rPr>
          <w:b/>
          <w:sz w:val="22"/>
          <w:szCs w:val="22"/>
        </w:rPr>
        <w:t>afety</w:t>
      </w:r>
      <w:r w:rsidRPr="00934E94">
        <w:rPr>
          <w:b/>
          <w:sz w:val="22"/>
          <w:szCs w:val="22"/>
        </w:rPr>
        <w:t xml:space="preserve"> H</w:t>
      </w:r>
      <w:r w:rsidR="00100467" w:rsidRPr="00934E94">
        <w:rPr>
          <w:b/>
          <w:sz w:val="22"/>
          <w:szCs w:val="22"/>
        </w:rPr>
        <w:t>azard</w:t>
      </w:r>
      <w:r w:rsidRPr="00934E94">
        <w:rPr>
          <w:b/>
          <w:sz w:val="22"/>
          <w:szCs w:val="22"/>
        </w:rPr>
        <w:t xml:space="preserve"> E</w:t>
      </w:r>
      <w:r w:rsidR="00100467" w:rsidRPr="00934E94">
        <w:rPr>
          <w:b/>
          <w:sz w:val="22"/>
          <w:szCs w:val="22"/>
        </w:rPr>
        <w:t>xemption</w:t>
      </w:r>
      <w:r w:rsidRPr="00934E94">
        <w:rPr>
          <w:b/>
          <w:sz w:val="22"/>
          <w:szCs w:val="22"/>
        </w:rPr>
        <w:t>:</w:t>
      </w:r>
      <w:r w:rsidRPr="00934E94">
        <w:rPr>
          <w:sz w:val="22"/>
          <w:szCs w:val="22"/>
        </w:rPr>
        <w:t xml:space="preserve"> </w:t>
      </w:r>
      <w:r w:rsidR="00B84C9F" w:rsidRPr="00934E94">
        <w:rPr>
          <w:sz w:val="22"/>
          <w:szCs w:val="22"/>
        </w:rPr>
        <w:t xml:space="preserve"> </w:t>
      </w:r>
      <w:r w:rsidRPr="00934E94">
        <w:rPr>
          <w:sz w:val="22"/>
          <w:szCs w:val="22"/>
        </w:rPr>
        <w:t xml:space="preserve">Enter “YES” if the TCEQ Executive Director has approved a request to exempt the wastewater </w:t>
      </w:r>
      <w:r w:rsidR="000114BA" w:rsidRPr="00934E94">
        <w:rPr>
          <w:sz w:val="22"/>
          <w:szCs w:val="22"/>
        </w:rPr>
        <w:t>component</w:t>
      </w:r>
      <w:r w:rsidRPr="00934E94">
        <w:rPr>
          <w:sz w:val="22"/>
          <w:szCs w:val="22"/>
        </w:rPr>
        <w:t xml:space="preserve"> because compliance with the control requirements of 30 TAC § 115.142 would create a safety hazard. Otherwise, enter “NO.”</w:t>
      </w:r>
    </w:p>
    <w:p w:rsidR="00F6490C" w:rsidRPr="00934E94" w:rsidRDefault="00075B12" w:rsidP="009D6C07">
      <w:pPr>
        <w:widowControl w:val="0"/>
        <w:spacing w:after="120"/>
        <w:rPr>
          <w:sz w:val="22"/>
          <w:szCs w:val="22"/>
        </w:rPr>
      </w:pPr>
      <w:r w:rsidRPr="00934E94">
        <w:rPr>
          <w:b/>
          <w:sz w:val="22"/>
          <w:szCs w:val="22"/>
        </w:rPr>
        <w:t>S</w:t>
      </w:r>
      <w:r w:rsidR="00100467" w:rsidRPr="00934E94">
        <w:rPr>
          <w:b/>
          <w:sz w:val="22"/>
          <w:szCs w:val="22"/>
        </w:rPr>
        <w:t>afety</w:t>
      </w:r>
      <w:r w:rsidRPr="00934E94">
        <w:rPr>
          <w:b/>
          <w:sz w:val="22"/>
          <w:szCs w:val="22"/>
        </w:rPr>
        <w:t xml:space="preserve"> H</w:t>
      </w:r>
      <w:r w:rsidR="00100467" w:rsidRPr="00934E94">
        <w:rPr>
          <w:b/>
          <w:sz w:val="22"/>
          <w:szCs w:val="22"/>
        </w:rPr>
        <w:t>azard</w:t>
      </w:r>
      <w:r w:rsidRPr="00934E94">
        <w:rPr>
          <w:b/>
          <w:sz w:val="22"/>
          <w:szCs w:val="22"/>
        </w:rPr>
        <w:t xml:space="preserve"> E</w:t>
      </w:r>
      <w:r w:rsidR="00100467" w:rsidRPr="00934E94">
        <w:rPr>
          <w:b/>
          <w:sz w:val="22"/>
          <w:szCs w:val="22"/>
        </w:rPr>
        <w:t>xemption ID No</w:t>
      </w:r>
      <w:r w:rsidRPr="00934E94">
        <w:rPr>
          <w:b/>
          <w:sz w:val="22"/>
          <w:szCs w:val="22"/>
        </w:rPr>
        <w:t>.:</w:t>
      </w:r>
      <w:r w:rsidRPr="00934E94">
        <w:rPr>
          <w:sz w:val="22"/>
          <w:szCs w:val="22"/>
        </w:rPr>
        <w:t xml:space="preserve"> </w:t>
      </w:r>
      <w:r w:rsidR="008B06FE" w:rsidRPr="00934E94">
        <w:rPr>
          <w:sz w:val="22"/>
          <w:szCs w:val="22"/>
        </w:rPr>
        <w:t xml:space="preserve"> </w:t>
      </w:r>
      <w:r w:rsidRPr="00934E94">
        <w:rPr>
          <w:sz w:val="22"/>
          <w:szCs w:val="22"/>
        </w:rPr>
        <w:t xml:space="preserve">If an exemption of the wastewater </w:t>
      </w:r>
      <w:r w:rsidR="000114BA" w:rsidRPr="00934E94">
        <w:rPr>
          <w:sz w:val="22"/>
          <w:szCs w:val="22"/>
        </w:rPr>
        <w:t>component</w:t>
      </w:r>
      <w:r w:rsidRPr="00934E94">
        <w:rPr>
          <w:sz w:val="22"/>
          <w:szCs w:val="22"/>
        </w:rPr>
        <w:t xml:space="preserve"> has been approved, then enter the corresponding executive director exemption unique identifier for each unit or process. If the unique identifier is unavailable, then enter the date of the executive</w:t>
      </w:r>
      <w:r w:rsidR="00777D16" w:rsidRPr="00934E94">
        <w:rPr>
          <w:sz w:val="22"/>
          <w:szCs w:val="22"/>
        </w:rPr>
        <w:t xml:space="preserve"> </w:t>
      </w:r>
      <w:r w:rsidRPr="00934E94">
        <w:rPr>
          <w:sz w:val="22"/>
          <w:szCs w:val="22"/>
        </w:rPr>
        <w:t>director exemption approval letter</w:t>
      </w:r>
      <w:r w:rsidR="00777D16" w:rsidRPr="00934E94">
        <w:rPr>
          <w:sz w:val="22"/>
          <w:szCs w:val="22"/>
        </w:rPr>
        <w:t xml:space="preserve"> (maximum 10 characters)</w:t>
      </w:r>
      <w:r w:rsidRPr="00934E94">
        <w:rPr>
          <w:sz w:val="22"/>
          <w:szCs w:val="22"/>
        </w:rPr>
        <w:t xml:space="preserve">. The unique identifier and/or the date of </w:t>
      </w:r>
      <w:r w:rsidR="000114BA" w:rsidRPr="00934E94">
        <w:rPr>
          <w:sz w:val="22"/>
          <w:szCs w:val="22"/>
        </w:rPr>
        <w:t>the approval</w:t>
      </w:r>
      <w:r w:rsidRPr="00934E94">
        <w:rPr>
          <w:sz w:val="22"/>
          <w:szCs w:val="22"/>
        </w:rPr>
        <w:t xml:space="preserve"> letter is contained in the compliance file under the appropriate regulated entity number. Otherwise, leave this column blank</w:t>
      </w:r>
      <w:r w:rsidR="00777D16" w:rsidRPr="00934E94">
        <w:rPr>
          <w:sz w:val="22"/>
          <w:szCs w:val="22"/>
        </w:rPr>
        <w:t>.</w:t>
      </w:r>
    </w:p>
    <w:p w:rsidR="00777D16" w:rsidRPr="00934E94" w:rsidRDefault="00777D16" w:rsidP="00100467">
      <w:pPr>
        <w:widowControl w:val="0"/>
        <w:numPr>
          <w:ilvl w:val="0"/>
          <w:numId w:val="1"/>
        </w:numPr>
        <w:tabs>
          <w:tab w:val="left" w:pos="547"/>
        </w:tabs>
        <w:spacing w:after="120"/>
        <w:ind w:left="547" w:hanging="547"/>
        <w:rPr>
          <w:sz w:val="22"/>
          <w:szCs w:val="22"/>
        </w:rPr>
      </w:pPr>
      <w:r w:rsidRPr="00934E94">
        <w:rPr>
          <w:b/>
          <w:sz w:val="22"/>
          <w:szCs w:val="22"/>
        </w:rPr>
        <w:t>Continue only if “Safety Hazard Exemption” is “NO.”</w:t>
      </w:r>
    </w:p>
    <w:p w:rsidR="00F6490C" w:rsidRPr="00934E94" w:rsidRDefault="00B350CB" w:rsidP="009D6C07">
      <w:pPr>
        <w:widowControl w:val="0"/>
        <w:tabs>
          <w:tab w:val="right" w:pos="10800"/>
        </w:tabs>
        <w:spacing w:after="120"/>
        <w:rPr>
          <w:sz w:val="22"/>
          <w:szCs w:val="22"/>
          <w:u w:val="double"/>
        </w:rPr>
      </w:pPr>
      <w:r>
        <w:rPr>
          <w:sz w:val="22"/>
          <w:szCs w:val="22"/>
          <w:u w:val="double"/>
        </w:rPr>
        <w:br w:type="page"/>
      </w:r>
      <w:r w:rsidR="002B7BC8" w:rsidRPr="00934E94">
        <w:rPr>
          <w:sz w:val="22"/>
          <w:szCs w:val="22"/>
          <w:u w:val="double"/>
        </w:rPr>
        <w:lastRenderedPageBreak/>
        <w:tab/>
      </w:r>
    </w:p>
    <w:p w:rsidR="00F6490C" w:rsidRPr="00934E94" w:rsidRDefault="00F6490C" w:rsidP="00B0167D">
      <w:pPr>
        <w:widowControl w:val="0"/>
        <w:tabs>
          <w:tab w:val="left" w:pos="1440"/>
        </w:tabs>
        <w:ind w:left="1440" w:hanging="1440"/>
        <w:rPr>
          <w:b/>
          <w:sz w:val="22"/>
          <w:szCs w:val="22"/>
        </w:rPr>
      </w:pPr>
      <w:r w:rsidRPr="00934E94">
        <w:rPr>
          <w:b/>
          <w:sz w:val="22"/>
          <w:szCs w:val="22"/>
        </w:rPr>
        <w:t>Table 1b:</w:t>
      </w:r>
      <w:r w:rsidRPr="00934E94">
        <w:rPr>
          <w:b/>
          <w:sz w:val="22"/>
          <w:szCs w:val="22"/>
        </w:rPr>
        <w:tab/>
        <w:t>Title 30 Texas Administrative Code Chapter 115 (30 TAC Chapter 115)</w:t>
      </w:r>
    </w:p>
    <w:p w:rsidR="00F6490C" w:rsidRPr="00934E94" w:rsidRDefault="00F6490C" w:rsidP="00B0167D">
      <w:pPr>
        <w:widowControl w:val="0"/>
        <w:tabs>
          <w:tab w:val="left" w:pos="1440"/>
        </w:tabs>
        <w:spacing w:after="120"/>
        <w:ind w:left="1440"/>
        <w:rPr>
          <w:sz w:val="22"/>
          <w:szCs w:val="22"/>
        </w:rPr>
      </w:pPr>
      <w:r w:rsidRPr="00934E94">
        <w:rPr>
          <w:b/>
          <w:sz w:val="22"/>
          <w:szCs w:val="22"/>
        </w:rPr>
        <w:t>Subchapter B:  Industrial Wastewater</w:t>
      </w:r>
    </w:p>
    <w:p w:rsidR="00F6490C" w:rsidRPr="00934E94" w:rsidRDefault="00F6490C" w:rsidP="00B350CB">
      <w:pPr>
        <w:widowControl w:val="0"/>
        <w:spacing w:after="240"/>
        <w:rPr>
          <w:sz w:val="22"/>
          <w:szCs w:val="22"/>
        </w:rPr>
      </w:pPr>
      <w:r w:rsidRPr="00934E94">
        <w:rPr>
          <w:b/>
          <w:sz w:val="22"/>
          <w:szCs w:val="22"/>
        </w:rPr>
        <w:t>U</w:t>
      </w:r>
      <w:r w:rsidR="00B0167D" w:rsidRPr="00934E94">
        <w:rPr>
          <w:b/>
          <w:sz w:val="22"/>
          <w:szCs w:val="22"/>
        </w:rPr>
        <w:t>nit ID No</w:t>
      </w:r>
      <w:r w:rsidRPr="00934E94">
        <w:rPr>
          <w:b/>
          <w:sz w:val="22"/>
          <w:szCs w:val="22"/>
        </w:rPr>
        <w:t>.:</w:t>
      </w:r>
      <w:r w:rsidRPr="00934E94">
        <w:rPr>
          <w:sz w:val="22"/>
          <w:szCs w:val="22"/>
        </w:rPr>
        <w:t xml:space="preserve"> </w:t>
      </w:r>
      <w:r w:rsidR="00B84C9F" w:rsidRPr="00934E94">
        <w:rPr>
          <w:sz w:val="22"/>
          <w:szCs w:val="22"/>
        </w:rPr>
        <w:t xml:space="preserve"> </w:t>
      </w:r>
      <w:r w:rsidR="00777D16" w:rsidRPr="00934E94">
        <w:rPr>
          <w:sz w:val="22"/>
          <w:szCs w:val="22"/>
        </w:rPr>
        <w:t xml:space="preserve">Enter the </w:t>
      </w:r>
      <w:r w:rsidR="000114BA" w:rsidRPr="00934E94">
        <w:rPr>
          <w:sz w:val="22"/>
          <w:szCs w:val="22"/>
        </w:rPr>
        <w:t>identification</w:t>
      </w:r>
      <w:r w:rsidR="00777D16" w:rsidRPr="00934E94">
        <w:rPr>
          <w:sz w:val="22"/>
          <w:szCs w:val="22"/>
        </w:rPr>
        <w:t xml:space="preserve"> number (ID No.) for the </w:t>
      </w:r>
      <w:r w:rsidR="000114BA" w:rsidRPr="00934E94">
        <w:rPr>
          <w:sz w:val="22"/>
          <w:szCs w:val="22"/>
        </w:rPr>
        <w:t>component</w:t>
      </w:r>
      <w:r w:rsidR="00777D16" w:rsidRPr="00934E94">
        <w:rPr>
          <w:sz w:val="22"/>
          <w:szCs w:val="22"/>
        </w:rPr>
        <w:t xml:space="preserve"> of </w:t>
      </w:r>
      <w:r w:rsidR="000114BA" w:rsidRPr="00934E94">
        <w:rPr>
          <w:sz w:val="22"/>
          <w:szCs w:val="22"/>
        </w:rPr>
        <w:t>each</w:t>
      </w:r>
      <w:r w:rsidR="00777D16" w:rsidRPr="00934E94">
        <w:rPr>
          <w:sz w:val="22"/>
          <w:szCs w:val="22"/>
        </w:rPr>
        <w:t xml:space="preserve"> </w:t>
      </w:r>
      <w:r w:rsidR="00D43072" w:rsidRPr="00934E94">
        <w:rPr>
          <w:sz w:val="22"/>
          <w:szCs w:val="22"/>
        </w:rPr>
        <w:t>wastewater storage</w:t>
      </w:r>
      <w:r w:rsidR="00B84C9F" w:rsidRPr="00934E94">
        <w:rPr>
          <w:sz w:val="22"/>
          <w:szCs w:val="22"/>
        </w:rPr>
        <w:t>, handling, transfer</w:t>
      </w:r>
      <w:r w:rsidR="00777D16" w:rsidRPr="00934E94">
        <w:rPr>
          <w:sz w:val="22"/>
          <w:szCs w:val="22"/>
        </w:rPr>
        <w:t xml:space="preserve">, and/or treatment facility (wastewater storage tank, surface </w:t>
      </w:r>
      <w:r w:rsidR="000114BA" w:rsidRPr="00934E94">
        <w:rPr>
          <w:sz w:val="22"/>
          <w:szCs w:val="22"/>
        </w:rPr>
        <w:t>impoundment</w:t>
      </w:r>
      <w:r w:rsidR="00777D16" w:rsidRPr="00934E94">
        <w:rPr>
          <w:sz w:val="22"/>
          <w:szCs w:val="22"/>
        </w:rPr>
        <w:t>, or oil-water separator)</w:t>
      </w:r>
      <w:r w:rsidRPr="00934E94">
        <w:rPr>
          <w:sz w:val="22"/>
          <w:szCs w:val="22"/>
        </w:rPr>
        <w:t xml:space="preserve"> (maximum 10 characters) as listed on Form OP-SUM (Individual Unit Summary).</w:t>
      </w:r>
    </w:p>
    <w:p w:rsidR="00F6490C" w:rsidRPr="00934E94" w:rsidRDefault="00F6490C" w:rsidP="00B350CB">
      <w:pPr>
        <w:widowControl w:val="0"/>
        <w:spacing w:after="240"/>
        <w:rPr>
          <w:sz w:val="22"/>
          <w:szCs w:val="22"/>
        </w:rPr>
      </w:pPr>
      <w:r w:rsidRPr="00934E94">
        <w:rPr>
          <w:b/>
          <w:sz w:val="22"/>
          <w:szCs w:val="22"/>
        </w:rPr>
        <w:t>SOP I</w:t>
      </w:r>
      <w:r w:rsidR="00B0167D" w:rsidRPr="00934E94">
        <w:rPr>
          <w:b/>
          <w:sz w:val="22"/>
          <w:szCs w:val="22"/>
        </w:rPr>
        <w:t>ndex</w:t>
      </w:r>
      <w:r w:rsidRPr="00934E94">
        <w:rPr>
          <w:b/>
          <w:sz w:val="22"/>
          <w:szCs w:val="22"/>
        </w:rPr>
        <w:t xml:space="preserve"> N</w:t>
      </w:r>
      <w:r w:rsidR="00B0167D" w:rsidRPr="00934E94">
        <w:rPr>
          <w:b/>
          <w:sz w:val="22"/>
          <w:szCs w:val="22"/>
        </w:rPr>
        <w:t>o</w:t>
      </w:r>
      <w:r w:rsidRPr="00934E94">
        <w:rPr>
          <w:b/>
          <w:sz w:val="22"/>
          <w:szCs w:val="22"/>
        </w:rPr>
        <w:t>.</w:t>
      </w:r>
      <w:r w:rsidRPr="00934E94">
        <w:rPr>
          <w:sz w:val="22"/>
          <w:szCs w:val="22"/>
        </w:rPr>
        <w:t>:  Site operating permit (SOP) applicants should indicate the SOP Index Number for the unit or group of units (maximum 10 characters consisting of numeric, alphanumeric characters, and/or dashes prefixed by a code for the applicable regulation [i.e., 60KB-</w:t>
      </w:r>
      <w:r w:rsidRPr="00934E94">
        <w:rPr>
          <w:i/>
          <w:sz w:val="22"/>
          <w:szCs w:val="22"/>
        </w:rPr>
        <w:t>XXXX</w:t>
      </w:r>
      <w:r w:rsidRPr="00934E94">
        <w:rPr>
          <w:sz w:val="22"/>
          <w:szCs w:val="22"/>
        </w:rPr>
        <w:t>]). For additional information relating to SOP Index Numbers, please refer to the TCEQ guidance document “Federal Operating Permit Application.”</w:t>
      </w:r>
    </w:p>
    <w:p w:rsidR="00777D16" w:rsidRPr="00934E94" w:rsidRDefault="00777D16" w:rsidP="00B0167D">
      <w:pPr>
        <w:widowControl w:val="0"/>
        <w:spacing w:after="120"/>
        <w:rPr>
          <w:sz w:val="22"/>
          <w:szCs w:val="22"/>
        </w:rPr>
      </w:pPr>
      <w:r w:rsidRPr="00934E94">
        <w:rPr>
          <w:b/>
          <w:sz w:val="22"/>
          <w:szCs w:val="22"/>
        </w:rPr>
        <w:t>W</w:t>
      </w:r>
      <w:r w:rsidR="00B0167D" w:rsidRPr="00934E94">
        <w:rPr>
          <w:b/>
          <w:sz w:val="22"/>
          <w:szCs w:val="22"/>
        </w:rPr>
        <w:t>astewater</w:t>
      </w:r>
      <w:r w:rsidRPr="00934E94">
        <w:rPr>
          <w:b/>
          <w:sz w:val="22"/>
          <w:szCs w:val="22"/>
        </w:rPr>
        <w:t xml:space="preserve"> C</w:t>
      </w:r>
      <w:r w:rsidR="00B0167D" w:rsidRPr="00934E94">
        <w:rPr>
          <w:b/>
          <w:sz w:val="22"/>
          <w:szCs w:val="22"/>
        </w:rPr>
        <w:t>omponent</w:t>
      </w:r>
      <w:r w:rsidRPr="00934E94">
        <w:rPr>
          <w:b/>
          <w:sz w:val="22"/>
          <w:szCs w:val="22"/>
        </w:rPr>
        <w:t xml:space="preserve"> T</w:t>
      </w:r>
      <w:r w:rsidR="00B0167D" w:rsidRPr="00934E94">
        <w:rPr>
          <w:b/>
          <w:sz w:val="22"/>
          <w:szCs w:val="22"/>
        </w:rPr>
        <w:t>ype</w:t>
      </w:r>
      <w:r w:rsidRPr="00934E94">
        <w:rPr>
          <w:b/>
          <w:sz w:val="22"/>
          <w:szCs w:val="22"/>
        </w:rPr>
        <w:t>:</w:t>
      </w:r>
      <w:r w:rsidRPr="00934E94">
        <w:rPr>
          <w:sz w:val="22"/>
          <w:szCs w:val="22"/>
        </w:rPr>
        <w:t xml:space="preserve"> </w:t>
      </w:r>
      <w:r w:rsidR="00B84C9F" w:rsidRPr="00934E94">
        <w:rPr>
          <w:sz w:val="22"/>
          <w:szCs w:val="22"/>
        </w:rPr>
        <w:t xml:space="preserve"> </w:t>
      </w:r>
      <w:r w:rsidRPr="00934E94">
        <w:rPr>
          <w:sz w:val="22"/>
          <w:szCs w:val="22"/>
        </w:rPr>
        <w:t xml:space="preserve">Select one of the following codes that apply to the </w:t>
      </w:r>
      <w:r w:rsidR="000114BA" w:rsidRPr="00934E94">
        <w:rPr>
          <w:sz w:val="22"/>
          <w:szCs w:val="22"/>
        </w:rPr>
        <w:t>wastewater</w:t>
      </w:r>
      <w:r w:rsidRPr="00934E94">
        <w:rPr>
          <w:sz w:val="22"/>
          <w:szCs w:val="22"/>
        </w:rPr>
        <w:t xml:space="preserve"> component type. Enter the code on the form.</w:t>
      </w:r>
    </w:p>
    <w:p w:rsidR="00CE1620" w:rsidRPr="00934E94" w:rsidRDefault="00CE1620" w:rsidP="00B0167D">
      <w:pPr>
        <w:widowControl w:val="0"/>
        <w:tabs>
          <w:tab w:val="left" w:pos="720"/>
          <w:tab w:val="left" w:pos="2160"/>
        </w:tabs>
        <w:ind w:left="2160" w:hanging="1440"/>
        <w:rPr>
          <w:sz w:val="22"/>
          <w:szCs w:val="22"/>
        </w:rPr>
      </w:pPr>
      <w:r w:rsidRPr="00934E94">
        <w:rPr>
          <w:sz w:val="22"/>
          <w:szCs w:val="22"/>
        </w:rPr>
        <w:t>Code</w:t>
      </w:r>
      <w:r w:rsidRPr="00934E94">
        <w:rPr>
          <w:sz w:val="22"/>
          <w:szCs w:val="22"/>
        </w:rPr>
        <w:tab/>
        <w:t>Description</w:t>
      </w:r>
    </w:p>
    <w:p w:rsidR="00CE1620" w:rsidRPr="00934E94" w:rsidRDefault="00CE1620" w:rsidP="00B0167D">
      <w:pPr>
        <w:widowControl w:val="0"/>
        <w:tabs>
          <w:tab w:val="left" w:pos="2160"/>
        </w:tabs>
        <w:ind w:left="2160" w:hanging="1440"/>
        <w:rPr>
          <w:sz w:val="22"/>
          <w:szCs w:val="22"/>
        </w:rPr>
      </w:pPr>
      <w:r w:rsidRPr="00934E94">
        <w:rPr>
          <w:sz w:val="22"/>
          <w:szCs w:val="22"/>
        </w:rPr>
        <w:t>BASIN</w:t>
      </w:r>
      <w:r w:rsidRPr="00934E94">
        <w:rPr>
          <w:sz w:val="22"/>
          <w:szCs w:val="22"/>
        </w:rPr>
        <w:tab/>
        <w:t>A properly operated wet weather retention basin as defined in 30 TAC § 115.140</w:t>
      </w:r>
    </w:p>
    <w:p w:rsidR="00CE1620" w:rsidRPr="00934E94" w:rsidRDefault="00CE1620" w:rsidP="00B0167D">
      <w:pPr>
        <w:widowControl w:val="0"/>
        <w:tabs>
          <w:tab w:val="left" w:pos="2160"/>
        </w:tabs>
        <w:ind w:left="2160" w:hanging="1440"/>
        <w:rPr>
          <w:sz w:val="22"/>
          <w:szCs w:val="22"/>
        </w:rPr>
      </w:pPr>
      <w:r w:rsidRPr="00934E94">
        <w:rPr>
          <w:sz w:val="22"/>
          <w:szCs w:val="22"/>
        </w:rPr>
        <w:t>EXEMPT</w:t>
      </w:r>
      <w:r w:rsidRPr="00934E94">
        <w:rPr>
          <w:sz w:val="22"/>
          <w:szCs w:val="22"/>
        </w:rPr>
        <w:tab/>
        <w:t>A wastewater component that is exempted from the control requirements of 30 TAC § 115.142 because it handles only exempted wastewater streams under 30 TAC § 115.147(2)</w:t>
      </w:r>
    </w:p>
    <w:p w:rsidR="00CE1620" w:rsidRPr="00934E94" w:rsidRDefault="00CE1620" w:rsidP="00B0167D">
      <w:pPr>
        <w:widowControl w:val="0"/>
        <w:tabs>
          <w:tab w:val="left" w:pos="2160"/>
        </w:tabs>
        <w:ind w:left="2160" w:hanging="1440"/>
        <w:rPr>
          <w:sz w:val="22"/>
          <w:szCs w:val="22"/>
        </w:rPr>
      </w:pPr>
      <w:r w:rsidRPr="00934E94">
        <w:rPr>
          <w:sz w:val="22"/>
          <w:szCs w:val="22"/>
        </w:rPr>
        <w:t>BIO</w:t>
      </w:r>
      <w:r w:rsidRPr="00934E94">
        <w:rPr>
          <w:sz w:val="22"/>
          <w:szCs w:val="22"/>
        </w:rPr>
        <w:tab/>
        <w:t>A properly operated biotreatment unit</w:t>
      </w:r>
    </w:p>
    <w:p w:rsidR="00CE1620" w:rsidRPr="00934E94" w:rsidRDefault="00CE1620" w:rsidP="00B0167D">
      <w:pPr>
        <w:widowControl w:val="0"/>
        <w:tabs>
          <w:tab w:val="left" w:pos="2160"/>
        </w:tabs>
        <w:spacing w:after="120"/>
        <w:ind w:left="2160" w:hanging="1440"/>
        <w:rPr>
          <w:sz w:val="22"/>
          <w:szCs w:val="22"/>
        </w:rPr>
      </w:pPr>
      <w:r w:rsidRPr="00934E94">
        <w:rPr>
          <w:sz w:val="22"/>
          <w:szCs w:val="22"/>
        </w:rPr>
        <w:t>OTHER</w:t>
      </w:r>
      <w:r w:rsidRPr="00934E94">
        <w:rPr>
          <w:sz w:val="22"/>
          <w:szCs w:val="22"/>
        </w:rPr>
        <w:tab/>
        <w:t>Component other than those listed above</w:t>
      </w:r>
    </w:p>
    <w:p w:rsidR="00CE1620" w:rsidRPr="00934E94" w:rsidRDefault="00CE1620" w:rsidP="00B350CB">
      <w:pPr>
        <w:widowControl w:val="0"/>
        <w:numPr>
          <w:ilvl w:val="0"/>
          <w:numId w:val="1"/>
        </w:numPr>
        <w:tabs>
          <w:tab w:val="left" w:pos="360"/>
        </w:tabs>
        <w:spacing w:after="120"/>
        <w:ind w:left="360"/>
        <w:rPr>
          <w:sz w:val="22"/>
          <w:szCs w:val="22"/>
        </w:rPr>
      </w:pPr>
      <w:r w:rsidRPr="00934E94">
        <w:rPr>
          <w:b/>
          <w:sz w:val="22"/>
          <w:szCs w:val="22"/>
        </w:rPr>
        <w:t>Continue only if “Wastewater Component Type” is “OTHER.”</w:t>
      </w:r>
    </w:p>
    <w:p w:rsidR="00F6490C" w:rsidRPr="00934E94" w:rsidRDefault="00F6490C" w:rsidP="00B0167D">
      <w:pPr>
        <w:widowControl w:val="0"/>
        <w:spacing w:after="120"/>
        <w:rPr>
          <w:sz w:val="22"/>
          <w:szCs w:val="22"/>
        </w:rPr>
      </w:pPr>
      <w:r w:rsidRPr="00934E94">
        <w:rPr>
          <w:b/>
          <w:sz w:val="22"/>
          <w:szCs w:val="22"/>
        </w:rPr>
        <w:t>R</w:t>
      </w:r>
      <w:r w:rsidR="00B0167D" w:rsidRPr="00934E94">
        <w:rPr>
          <w:b/>
          <w:sz w:val="22"/>
          <w:szCs w:val="22"/>
        </w:rPr>
        <w:t>oof</w:t>
      </w:r>
      <w:r w:rsidRPr="00934E94">
        <w:rPr>
          <w:b/>
          <w:sz w:val="22"/>
          <w:szCs w:val="22"/>
        </w:rPr>
        <w:t xml:space="preserve"> </w:t>
      </w:r>
      <w:r w:rsidR="00B0167D" w:rsidRPr="00934E94">
        <w:rPr>
          <w:b/>
          <w:sz w:val="22"/>
          <w:szCs w:val="22"/>
        </w:rPr>
        <w:t>or</w:t>
      </w:r>
      <w:r w:rsidRPr="00934E94">
        <w:rPr>
          <w:b/>
          <w:sz w:val="22"/>
          <w:szCs w:val="22"/>
        </w:rPr>
        <w:t xml:space="preserve"> S</w:t>
      </w:r>
      <w:r w:rsidR="00B0167D" w:rsidRPr="00934E94">
        <w:rPr>
          <w:b/>
          <w:sz w:val="22"/>
          <w:szCs w:val="22"/>
        </w:rPr>
        <w:t>eal</w:t>
      </w:r>
      <w:r w:rsidRPr="00934E94">
        <w:rPr>
          <w:b/>
          <w:sz w:val="22"/>
          <w:szCs w:val="22"/>
        </w:rPr>
        <w:t xml:space="preserve"> T</w:t>
      </w:r>
      <w:r w:rsidR="00B0167D" w:rsidRPr="00934E94">
        <w:rPr>
          <w:b/>
          <w:sz w:val="22"/>
          <w:szCs w:val="22"/>
        </w:rPr>
        <w:t>ype</w:t>
      </w:r>
      <w:r w:rsidRPr="00934E94">
        <w:rPr>
          <w:b/>
          <w:sz w:val="22"/>
          <w:szCs w:val="22"/>
        </w:rPr>
        <w:t>:</w:t>
      </w:r>
      <w:r w:rsidRPr="00934E94">
        <w:rPr>
          <w:sz w:val="22"/>
          <w:szCs w:val="22"/>
        </w:rPr>
        <w:t xml:space="preserve">  Select one of the following codes that best represents the wastewater component’s roof or seal combination type. Enter the code on the form.</w:t>
      </w:r>
    </w:p>
    <w:p w:rsidR="00F6490C" w:rsidRPr="00934E94" w:rsidRDefault="00F6490C" w:rsidP="00B0167D">
      <w:pPr>
        <w:widowControl w:val="0"/>
        <w:tabs>
          <w:tab w:val="left" w:pos="720"/>
          <w:tab w:val="left" w:pos="2160"/>
        </w:tabs>
        <w:ind w:left="2160" w:hanging="1440"/>
        <w:rPr>
          <w:sz w:val="22"/>
          <w:szCs w:val="22"/>
        </w:rPr>
      </w:pPr>
      <w:r w:rsidRPr="00934E94">
        <w:rPr>
          <w:sz w:val="22"/>
          <w:szCs w:val="22"/>
        </w:rPr>
        <w:t>Code</w:t>
      </w:r>
      <w:r w:rsidRPr="00934E94">
        <w:rPr>
          <w:sz w:val="22"/>
          <w:szCs w:val="22"/>
        </w:rPr>
        <w:tab/>
        <w:t>Description</w:t>
      </w:r>
    </w:p>
    <w:p w:rsidR="00F6490C" w:rsidRPr="00934E94" w:rsidRDefault="00F6490C" w:rsidP="00B0167D">
      <w:pPr>
        <w:widowControl w:val="0"/>
        <w:tabs>
          <w:tab w:val="left" w:pos="720"/>
          <w:tab w:val="left" w:pos="2160"/>
        </w:tabs>
        <w:ind w:left="2160" w:hanging="1440"/>
        <w:rPr>
          <w:sz w:val="22"/>
          <w:szCs w:val="22"/>
        </w:rPr>
      </w:pPr>
      <w:r w:rsidRPr="00934E94">
        <w:rPr>
          <w:sz w:val="22"/>
          <w:szCs w:val="22"/>
        </w:rPr>
        <w:t>FLT-V</w:t>
      </w:r>
      <w:r w:rsidRPr="00934E94">
        <w:rPr>
          <w:sz w:val="22"/>
          <w:szCs w:val="22"/>
        </w:rPr>
        <w:tab/>
        <w:t>Floating roof or internal floating roof wastewater component with a vapor mounted primary seal</w:t>
      </w:r>
    </w:p>
    <w:p w:rsidR="00F6490C" w:rsidRPr="00934E94" w:rsidRDefault="00F6490C" w:rsidP="00B0167D">
      <w:pPr>
        <w:widowControl w:val="0"/>
        <w:tabs>
          <w:tab w:val="left" w:pos="720"/>
          <w:tab w:val="left" w:pos="2160"/>
        </w:tabs>
        <w:ind w:left="2160" w:hanging="1440"/>
        <w:rPr>
          <w:sz w:val="22"/>
          <w:szCs w:val="22"/>
        </w:rPr>
      </w:pPr>
      <w:r w:rsidRPr="00934E94">
        <w:rPr>
          <w:sz w:val="22"/>
          <w:szCs w:val="22"/>
        </w:rPr>
        <w:t>FLOA</w:t>
      </w:r>
      <w:r w:rsidRPr="00934E94">
        <w:rPr>
          <w:sz w:val="22"/>
          <w:szCs w:val="22"/>
        </w:rPr>
        <w:tab/>
        <w:t>Floating roof or internal floating roof wastewater compo</w:t>
      </w:r>
      <w:r w:rsidR="00FF3AC8" w:rsidRPr="00934E94">
        <w:rPr>
          <w:sz w:val="22"/>
          <w:szCs w:val="22"/>
        </w:rPr>
        <w:t xml:space="preserve">nent tank that does not have a </w:t>
      </w:r>
      <w:r w:rsidRPr="00934E94">
        <w:rPr>
          <w:sz w:val="22"/>
          <w:szCs w:val="22"/>
        </w:rPr>
        <w:t>vapor mounted primary seal</w:t>
      </w:r>
    </w:p>
    <w:p w:rsidR="00F6490C" w:rsidRPr="00934E94" w:rsidRDefault="00F6490C" w:rsidP="00B0167D">
      <w:pPr>
        <w:widowControl w:val="0"/>
        <w:tabs>
          <w:tab w:val="left" w:pos="720"/>
          <w:tab w:val="left" w:pos="2160"/>
        </w:tabs>
        <w:spacing w:after="120"/>
        <w:ind w:left="2160" w:hanging="1440"/>
        <w:rPr>
          <w:sz w:val="22"/>
          <w:szCs w:val="22"/>
        </w:rPr>
      </w:pPr>
      <w:r w:rsidRPr="00934E94">
        <w:rPr>
          <w:sz w:val="22"/>
          <w:szCs w:val="22"/>
        </w:rPr>
        <w:t>NONE</w:t>
      </w:r>
      <w:r w:rsidRPr="00934E94">
        <w:rPr>
          <w:sz w:val="22"/>
          <w:szCs w:val="22"/>
        </w:rPr>
        <w:tab/>
        <w:t>The wastewater component does not have a floating roof or internal floating roof</w:t>
      </w:r>
    </w:p>
    <w:p w:rsidR="00F6490C" w:rsidRPr="00934E94" w:rsidRDefault="00F6490C" w:rsidP="00B0167D">
      <w:pPr>
        <w:widowControl w:val="0"/>
        <w:numPr>
          <w:ilvl w:val="0"/>
          <w:numId w:val="2"/>
        </w:numPr>
        <w:tabs>
          <w:tab w:val="left" w:pos="547"/>
        </w:tabs>
        <w:spacing w:after="120"/>
        <w:ind w:left="547" w:hanging="547"/>
        <w:rPr>
          <w:sz w:val="22"/>
          <w:szCs w:val="22"/>
        </w:rPr>
      </w:pPr>
      <w:r w:rsidRPr="00934E94">
        <w:rPr>
          <w:b/>
          <w:sz w:val="22"/>
          <w:szCs w:val="22"/>
        </w:rPr>
        <w:t>Complete the rest of this form only if “Roof or Seal Type” is “NONE.”</w:t>
      </w:r>
    </w:p>
    <w:p w:rsidR="00F6490C" w:rsidRPr="00934E94" w:rsidRDefault="00F6490C" w:rsidP="00B0167D">
      <w:pPr>
        <w:widowControl w:val="0"/>
        <w:spacing w:after="120"/>
        <w:rPr>
          <w:sz w:val="22"/>
          <w:szCs w:val="22"/>
        </w:rPr>
      </w:pPr>
      <w:r w:rsidRPr="00934E94">
        <w:rPr>
          <w:b/>
          <w:sz w:val="22"/>
          <w:szCs w:val="22"/>
        </w:rPr>
        <w:t>C</w:t>
      </w:r>
      <w:r w:rsidR="00B0167D" w:rsidRPr="00934E94">
        <w:rPr>
          <w:b/>
          <w:sz w:val="22"/>
          <w:szCs w:val="22"/>
        </w:rPr>
        <w:t>ontrol</w:t>
      </w:r>
      <w:r w:rsidRPr="00934E94">
        <w:rPr>
          <w:b/>
          <w:sz w:val="22"/>
          <w:szCs w:val="22"/>
        </w:rPr>
        <w:t xml:space="preserve"> D</w:t>
      </w:r>
      <w:r w:rsidR="00B0167D" w:rsidRPr="00934E94">
        <w:rPr>
          <w:b/>
          <w:sz w:val="22"/>
          <w:szCs w:val="22"/>
        </w:rPr>
        <w:t>evices</w:t>
      </w:r>
      <w:r w:rsidRPr="00934E94">
        <w:rPr>
          <w:b/>
          <w:sz w:val="22"/>
          <w:szCs w:val="22"/>
        </w:rPr>
        <w:t>:</w:t>
      </w:r>
      <w:r w:rsidRPr="00934E94">
        <w:rPr>
          <w:sz w:val="22"/>
          <w:szCs w:val="22"/>
        </w:rPr>
        <w:t xml:space="preserve">  Select one of the following codes that apply to the control de</w:t>
      </w:r>
      <w:r w:rsidR="00B0167D" w:rsidRPr="00934E94">
        <w:rPr>
          <w:sz w:val="22"/>
          <w:szCs w:val="22"/>
        </w:rPr>
        <w:t>vice utilized to comply with 30 </w:t>
      </w:r>
      <w:r w:rsidR="003B679B" w:rsidRPr="00934E94">
        <w:rPr>
          <w:sz w:val="22"/>
          <w:szCs w:val="22"/>
        </w:rPr>
        <w:t>TAC § </w:t>
      </w:r>
      <w:r w:rsidRPr="00934E94">
        <w:rPr>
          <w:sz w:val="22"/>
          <w:szCs w:val="22"/>
        </w:rPr>
        <w:t>115.142. Enter the code on the form.</w:t>
      </w:r>
    </w:p>
    <w:p w:rsidR="00F6490C" w:rsidRPr="00934E94" w:rsidRDefault="00F6490C" w:rsidP="00B0167D">
      <w:pPr>
        <w:widowControl w:val="0"/>
        <w:tabs>
          <w:tab w:val="left" w:pos="720"/>
          <w:tab w:val="left" w:pos="2160"/>
        </w:tabs>
        <w:ind w:left="2160" w:hanging="1440"/>
        <w:rPr>
          <w:sz w:val="22"/>
          <w:szCs w:val="22"/>
        </w:rPr>
      </w:pPr>
      <w:r w:rsidRPr="00934E94">
        <w:rPr>
          <w:sz w:val="22"/>
          <w:szCs w:val="22"/>
        </w:rPr>
        <w:t>Code</w:t>
      </w:r>
      <w:r w:rsidRPr="00934E94">
        <w:rPr>
          <w:sz w:val="22"/>
          <w:szCs w:val="22"/>
        </w:rPr>
        <w:tab/>
        <w:t>Description</w:t>
      </w:r>
    </w:p>
    <w:p w:rsidR="00F6490C" w:rsidRPr="00934E94" w:rsidRDefault="00F6490C" w:rsidP="00B0167D">
      <w:pPr>
        <w:widowControl w:val="0"/>
        <w:tabs>
          <w:tab w:val="left" w:pos="720"/>
          <w:tab w:val="left" w:pos="2160"/>
        </w:tabs>
        <w:ind w:left="2160" w:hanging="1440"/>
        <w:rPr>
          <w:sz w:val="22"/>
          <w:szCs w:val="22"/>
        </w:rPr>
      </w:pPr>
      <w:r w:rsidRPr="00934E94">
        <w:rPr>
          <w:sz w:val="22"/>
          <w:szCs w:val="22"/>
        </w:rPr>
        <w:t>ENCL</w:t>
      </w:r>
      <w:r w:rsidR="00CE1620" w:rsidRPr="00934E94">
        <w:rPr>
          <w:sz w:val="22"/>
          <w:szCs w:val="22"/>
        </w:rPr>
        <w:t>NC</w:t>
      </w:r>
      <w:r w:rsidRPr="00934E94">
        <w:rPr>
          <w:sz w:val="22"/>
          <w:szCs w:val="22"/>
        </w:rPr>
        <w:tab/>
        <w:t xml:space="preserve">Enclosed </w:t>
      </w:r>
      <w:r w:rsidR="00CE1620" w:rsidRPr="00934E94">
        <w:rPr>
          <w:sz w:val="22"/>
          <w:szCs w:val="22"/>
        </w:rPr>
        <w:t xml:space="preserve">non-catalytic </w:t>
      </w:r>
      <w:r w:rsidRPr="00934E94">
        <w:rPr>
          <w:sz w:val="22"/>
          <w:szCs w:val="22"/>
        </w:rPr>
        <w:t>combustion device</w:t>
      </w:r>
    </w:p>
    <w:p w:rsidR="00F6490C" w:rsidRPr="00934E94" w:rsidRDefault="00F6490C" w:rsidP="00B0167D">
      <w:pPr>
        <w:widowControl w:val="0"/>
        <w:tabs>
          <w:tab w:val="left" w:pos="720"/>
          <w:tab w:val="left" w:pos="2160"/>
        </w:tabs>
        <w:ind w:left="2160" w:hanging="1440"/>
        <w:rPr>
          <w:sz w:val="22"/>
          <w:szCs w:val="22"/>
        </w:rPr>
      </w:pPr>
      <w:r w:rsidRPr="00934E94">
        <w:rPr>
          <w:sz w:val="22"/>
          <w:szCs w:val="22"/>
        </w:rPr>
        <w:t>CATA</w:t>
      </w:r>
      <w:r w:rsidRPr="00934E94">
        <w:rPr>
          <w:sz w:val="22"/>
          <w:szCs w:val="22"/>
        </w:rPr>
        <w:tab/>
        <w:t>Catalytic incinerator</w:t>
      </w:r>
    </w:p>
    <w:p w:rsidR="00F6490C" w:rsidRPr="00934E94" w:rsidRDefault="00F6490C" w:rsidP="00B0167D">
      <w:pPr>
        <w:widowControl w:val="0"/>
        <w:tabs>
          <w:tab w:val="left" w:pos="720"/>
          <w:tab w:val="left" w:pos="2160"/>
        </w:tabs>
        <w:ind w:left="2160" w:hanging="1440"/>
        <w:rPr>
          <w:sz w:val="22"/>
          <w:szCs w:val="22"/>
        </w:rPr>
      </w:pPr>
      <w:r w:rsidRPr="00934E94">
        <w:rPr>
          <w:sz w:val="22"/>
          <w:szCs w:val="22"/>
        </w:rPr>
        <w:t>CHILL</w:t>
      </w:r>
      <w:r w:rsidRPr="00934E94">
        <w:rPr>
          <w:sz w:val="22"/>
          <w:szCs w:val="22"/>
        </w:rPr>
        <w:tab/>
        <w:t>Condenser (chiller)</w:t>
      </w:r>
    </w:p>
    <w:p w:rsidR="00F6490C" w:rsidRPr="00934E94" w:rsidRDefault="00F6490C" w:rsidP="008A43EE">
      <w:pPr>
        <w:widowControl w:val="0"/>
        <w:tabs>
          <w:tab w:val="left" w:pos="720"/>
          <w:tab w:val="left" w:pos="2160"/>
        </w:tabs>
        <w:ind w:left="2160" w:hanging="1440"/>
        <w:jc w:val="both"/>
        <w:rPr>
          <w:sz w:val="22"/>
          <w:szCs w:val="22"/>
        </w:rPr>
      </w:pPr>
      <w:r w:rsidRPr="00934E94">
        <w:rPr>
          <w:sz w:val="22"/>
          <w:szCs w:val="22"/>
        </w:rPr>
        <w:t>CARB</w:t>
      </w:r>
      <w:r w:rsidRPr="00934E94">
        <w:rPr>
          <w:sz w:val="22"/>
          <w:szCs w:val="22"/>
        </w:rPr>
        <w:tab/>
        <w:t>Carbon adsorber</w:t>
      </w:r>
    </w:p>
    <w:p w:rsidR="00F6490C" w:rsidRPr="00934E94" w:rsidRDefault="00F6490C" w:rsidP="008A43EE">
      <w:pPr>
        <w:widowControl w:val="0"/>
        <w:tabs>
          <w:tab w:val="left" w:pos="720"/>
          <w:tab w:val="left" w:pos="2160"/>
        </w:tabs>
        <w:ind w:left="2160" w:hanging="1440"/>
        <w:jc w:val="both"/>
        <w:rPr>
          <w:sz w:val="22"/>
          <w:szCs w:val="22"/>
        </w:rPr>
      </w:pPr>
      <w:r w:rsidRPr="00934E94">
        <w:rPr>
          <w:sz w:val="22"/>
          <w:szCs w:val="22"/>
        </w:rPr>
        <w:t>FLARE</w:t>
      </w:r>
      <w:r w:rsidRPr="00934E94">
        <w:rPr>
          <w:sz w:val="22"/>
          <w:szCs w:val="22"/>
        </w:rPr>
        <w:tab/>
        <w:t>Flare</w:t>
      </w:r>
    </w:p>
    <w:p w:rsidR="00F6490C" w:rsidRPr="00934E94" w:rsidRDefault="00F6490C" w:rsidP="008A43EE">
      <w:pPr>
        <w:widowControl w:val="0"/>
        <w:tabs>
          <w:tab w:val="left" w:pos="720"/>
          <w:tab w:val="left" w:pos="2160"/>
        </w:tabs>
        <w:ind w:left="2160" w:hanging="1440"/>
        <w:jc w:val="both"/>
        <w:rPr>
          <w:sz w:val="22"/>
          <w:szCs w:val="22"/>
        </w:rPr>
      </w:pPr>
      <w:r w:rsidRPr="00934E94">
        <w:rPr>
          <w:sz w:val="22"/>
          <w:szCs w:val="22"/>
        </w:rPr>
        <w:t>STRIP</w:t>
      </w:r>
      <w:r w:rsidRPr="00934E94">
        <w:rPr>
          <w:sz w:val="22"/>
          <w:szCs w:val="22"/>
        </w:rPr>
        <w:tab/>
        <w:t>Steam Stripper</w:t>
      </w:r>
    </w:p>
    <w:p w:rsidR="00CE1620" w:rsidRPr="00934E94" w:rsidRDefault="00CE1620" w:rsidP="008A43EE">
      <w:pPr>
        <w:widowControl w:val="0"/>
        <w:tabs>
          <w:tab w:val="left" w:pos="720"/>
          <w:tab w:val="left" w:pos="2160"/>
        </w:tabs>
        <w:ind w:left="2160" w:hanging="1440"/>
        <w:jc w:val="both"/>
        <w:rPr>
          <w:sz w:val="22"/>
          <w:szCs w:val="22"/>
        </w:rPr>
      </w:pPr>
      <w:r w:rsidRPr="00934E94">
        <w:rPr>
          <w:sz w:val="22"/>
          <w:szCs w:val="22"/>
        </w:rPr>
        <w:t>VAPCOMB</w:t>
      </w:r>
      <w:r w:rsidRPr="00934E94">
        <w:rPr>
          <w:sz w:val="22"/>
          <w:szCs w:val="22"/>
        </w:rPr>
        <w:tab/>
        <w:t>Vapor Combustor</w:t>
      </w:r>
    </w:p>
    <w:p w:rsidR="00CE1620" w:rsidRPr="00934E94" w:rsidRDefault="00CE1620" w:rsidP="00B0167D">
      <w:pPr>
        <w:widowControl w:val="0"/>
        <w:tabs>
          <w:tab w:val="left" w:pos="720"/>
          <w:tab w:val="left" w:pos="2160"/>
        </w:tabs>
        <w:spacing w:after="120"/>
        <w:ind w:left="2160" w:hanging="1440"/>
        <w:jc w:val="both"/>
        <w:rPr>
          <w:sz w:val="22"/>
          <w:szCs w:val="22"/>
        </w:rPr>
      </w:pPr>
      <w:r w:rsidRPr="00934E94">
        <w:rPr>
          <w:sz w:val="22"/>
          <w:szCs w:val="22"/>
        </w:rPr>
        <w:t>OTHER</w:t>
      </w:r>
      <w:r w:rsidRPr="00934E94">
        <w:rPr>
          <w:sz w:val="22"/>
          <w:szCs w:val="22"/>
        </w:rPr>
        <w:tab/>
        <w:t>Other vapor control system</w:t>
      </w:r>
    </w:p>
    <w:p w:rsidR="00F6490C" w:rsidRPr="00934E94" w:rsidRDefault="00F6490C" w:rsidP="00B0167D">
      <w:pPr>
        <w:widowControl w:val="0"/>
        <w:spacing w:after="120"/>
        <w:rPr>
          <w:sz w:val="22"/>
          <w:szCs w:val="22"/>
        </w:rPr>
      </w:pPr>
      <w:r w:rsidRPr="00934E94">
        <w:rPr>
          <w:b/>
          <w:sz w:val="22"/>
          <w:szCs w:val="22"/>
        </w:rPr>
        <w:t>C</w:t>
      </w:r>
      <w:r w:rsidR="00B0167D" w:rsidRPr="00934E94">
        <w:rPr>
          <w:b/>
          <w:sz w:val="22"/>
          <w:szCs w:val="22"/>
        </w:rPr>
        <w:t>ontrol</w:t>
      </w:r>
      <w:r w:rsidRPr="00934E94">
        <w:rPr>
          <w:b/>
          <w:sz w:val="22"/>
          <w:szCs w:val="22"/>
        </w:rPr>
        <w:t xml:space="preserve"> D</w:t>
      </w:r>
      <w:r w:rsidR="00B0167D" w:rsidRPr="00934E94">
        <w:rPr>
          <w:b/>
          <w:sz w:val="22"/>
          <w:szCs w:val="22"/>
        </w:rPr>
        <w:t>evice ID No</w:t>
      </w:r>
      <w:r w:rsidRPr="00934E94">
        <w:rPr>
          <w:b/>
          <w:sz w:val="22"/>
          <w:szCs w:val="22"/>
        </w:rPr>
        <w:t>.:</w:t>
      </w:r>
      <w:r w:rsidRPr="00934E94">
        <w:rPr>
          <w:sz w:val="22"/>
          <w:szCs w:val="22"/>
        </w:rPr>
        <w:t xml:space="preserve">  If applicable, enter the identification number (ID No.) for the control device to which emissions are routed. This number should be consistent with the control device identification number (ID No.) listed on Form OP</w:t>
      </w:r>
      <w:r w:rsidR="00B0167D" w:rsidRPr="00934E94">
        <w:rPr>
          <w:sz w:val="22"/>
          <w:szCs w:val="22"/>
        </w:rPr>
        <w:noBreakHyphen/>
      </w:r>
      <w:r w:rsidRPr="00934E94">
        <w:rPr>
          <w:sz w:val="22"/>
          <w:szCs w:val="22"/>
        </w:rPr>
        <w:t>SUM. If there is no control device, then leave this column blank (maximum 10 characters).</w:t>
      </w:r>
    </w:p>
    <w:p w:rsidR="00B0167D" w:rsidRPr="00934E94" w:rsidRDefault="00F6490C" w:rsidP="00B0167D">
      <w:pPr>
        <w:widowControl w:val="0"/>
        <w:rPr>
          <w:sz w:val="22"/>
          <w:szCs w:val="22"/>
        </w:rPr>
      </w:pPr>
      <w:r w:rsidRPr="00934E94">
        <w:rPr>
          <w:b/>
          <w:sz w:val="22"/>
          <w:szCs w:val="22"/>
        </w:rPr>
        <w:t>M</w:t>
      </w:r>
      <w:r w:rsidR="00B0167D" w:rsidRPr="00934E94">
        <w:rPr>
          <w:b/>
          <w:sz w:val="22"/>
          <w:szCs w:val="22"/>
        </w:rPr>
        <w:t>onitoring</w:t>
      </w:r>
      <w:r w:rsidRPr="00934E94">
        <w:rPr>
          <w:b/>
          <w:sz w:val="22"/>
          <w:szCs w:val="22"/>
        </w:rPr>
        <w:t xml:space="preserve"> T</w:t>
      </w:r>
      <w:r w:rsidR="00B0167D" w:rsidRPr="00934E94">
        <w:rPr>
          <w:b/>
          <w:sz w:val="22"/>
          <w:szCs w:val="22"/>
        </w:rPr>
        <w:t>ype</w:t>
      </w:r>
      <w:r w:rsidRPr="00934E94">
        <w:rPr>
          <w:b/>
          <w:sz w:val="22"/>
          <w:szCs w:val="22"/>
        </w:rPr>
        <w:t>:</w:t>
      </w:r>
      <w:r w:rsidRPr="00934E94">
        <w:rPr>
          <w:sz w:val="22"/>
          <w:szCs w:val="22"/>
        </w:rPr>
        <w:t xml:space="preserve">  Enter “YES” if the TCEQ Executive Director has approved other monitoring methods for the emission control device or other devices installed, in lieu of the monitoring requirements of 30 TAC </w:t>
      </w:r>
    </w:p>
    <w:p w:rsidR="00F6490C" w:rsidRDefault="00F6490C" w:rsidP="00B0167D">
      <w:pPr>
        <w:widowControl w:val="0"/>
        <w:spacing w:after="120"/>
        <w:rPr>
          <w:sz w:val="22"/>
          <w:szCs w:val="22"/>
        </w:rPr>
      </w:pPr>
      <w:r w:rsidRPr="00934E94">
        <w:rPr>
          <w:sz w:val="22"/>
          <w:szCs w:val="22"/>
        </w:rPr>
        <w:t>§§</w:t>
      </w:r>
      <w:r w:rsidR="00AA675C" w:rsidRPr="00934E94">
        <w:rPr>
          <w:sz w:val="22"/>
          <w:szCs w:val="22"/>
        </w:rPr>
        <w:t> </w:t>
      </w:r>
      <w:r w:rsidRPr="00934E94">
        <w:rPr>
          <w:sz w:val="22"/>
          <w:szCs w:val="22"/>
        </w:rPr>
        <w:t>115.144(3)(A)</w:t>
      </w:r>
      <w:r w:rsidR="000A681E" w:rsidRPr="00934E94">
        <w:rPr>
          <w:sz w:val="22"/>
          <w:szCs w:val="22"/>
        </w:rPr>
        <w:t xml:space="preserve"> - (</w:t>
      </w:r>
      <w:r w:rsidR="00CE1620" w:rsidRPr="00934E94">
        <w:rPr>
          <w:sz w:val="22"/>
          <w:szCs w:val="22"/>
        </w:rPr>
        <w:t>H</w:t>
      </w:r>
      <w:r w:rsidR="000A681E" w:rsidRPr="00934E94">
        <w:rPr>
          <w:sz w:val="22"/>
          <w:szCs w:val="22"/>
        </w:rPr>
        <w:t>). Otherwise, enter “NO.”</w:t>
      </w:r>
    </w:p>
    <w:p w:rsidR="00B350CB" w:rsidRPr="00934E94" w:rsidRDefault="00B350CB" w:rsidP="00B0167D">
      <w:pPr>
        <w:widowControl w:val="0"/>
        <w:spacing w:after="120"/>
        <w:rPr>
          <w:sz w:val="22"/>
          <w:szCs w:val="22"/>
        </w:rPr>
      </w:pPr>
    </w:p>
    <w:p w:rsidR="00B350CB" w:rsidRDefault="00B350CB" w:rsidP="000164E5">
      <w:pPr>
        <w:widowControl w:val="0"/>
        <w:jc w:val="center"/>
        <w:rPr>
          <w:sz w:val="28"/>
        </w:rPr>
        <w:sectPr w:rsidR="00B350CB" w:rsidSect="00B350CB">
          <w:headerReference w:type="even" r:id="rId11"/>
          <w:headerReference w:type="default" r:id="rId12"/>
          <w:footerReference w:type="even" r:id="rId13"/>
          <w:footerReference w:type="default" r:id="rId14"/>
          <w:footerReference w:type="first" r:id="rId15"/>
          <w:footnotePr>
            <w:numFmt w:val="lowerLetter"/>
          </w:footnotePr>
          <w:endnotePr>
            <w:numFmt w:val="lowerLetter"/>
          </w:endnotePr>
          <w:pgSz w:w="12240" w:h="15840" w:code="1"/>
          <w:pgMar w:top="720" w:right="720" w:bottom="720" w:left="720" w:header="720" w:footer="720" w:gutter="0"/>
          <w:cols w:space="720"/>
          <w:titlePg/>
        </w:sectPr>
      </w:pPr>
    </w:p>
    <w:p w:rsidR="00F6490C" w:rsidRPr="00934E94" w:rsidRDefault="00F6490C" w:rsidP="00B350CB">
      <w:pPr>
        <w:widowControl w:val="0"/>
        <w:jc w:val="center"/>
        <w:rPr>
          <w:sz w:val="28"/>
        </w:rPr>
      </w:pPr>
      <w:r w:rsidRPr="00934E94">
        <w:rPr>
          <w:b/>
        </w:rPr>
        <w:t>Texas Commission on Environmental Quality</w:t>
      </w:r>
    </w:p>
    <w:p w:rsidR="00F6490C" w:rsidRPr="00934E94" w:rsidRDefault="00F6490C" w:rsidP="003B679B">
      <w:pPr>
        <w:widowControl w:val="0"/>
        <w:jc w:val="center"/>
        <w:rPr>
          <w:b/>
        </w:rPr>
      </w:pPr>
      <w:r w:rsidRPr="00934E94">
        <w:rPr>
          <w:b/>
        </w:rPr>
        <w:t>Wastewater Unit Attributes</w:t>
      </w:r>
    </w:p>
    <w:p w:rsidR="00F6490C" w:rsidRPr="00934E94" w:rsidRDefault="00F6490C" w:rsidP="003B679B">
      <w:pPr>
        <w:widowControl w:val="0"/>
        <w:jc w:val="center"/>
        <w:rPr>
          <w:b/>
        </w:rPr>
      </w:pPr>
      <w:r w:rsidRPr="00934E94">
        <w:rPr>
          <w:b/>
        </w:rPr>
        <w:t>Form OP-UA19 (Page 1)</w:t>
      </w:r>
    </w:p>
    <w:p w:rsidR="00F6490C" w:rsidRPr="00934E94" w:rsidRDefault="00F6490C" w:rsidP="003B679B">
      <w:pPr>
        <w:spacing w:after="120"/>
        <w:jc w:val="center"/>
        <w:rPr>
          <w:sz w:val="20"/>
        </w:rPr>
      </w:pPr>
      <w:r w:rsidRPr="00934E94">
        <w:rPr>
          <w:b/>
        </w:rPr>
        <w:t>Federal Operating Permit Program</w:t>
      </w:r>
    </w:p>
    <w:p w:rsidR="00F6490C" w:rsidRPr="00934E94" w:rsidRDefault="00F6490C" w:rsidP="001566DE">
      <w:pPr>
        <w:widowControl w:val="0"/>
        <w:jc w:val="center"/>
        <w:rPr>
          <w:b/>
        </w:rPr>
      </w:pPr>
      <w:r w:rsidRPr="00934E94">
        <w:rPr>
          <w:b/>
        </w:rPr>
        <w:t>Table 1a:  Title 30 Texas Administrative Code Chapter 115 (30 TAC Chapter 115)</w:t>
      </w:r>
    </w:p>
    <w:p w:rsidR="00F6490C" w:rsidRPr="00934E94" w:rsidRDefault="003F3B92" w:rsidP="001566DE">
      <w:pPr>
        <w:tabs>
          <w:tab w:val="left" w:pos="3024"/>
        </w:tabs>
        <w:ind w:left="3024"/>
        <w:rPr>
          <w:b/>
          <w:sz w:val="20"/>
        </w:rPr>
      </w:pPr>
      <w:r w:rsidRPr="00934E94">
        <w:rPr>
          <w:b/>
        </w:rPr>
        <w:t xml:space="preserve">Subchapter B: </w:t>
      </w:r>
      <w:r w:rsidR="00F6490C" w:rsidRPr="00934E94">
        <w:rPr>
          <w:b/>
        </w:rPr>
        <w:t>Industrial Wastewater</w:t>
      </w:r>
    </w:p>
    <w:p w:rsidR="00F6490C" w:rsidRPr="00934E94" w:rsidRDefault="00F6490C" w:rsidP="00736697">
      <w:pPr>
        <w:widowControl w:val="0"/>
        <w:jc w:val="center"/>
        <w:rPr>
          <w:sz w:val="20"/>
        </w:rPr>
      </w:pP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Header Row"/>
      </w:tblPr>
      <w:tblGrid>
        <w:gridCol w:w="3114"/>
        <w:gridCol w:w="5976"/>
        <w:gridCol w:w="5310"/>
      </w:tblGrid>
      <w:tr w:rsidR="00F6490C" w:rsidRPr="00934E94" w:rsidTr="004616AE">
        <w:trPr>
          <w:cantSplit/>
          <w:trHeight w:val="346"/>
          <w:tblHeader/>
          <w:jc w:val="center"/>
        </w:trPr>
        <w:tc>
          <w:tcPr>
            <w:tcW w:w="3114" w:type="dxa"/>
            <w:vAlign w:val="center"/>
          </w:tcPr>
          <w:p w:rsidR="00F6490C" w:rsidRPr="00934E94" w:rsidRDefault="00F6490C" w:rsidP="003B679B">
            <w:pPr>
              <w:widowControl w:val="0"/>
              <w:rPr>
                <w:sz w:val="20"/>
              </w:rPr>
            </w:pPr>
            <w:r w:rsidRPr="00934E94">
              <w:rPr>
                <w:b/>
                <w:sz w:val="20"/>
              </w:rPr>
              <w:t>Date:</w:t>
            </w:r>
          </w:p>
        </w:tc>
        <w:tc>
          <w:tcPr>
            <w:tcW w:w="5976" w:type="dxa"/>
            <w:vAlign w:val="center"/>
          </w:tcPr>
          <w:p w:rsidR="00F6490C" w:rsidRPr="00934E94" w:rsidRDefault="002D7049" w:rsidP="003B679B">
            <w:pPr>
              <w:widowControl w:val="0"/>
              <w:rPr>
                <w:sz w:val="20"/>
              </w:rPr>
            </w:pPr>
            <w:r w:rsidRPr="00934E94">
              <w:rPr>
                <w:b/>
                <w:sz w:val="20"/>
              </w:rPr>
              <w:t>Permit No.:</w:t>
            </w:r>
          </w:p>
        </w:tc>
        <w:tc>
          <w:tcPr>
            <w:tcW w:w="5310" w:type="dxa"/>
            <w:vAlign w:val="center"/>
          </w:tcPr>
          <w:p w:rsidR="00F6490C" w:rsidRPr="00934E94" w:rsidRDefault="002D7049" w:rsidP="003B679B">
            <w:pPr>
              <w:widowControl w:val="0"/>
              <w:rPr>
                <w:b/>
                <w:sz w:val="20"/>
              </w:rPr>
            </w:pPr>
            <w:r w:rsidRPr="00934E94">
              <w:rPr>
                <w:b/>
                <w:sz w:val="20"/>
              </w:rPr>
              <w:t>RN Number:</w:t>
            </w:r>
          </w:p>
        </w:tc>
      </w:tr>
      <w:tr w:rsidR="002D7049" w:rsidRPr="00934E94" w:rsidTr="004616AE">
        <w:trPr>
          <w:cantSplit/>
          <w:trHeight w:val="346"/>
          <w:jc w:val="center"/>
        </w:trPr>
        <w:tc>
          <w:tcPr>
            <w:tcW w:w="9090" w:type="dxa"/>
            <w:gridSpan w:val="2"/>
            <w:tcBorders>
              <w:bottom w:val="double" w:sz="6" w:space="0" w:color="000000"/>
            </w:tcBorders>
            <w:vAlign w:val="center"/>
          </w:tcPr>
          <w:p w:rsidR="002D7049" w:rsidRPr="00934E94" w:rsidRDefault="002D7049" w:rsidP="003B679B">
            <w:pPr>
              <w:widowControl w:val="0"/>
              <w:rPr>
                <w:sz w:val="20"/>
              </w:rPr>
            </w:pPr>
            <w:r w:rsidRPr="00934E94">
              <w:rPr>
                <w:b/>
                <w:sz w:val="20"/>
              </w:rPr>
              <w:t>Area Name:</w:t>
            </w:r>
          </w:p>
        </w:tc>
        <w:tc>
          <w:tcPr>
            <w:tcW w:w="5310" w:type="dxa"/>
            <w:tcBorders>
              <w:bottom w:val="double" w:sz="6" w:space="0" w:color="000000"/>
            </w:tcBorders>
            <w:vAlign w:val="center"/>
          </w:tcPr>
          <w:p w:rsidR="002D7049" w:rsidRPr="00934E94" w:rsidRDefault="002D7049" w:rsidP="003B679B">
            <w:pPr>
              <w:widowControl w:val="0"/>
              <w:rPr>
                <w:b/>
                <w:sz w:val="20"/>
              </w:rPr>
            </w:pPr>
            <w:r w:rsidRPr="00934E94">
              <w:rPr>
                <w:b/>
                <w:sz w:val="20"/>
              </w:rPr>
              <w:t>CN Number:</w:t>
            </w:r>
          </w:p>
        </w:tc>
      </w:tr>
    </w:tbl>
    <w:p w:rsidR="004616AE" w:rsidRDefault="004616AE"/>
    <w:tbl>
      <w:tblPr>
        <w:tblW w:w="14400"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6" w:space="0" w:color="000000"/>
        </w:tblBorders>
        <w:tblLayout w:type="fixed"/>
        <w:tblCellMar>
          <w:top w:w="58" w:type="dxa"/>
          <w:left w:w="58" w:type="dxa"/>
          <w:bottom w:w="58" w:type="dxa"/>
          <w:right w:w="58" w:type="dxa"/>
        </w:tblCellMar>
        <w:tblLook w:val="00A0" w:firstRow="1" w:lastRow="0" w:firstColumn="1" w:lastColumn="0" w:noHBand="0" w:noVBand="0"/>
        <w:tblDescription w:val="Table Header Row"/>
      </w:tblPr>
      <w:tblGrid>
        <w:gridCol w:w="1620"/>
        <w:gridCol w:w="2304"/>
        <w:gridCol w:w="1530"/>
        <w:gridCol w:w="1440"/>
        <w:gridCol w:w="2250"/>
        <w:gridCol w:w="1710"/>
        <w:gridCol w:w="1440"/>
        <w:gridCol w:w="2106"/>
      </w:tblGrid>
      <w:tr w:rsidR="00F6490C" w:rsidRPr="00934E94" w:rsidTr="004616AE">
        <w:trPr>
          <w:cantSplit/>
          <w:tblHeader/>
          <w:jc w:val="center"/>
        </w:trPr>
        <w:tc>
          <w:tcPr>
            <w:tcW w:w="1620" w:type="dxa"/>
            <w:tcBorders>
              <w:top w:val="double" w:sz="6" w:space="0" w:color="000000"/>
            </w:tcBorders>
            <w:shd w:val="pct10" w:color="000000" w:fill="auto"/>
            <w:vAlign w:val="center"/>
          </w:tcPr>
          <w:p w:rsidR="00F6490C" w:rsidRPr="00934E94" w:rsidRDefault="00F6490C" w:rsidP="00865A15">
            <w:pPr>
              <w:widowControl w:val="0"/>
              <w:jc w:val="center"/>
              <w:rPr>
                <w:sz w:val="20"/>
              </w:rPr>
            </w:pPr>
            <w:r w:rsidRPr="00934E94">
              <w:rPr>
                <w:b/>
                <w:sz w:val="20"/>
              </w:rPr>
              <w:t>Unit ID No.</w:t>
            </w:r>
          </w:p>
        </w:tc>
        <w:tc>
          <w:tcPr>
            <w:tcW w:w="2304" w:type="dxa"/>
            <w:tcBorders>
              <w:top w:val="double" w:sz="6" w:space="0" w:color="000000"/>
            </w:tcBorders>
            <w:shd w:val="pct10" w:color="000000" w:fill="auto"/>
            <w:vAlign w:val="center"/>
          </w:tcPr>
          <w:p w:rsidR="00F6490C" w:rsidRPr="00934E94" w:rsidRDefault="00F6490C" w:rsidP="00865A15">
            <w:pPr>
              <w:widowControl w:val="0"/>
              <w:jc w:val="center"/>
              <w:rPr>
                <w:sz w:val="20"/>
              </w:rPr>
            </w:pPr>
            <w:r w:rsidRPr="00934E94">
              <w:rPr>
                <w:b/>
                <w:sz w:val="20"/>
              </w:rPr>
              <w:t>SOP Index No.</w:t>
            </w:r>
          </w:p>
        </w:tc>
        <w:tc>
          <w:tcPr>
            <w:tcW w:w="1530" w:type="dxa"/>
            <w:tcBorders>
              <w:top w:val="double" w:sz="6" w:space="0" w:color="000000"/>
            </w:tcBorders>
            <w:shd w:val="pct10" w:color="000000" w:fill="auto"/>
            <w:vAlign w:val="center"/>
          </w:tcPr>
          <w:p w:rsidR="00F6490C" w:rsidRPr="00934E94" w:rsidRDefault="00F6490C" w:rsidP="00865A15">
            <w:pPr>
              <w:widowControl w:val="0"/>
              <w:jc w:val="center"/>
              <w:rPr>
                <w:sz w:val="20"/>
              </w:rPr>
            </w:pPr>
            <w:r w:rsidRPr="00934E94">
              <w:rPr>
                <w:b/>
                <w:sz w:val="20"/>
              </w:rPr>
              <w:t>Petroleum Refinery</w:t>
            </w:r>
          </w:p>
        </w:tc>
        <w:tc>
          <w:tcPr>
            <w:tcW w:w="1440" w:type="dxa"/>
            <w:tcBorders>
              <w:top w:val="double" w:sz="6" w:space="0" w:color="000000"/>
            </w:tcBorders>
            <w:shd w:val="pct10" w:color="000000" w:fill="auto"/>
            <w:vAlign w:val="center"/>
          </w:tcPr>
          <w:p w:rsidR="00F6490C" w:rsidRPr="00934E94" w:rsidRDefault="00F6490C" w:rsidP="00865A15">
            <w:pPr>
              <w:widowControl w:val="0"/>
              <w:jc w:val="center"/>
              <w:rPr>
                <w:sz w:val="20"/>
              </w:rPr>
            </w:pPr>
            <w:r w:rsidRPr="00934E94">
              <w:rPr>
                <w:b/>
                <w:sz w:val="20"/>
              </w:rPr>
              <w:t>Alternate Control Requirement</w:t>
            </w:r>
          </w:p>
        </w:tc>
        <w:tc>
          <w:tcPr>
            <w:tcW w:w="2250" w:type="dxa"/>
            <w:tcBorders>
              <w:top w:val="double" w:sz="6" w:space="0" w:color="000000"/>
            </w:tcBorders>
            <w:shd w:val="pct10" w:color="000000" w:fill="auto"/>
            <w:vAlign w:val="center"/>
          </w:tcPr>
          <w:p w:rsidR="00F6490C" w:rsidRPr="00934E94" w:rsidRDefault="00F6490C" w:rsidP="00865A15">
            <w:pPr>
              <w:widowControl w:val="0"/>
              <w:jc w:val="center"/>
              <w:rPr>
                <w:sz w:val="20"/>
              </w:rPr>
            </w:pPr>
            <w:r w:rsidRPr="00934E94">
              <w:rPr>
                <w:b/>
                <w:sz w:val="20"/>
              </w:rPr>
              <w:t>ACR ID No.</w:t>
            </w:r>
          </w:p>
        </w:tc>
        <w:tc>
          <w:tcPr>
            <w:tcW w:w="1710" w:type="dxa"/>
            <w:tcBorders>
              <w:top w:val="double" w:sz="6" w:space="0" w:color="000000"/>
            </w:tcBorders>
            <w:shd w:val="pct10" w:color="000000" w:fill="auto"/>
            <w:vAlign w:val="center"/>
          </w:tcPr>
          <w:p w:rsidR="00F6490C" w:rsidRPr="00934E94" w:rsidRDefault="00F6490C" w:rsidP="00865A15">
            <w:pPr>
              <w:widowControl w:val="0"/>
              <w:jc w:val="center"/>
              <w:rPr>
                <w:sz w:val="20"/>
              </w:rPr>
            </w:pPr>
            <w:r w:rsidRPr="00934E94">
              <w:rPr>
                <w:b/>
                <w:sz w:val="20"/>
              </w:rPr>
              <w:t>90% Overall Control Option</w:t>
            </w:r>
          </w:p>
        </w:tc>
        <w:tc>
          <w:tcPr>
            <w:tcW w:w="1440" w:type="dxa"/>
            <w:tcBorders>
              <w:top w:val="double" w:sz="6" w:space="0" w:color="000000"/>
            </w:tcBorders>
            <w:shd w:val="pct10" w:color="000000" w:fill="auto"/>
            <w:vAlign w:val="center"/>
          </w:tcPr>
          <w:p w:rsidR="00F6490C" w:rsidRPr="00934E94" w:rsidRDefault="00F6490C" w:rsidP="00865A15">
            <w:pPr>
              <w:widowControl w:val="0"/>
              <w:jc w:val="center"/>
              <w:rPr>
                <w:sz w:val="20"/>
              </w:rPr>
            </w:pPr>
            <w:r w:rsidRPr="00934E94">
              <w:rPr>
                <w:b/>
                <w:sz w:val="20"/>
              </w:rPr>
              <w:t>Safety Hazard Exemption</w:t>
            </w:r>
          </w:p>
        </w:tc>
        <w:tc>
          <w:tcPr>
            <w:tcW w:w="2106" w:type="dxa"/>
            <w:tcBorders>
              <w:top w:val="double" w:sz="6" w:space="0" w:color="000000"/>
            </w:tcBorders>
            <w:shd w:val="pct10" w:color="000000" w:fill="auto"/>
            <w:vAlign w:val="center"/>
          </w:tcPr>
          <w:p w:rsidR="00F6490C" w:rsidRPr="00934E94" w:rsidRDefault="00F6490C" w:rsidP="00865A15">
            <w:pPr>
              <w:widowControl w:val="0"/>
              <w:jc w:val="center"/>
              <w:rPr>
                <w:sz w:val="20"/>
              </w:rPr>
            </w:pPr>
            <w:r w:rsidRPr="00934E94">
              <w:rPr>
                <w:b/>
                <w:sz w:val="20"/>
              </w:rPr>
              <w:t>Safety Hazard</w:t>
            </w:r>
            <w:r w:rsidR="008A43EE" w:rsidRPr="00934E94">
              <w:rPr>
                <w:b/>
                <w:sz w:val="20"/>
              </w:rPr>
              <w:t xml:space="preserve"> </w:t>
            </w:r>
            <w:r w:rsidRPr="00934E94">
              <w:rPr>
                <w:b/>
                <w:sz w:val="20"/>
              </w:rPr>
              <w:t>Exemption ID No.</w:t>
            </w:r>
          </w:p>
        </w:tc>
      </w:tr>
      <w:tr w:rsidR="00F6490C" w:rsidRPr="00934E94" w:rsidTr="004616AE">
        <w:trPr>
          <w:cantSplit/>
          <w:trHeight w:val="346"/>
          <w:jc w:val="center"/>
        </w:trPr>
        <w:tc>
          <w:tcPr>
            <w:tcW w:w="1620" w:type="dxa"/>
          </w:tcPr>
          <w:p w:rsidR="00F6490C" w:rsidRPr="00934E94" w:rsidRDefault="00F6490C" w:rsidP="00865A15">
            <w:pPr>
              <w:widowControl w:val="0"/>
              <w:rPr>
                <w:sz w:val="20"/>
              </w:rPr>
            </w:pPr>
          </w:p>
        </w:tc>
        <w:tc>
          <w:tcPr>
            <w:tcW w:w="2304" w:type="dxa"/>
          </w:tcPr>
          <w:p w:rsidR="00F6490C" w:rsidRPr="00934E94" w:rsidRDefault="00F6490C" w:rsidP="00865A15">
            <w:pPr>
              <w:widowControl w:val="0"/>
              <w:rPr>
                <w:sz w:val="20"/>
              </w:rPr>
            </w:pPr>
          </w:p>
        </w:tc>
        <w:tc>
          <w:tcPr>
            <w:tcW w:w="1530" w:type="dxa"/>
          </w:tcPr>
          <w:p w:rsidR="00F6490C" w:rsidRPr="00934E94" w:rsidRDefault="00F6490C" w:rsidP="00865A15">
            <w:pPr>
              <w:widowControl w:val="0"/>
              <w:rPr>
                <w:sz w:val="20"/>
              </w:rPr>
            </w:pPr>
          </w:p>
        </w:tc>
        <w:tc>
          <w:tcPr>
            <w:tcW w:w="1440" w:type="dxa"/>
          </w:tcPr>
          <w:p w:rsidR="00F6490C" w:rsidRPr="00934E94" w:rsidRDefault="00F6490C" w:rsidP="00865A15">
            <w:pPr>
              <w:widowControl w:val="0"/>
              <w:rPr>
                <w:sz w:val="20"/>
              </w:rPr>
            </w:pPr>
          </w:p>
        </w:tc>
        <w:tc>
          <w:tcPr>
            <w:tcW w:w="2250" w:type="dxa"/>
          </w:tcPr>
          <w:p w:rsidR="00F6490C" w:rsidRPr="00934E94" w:rsidRDefault="00F6490C" w:rsidP="00865A15">
            <w:pPr>
              <w:widowControl w:val="0"/>
              <w:rPr>
                <w:sz w:val="20"/>
              </w:rPr>
            </w:pPr>
          </w:p>
        </w:tc>
        <w:tc>
          <w:tcPr>
            <w:tcW w:w="1710" w:type="dxa"/>
          </w:tcPr>
          <w:p w:rsidR="00F6490C" w:rsidRPr="00934E94" w:rsidRDefault="00F6490C" w:rsidP="00865A15">
            <w:pPr>
              <w:widowControl w:val="0"/>
              <w:rPr>
                <w:sz w:val="20"/>
              </w:rPr>
            </w:pPr>
          </w:p>
        </w:tc>
        <w:tc>
          <w:tcPr>
            <w:tcW w:w="1440" w:type="dxa"/>
          </w:tcPr>
          <w:p w:rsidR="00F6490C" w:rsidRPr="00934E94" w:rsidRDefault="00F6490C" w:rsidP="00865A15">
            <w:pPr>
              <w:widowControl w:val="0"/>
              <w:rPr>
                <w:sz w:val="20"/>
              </w:rPr>
            </w:pPr>
          </w:p>
        </w:tc>
        <w:tc>
          <w:tcPr>
            <w:tcW w:w="2106" w:type="dxa"/>
          </w:tcPr>
          <w:p w:rsidR="00F6490C" w:rsidRPr="00934E94" w:rsidRDefault="00F6490C" w:rsidP="00865A15">
            <w:pPr>
              <w:widowControl w:val="0"/>
              <w:rPr>
                <w:sz w:val="20"/>
              </w:rPr>
            </w:pPr>
          </w:p>
        </w:tc>
      </w:tr>
      <w:tr w:rsidR="00F6490C" w:rsidRPr="00934E94" w:rsidTr="004616AE">
        <w:trPr>
          <w:cantSplit/>
          <w:trHeight w:val="346"/>
          <w:jc w:val="center"/>
        </w:trPr>
        <w:tc>
          <w:tcPr>
            <w:tcW w:w="1620" w:type="dxa"/>
          </w:tcPr>
          <w:p w:rsidR="00F6490C" w:rsidRPr="00934E94" w:rsidRDefault="00F6490C" w:rsidP="00865A15">
            <w:pPr>
              <w:widowControl w:val="0"/>
              <w:rPr>
                <w:sz w:val="20"/>
              </w:rPr>
            </w:pPr>
          </w:p>
        </w:tc>
        <w:tc>
          <w:tcPr>
            <w:tcW w:w="2304" w:type="dxa"/>
          </w:tcPr>
          <w:p w:rsidR="00F6490C" w:rsidRPr="00934E94" w:rsidRDefault="00F6490C" w:rsidP="00865A15">
            <w:pPr>
              <w:widowControl w:val="0"/>
              <w:rPr>
                <w:sz w:val="20"/>
              </w:rPr>
            </w:pPr>
          </w:p>
        </w:tc>
        <w:tc>
          <w:tcPr>
            <w:tcW w:w="1530" w:type="dxa"/>
          </w:tcPr>
          <w:p w:rsidR="00F6490C" w:rsidRPr="00934E94" w:rsidRDefault="00F6490C" w:rsidP="00865A15">
            <w:pPr>
              <w:widowControl w:val="0"/>
              <w:rPr>
                <w:sz w:val="20"/>
              </w:rPr>
            </w:pPr>
          </w:p>
        </w:tc>
        <w:tc>
          <w:tcPr>
            <w:tcW w:w="1440" w:type="dxa"/>
          </w:tcPr>
          <w:p w:rsidR="00F6490C" w:rsidRPr="00934E94" w:rsidRDefault="00F6490C" w:rsidP="00865A15">
            <w:pPr>
              <w:widowControl w:val="0"/>
              <w:rPr>
                <w:sz w:val="20"/>
              </w:rPr>
            </w:pPr>
          </w:p>
        </w:tc>
        <w:tc>
          <w:tcPr>
            <w:tcW w:w="2250" w:type="dxa"/>
          </w:tcPr>
          <w:p w:rsidR="00F6490C" w:rsidRPr="00934E94" w:rsidRDefault="00F6490C" w:rsidP="00865A15">
            <w:pPr>
              <w:widowControl w:val="0"/>
              <w:rPr>
                <w:sz w:val="20"/>
              </w:rPr>
            </w:pPr>
          </w:p>
        </w:tc>
        <w:tc>
          <w:tcPr>
            <w:tcW w:w="1710" w:type="dxa"/>
          </w:tcPr>
          <w:p w:rsidR="00F6490C" w:rsidRPr="00934E94" w:rsidRDefault="00F6490C" w:rsidP="00865A15">
            <w:pPr>
              <w:widowControl w:val="0"/>
              <w:rPr>
                <w:sz w:val="20"/>
              </w:rPr>
            </w:pPr>
          </w:p>
        </w:tc>
        <w:tc>
          <w:tcPr>
            <w:tcW w:w="1440" w:type="dxa"/>
          </w:tcPr>
          <w:p w:rsidR="00F6490C" w:rsidRPr="00934E94" w:rsidRDefault="00F6490C" w:rsidP="00865A15">
            <w:pPr>
              <w:widowControl w:val="0"/>
              <w:rPr>
                <w:sz w:val="20"/>
              </w:rPr>
            </w:pPr>
          </w:p>
        </w:tc>
        <w:tc>
          <w:tcPr>
            <w:tcW w:w="2106" w:type="dxa"/>
          </w:tcPr>
          <w:p w:rsidR="00F6490C" w:rsidRPr="00934E94" w:rsidRDefault="00F6490C" w:rsidP="00865A15">
            <w:pPr>
              <w:widowControl w:val="0"/>
              <w:rPr>
                <w:sz w:val="20"/>
              </w:rPr>
            </w:pPr>
          </w:p>
        </w:tc>
      </w:tr>
      <w:tr w:rsidR="00F6490C" w:rsidRPr="00934E94" w:rsidTr="004616AE">
        <w:trPr>
          <w:cantSplit/>
          <w:trHeight w:val="346"/>
          <w:jc w:val="center"/>
        </w:trPr>
        <w:tc>
          <w:tcPr>
            <w:tcW w:w="1620" w:type="dxa"/>
          </w:tcPr>
          <w:p w:rsidR="00F6490C" w:rsidRPr="00934E94" w:rsidRDefault="00F6490C" w:rsidP="00865A15">
            <w:pPr>
              <w:widowControl w:val="0"/>
              <w:rPr>
                <w:sz w:val="20"/>
              </w:rPr>
            </w:pPr>
          </w:p>
        </w:tc>
        <w:tc>
          <w:tcPr>
            <w:tcW w:w="2304" w:type="dxa"/>
          </w:tcPr>
          <w:p w:rsidR="00F6490C" w:rsidRPr="00934E94" w:rsidRDefault="00F6490C" w:rsidP="00865A15">
            <w:pPr>
              <w:widowControl w:val="0"/>
              <w:rPr>
                <w:sz w:val="20"/>
              </w:rPr>
            </w:pPr>
          </w:p>
        </w:tc>
        <w:tc>
          <w:tcPr>
            <w:tcW w:w="1530" w:type="dxa"/>
          </w:tcPr>
          <w:p w:rsidR="00F6490C" w:rsidRPr="00934E94" w:rsidRDefault="00F6490C" w:rsidP="00865A15">
            <w:pPr>
              <w:widowControl w:val="0"/>
              <w:rPr>
                <w:sz w:val="20"/>
              </w:rPr>
            </w:pPr>
          </w:p>
        </w:tc>
        <w:tc>
          <w:tcPr>
            <w:tcW w:w="1440" w:type="dxa"/>
          </w:tcPr>
          <w:p w:rsidR="00F6490C" w:rsidRPr="00934E94" w:rsidRDefault="00F6490C" w:rsidP="00865A15">
            <w:pPr>
              <w:widowControl w:val="0"/>
              <w:rPr>
                <w:sz w:val="20"/>
              </w:rPr>
            </w:pPr>
          </w:p>
        </w:tc>
        <w:tc>
          <w:tcPr>
            <w:tcW w:w="2250" w:type="dxa"/>
          </w:tcPr>
          <w:p w:rsidR="00F6490C" w:rsidRPr="00934E94" w:rsidRDefault="00F6490C" w:rsidP="00865A15">
            <w:pPr>
              <w:widowControl w:val="0"/>
              <w:rPr>
                <w:sz w:val="20"/>
              </w:rPr>
            </w:pPr>
          </w:p>
        </w:tc>
        <w:tc>
          <w:tcPr>
            <w:tcW w:w="1710" w:type="dxa"/>
          </w:tcPr>
          <w:p w:rsidR="00F6490C" w:rsidRPr="00934E94" w:rsidRDefault="00F6490C" w:rsidP="00865A15">
            <w:pPr>
              <w:widowControl w:val="0"/>
              <w:rPr>
                <w:sz w:val="20"/>
              </w:rPr>
            </w:pPr>
          </w:p>
        </w:tc>
        <w:tc>
          <w:tcPr>
            <w:tcW w:w="1440" w:type="dxa"/>
          </w:tcPr>
          <w:p w:rsidR="00F6490C" w:rsidRPr="00934E94" w:rsidRDefault="00F6490C" w:rsidP="00865A15">
            <w:pPr>
              <w:widowControl w:val="0"/>
              <w:rPr>
                <w:sz w:val="20"/>
              </w:rPr>
            </w:pPr>
          </w:p>
        </w:tc>
        <w:tc>
          <w:tcPr>
            <w:tcW w:w="2106" w:type="dxa"/>
          </w:tcPr>
          <w:p w:rsidR="00F6490C" w:rsidRPr="00934E94" w:rsidRDefault="00F6490C" w:rsidP="00865A15">
            <w:pPr>
              <w:widowControl w:val="0"/>
              <w:rPr>
                <w:sz w:val="20"/>
              </w:rPr>
            </w:pPr>
          </w:p>
        </w:tc>
      </w:tr>
      <w:tr w:rsidR="00F6490C" w:rsidRPr="00934E94" w:rsidTr="004616AE">
        <w:trPr>
          <w:cantSplit/>
          <w:trHeight w:val="346"/>
          <w:jc w:val="center"/>
        </w:trPr>
        <w:tc>
          <w:tcPr>
            <w:tcW w:w="1620" w:type="dxa"/>
          </w:tcPr>
          <w:p w:rsidR="00F6490C" w:rsidRPr="00934E94" w:rsidRDefault="00F6490C" w:rsidP="00865A15">
            <w:pPr>
              <w:widowControl w:val="0"/>
              <w:rPr>
                <w:sz w:val="20"/>
              </w:rPr>
            </w:pPr>
          </w:p>
        </w:tc>
        <w:tc>
          <w:tcPr>
            <w:tcW w:w="2304" w:type="dxa"/>
          </w:tcPr>
          <w:p w:rsidR="00F6490C" w:rsidRPr="00934E94" w:rsidRDefault="00F6490C" w:rsidP="00865A15">
            <w:pPr>
              <w:widowControl w:val="0"/>
              <w:rPr>
                <w:sz w:val="20"/>
              </w:rPr>
            </w:pPr>
          </w:p>
        </w:tc>
        <w:tc>
          <w:tcPr>
            <w:tcW w:w="1530" w:type="dxa"/>
          </w:tcPr>
          <w:p w:rsidR="00F6490C" w:rsidRPr="00934E94" w:rsidRDefault="00F6490C" w:rsidP="00865A15">
            <w:pPr>
              <w:widowControl w:val="0"/>
              <w:rPr>
                <w:sz w:val="20"/>
              </w:rPr>
            </w:pPr>
          </w:p>
        </w:tc>
        <w:tc>
          <w:tcPr>
            <w:tcW w:w="1440" w:type="dxa"/>
          </w:tcPr>
          <w:p w:rsidR="00F6490C" w:rsidRPr="00934E94" w:rsidRDefault="00F6490C" w:rsidP="00865A15">
            <w:pPr>
              <w:widowControl w:val="0"/>
              <w:rPr>
                <w:sz w:val="20"/>
              </w:rPr>
            </w:pPr>
          </w:p>
        </w:tc>
        <w:tc>
          <w:tcPr>
            <w:tcW w:w="2250" w:type="dxa"/>
          </w:tcPr>
          <w:p w:rsidR="00F6490C" w:rsidRPr="00934E94" w:rsidRDefault="00F6490C" w:rsidP="00865A15">
            <w:pPr>
              <w:widowControl w:val="0"/>
              <w:rPr>
                <w:sz w:val="20"/>
              </w:rPr>
            </w:pPr>
          </w:p>
        </w:tc>
        <w:tc>
          <w:tcPr>
            <w:tcW w:w="1710" w:type="dxa"/>
          </w:tcPr>
          <w:p w:rsidR="00F6490C" w:rsidRPr="00934E94" w:rsidRDefault="00F6490C" w:rsidP="00865A15">
            <w:pPr>
              <w:widowControl w:val="0"/>
              <w:rPr>
                <w:sz w:val="20"/>
              </w:rPr>
            </w:pPr>
          </w:p>
        </w:tc>
        <w:tc>
          <w:tcPr>
            <w:tcW w:w="1440" w:type="dxa"/>
          </w:tcPr>
          <w:p w:rsidR="00F6490C" w:rsidRPr="00934E94" w:rsidRDefault="00F6490C" w:rsidP="00865A15">
            <w:pPr>
              <w:widowControl w:val="0"/>
              <w:rPr>
                <w:sz w:val="20"/>
              </w:rPr>
            </w:pPr>
          </w:p>
        </w:tc>
        <w:tc>
          <w:tcPr>
            <w:tcW w:w="2106" w:type="dxa"/>
          </w:tcPr>
          <w:p w:rsidR="00F6490C" w:rsidRPr="00934E94" w:rsidRDefault="00F6490C" w:rsidP="00865A15">
            <w:pPr>
              <w:widowControl w:val="0"/>
              <w:rPr>
                <w:sz w:val="20"/>
              </w:rPr>
            </w:pPr>
          </w:p>
        </w:tc>
      </w:tr>
      <w:tr w:rsidR="00F6490C" w:rsidRPr="00934E94" w:rsidTr="004616AE">
        <w:trPr>
          <w:cantSplit/>
          <w:trHeight w:val="346"/>
          <w:jc w:val="center"/>
        </w:trPr>
        <w:tc>
          <w:tcPr>
            <w:tcW w:w="1620" w:type="dxa"/>
          </w:tcPr>
          <w:p w:rsidR="00F6490C" w:rsidRPr="00934E94" w:rsidRDefault="00F6490C" w:rsidP="00865A15">
            <w:pPr>
              <w:widowControl w:val="0"/>
              <w:rPr>
                <w:sz w:val="20"/>
              </w:rPr>
            </w:pPr>
          </w:p>
        </w:tc>
        <w:tc>
          <w:tcPr>
            <w:tcW w:w="2304" w:type="dxa"/>
          </w:tcPr>
          <w:p w:rsidR="00F6490C" w:rsidRPr="00934E94" w:rsidRDefault="00F6490C" w:rsidP="00865A15">
            <w:pPr>
              <w:widowControl w:val="0"/>
              <w:rPr>
                <w:sz w:val="20"/>
              </w:rPr>
            </w:pPr>
          </w:p>
        </w:tc>
        <w:tc>
          <w:tcPr>
            <w:tcW w:w="1530" w:type="dxa"/>
          </w:tcPr>
          <w:p w:rsidR="00F6490C" w:rsidRPr="00934E94" w:rsidRDefault="00F6490C" w:rsidP="00865A15">
            <w:pPr>
              <w:widowControl w:val="0"/>
              <w:rPr>
                <w:sz w:val="20"/>
              </w:rPr>
            </w:pPr>
          </w:p>
        </w:tc>
        <w:tc>
          <w:tcPr>
            <w:tcW w:w="1440" w:type="dxa"/>
          </w:tcPr>
          <w:p w:rsidR="00F6490C" w:rsidRPr="00934E94" w:rsidRDefault="00F6490C" w:rsidP="00865A15">
            <w:pPr>
              <w:widowControl w:val="0"/>
              <w:rPr>
                <w:sz w:val="20"/>
              </w:rPr>
            </w:pPr>
          </w:p>
        </w:tc>
        <w:tc>
          <w:tcPr>
            <w:tcW w:w="2250" w:type="dxa"/>
          </w:tcPr>
          <w:p w:rsidR="00F6490C" w:rsidRPr="00934E94" w:rsidRDefault="00F6490C" w:rsidP="00865A15">
            <w:pPr>
              <w:widowControl w:val="0"/>
              <w:rPr>
                <w:sz w:val="20"/>
              </w:rPr>
            </w:pPr>
          </w:p>
        </w:tc>
        <w:tc>
          <w:tcPr>
            <w:tcW w:w="1710" w:type="dxa"/>
          </w:tcPr>
          <w:p w:rsidR="00F6490C" w:rsidRPr="00934E94" w:rsidRDefault="00F6490C" w:rsidP="00865A15">
            <w:pPr>
              <w:widowControl w:val="0"/>
              <w:rPr>
                <w:sz w:val="20"/>
              </w:rPr>
            </w:pPr>
          </w:p>
        </w:tc>
        <w:tc>
          <w:tcPr>
            <w:tcW w:w="1440" w:type="dxa"/>
          </w:tcPr>
          <w:p w:rsidR="00F6490C" w:rsidRPr="00934E94" w:rsidRDefault="00F6490C" w:rsidP="00865A15">
            <w:pPr>
              <w:widowControl w:val="0"/>
              <w:rPr>
                <w:sz w:val="20"/>
              </w:rPr>
            </w:pPr>
          </w:p>
        </w:tc>
        <w:tc>
          <w:tcPr>
            <w:tcW w:w="2106" w:type="dxa"/>
          </w:tcPr>
          <w:p w:rsidR="00F6490C" w:rsidRPr="00934E94" w:rsidRDefault="00F6490C" w:rsidP="00865A15">
            <w:pPr>
              <w:widowControl w:val="0"/>
              <w:rPr>
                <w:sz w:val="20"/>
              </w:rPr>
            </w:pPr>
          </w:p>
        </w:tc>
      </w:tr>
      <w:tr w:rsidR="00F6490C" w:rsidRPr="00934E94" w:rsidTr="004616AE">
        <w:trPr>
          <w:cantSplit/>
          <w:trHeight w:val="346"/>
          <w:jc w:val="center"/>
        </w:trPr>
        <w:tc>
          <w:tcPr>
            <w:tcW w:w="1620" w:type="dxa"/>
          </w:tcPr>
          <w:p w:rsidR="00F6490C" w:rsidRPr="00934E94" w:rsidRDefault="00F6490C" w:rsidP="00865A15">
            <w:pPr>
              <w:widowControl w:val="0"/>
              <w:rPr>
                <w:sz w:val="20"/>
              </w:rPr>
            </w:pPr>
          </w:p>
        </w:tc>
        <w:tc>
          <w:tcPr>
            <w:tcW w:w="2304" w:type="dxa"/>
          </w:tcPr>
          <w:p w:rsidR="00F6490C" w:rsidRPr="00934E94" w:rsidRDefault="00F6490C" w:rsidP="00865A15">
            <w:pPr>
              <w:widowControl w:val="0"/>
              <w:rPr>
                <w:sz w:val="20"/>
              </w:rPr>
            </w:pPr>
          </w:p>
        </w:tc>
        <w:tc>
          <w:tcPr>
            <w:tcW w:w="1530" w:type="dxa"/>
          </w:tcPr>
          <w:p w:rsidR="00F6490C" w:rsidRPr="00934E94" w:rsidRDefault="00F6490C" w:rsidP="00865A15">
            <w:pPr>
              <w:widowControl w:val="0"/>
              <w:rPr>
                <w:sz w:val="20"/>
              </w:rPr>
            </w:pPr>
          </w:p>
        </w:tc>
        <w:tc>
          <w:tcPr>
            <w:tcW w:w="1440" w:type="dxa"/>
          </w:tcPr>
          <w:p w:rsidR="00F6490C" w:rsidRPr="00934E94" w:rsidRDefault="00F6490C" w:rsidP="00865A15">
            <w:pPr>
              <w:widowControl w:val="0"/>
              <w:rPr>
                <w:sz w:val="20"/>
              </w:rPr>
            </w:pPr>
          </w:p>
        </w:tc>
        <w:tc>
          <w:tcPr>
            <w:tcW w:w="2250" w:type="dxa"/>
          </w:tcPr>
          <w:p w:rsidR="00F6490C" w:rsidRPr="00934E94" w:rsidRDefault="00F6490C" w:rsidP="00865A15">
            <w:pPr>
              <w:widowControl w:val="0"/>
              <w:rPr>
                <w:sz w:val="20"/>
              </w:rPr>
            </w:pPr>
          </w:p>
        </w:tc>
        <w:tc>
          <w:tcPr>
            <w:tcW w:w="1710" w:type="dxa"/>
          </w:tcPr>
          <w:p w:rsidR="00F6490C" w:rsidRPr="00934E94" w:rsidRDefault="00F6490C" w:rsidP="00865A15">
            <w:pPr>
              <w:widowControl w:val="0"/>
              <w:rPr>
                <w:sz w:val="20"/>
              </w:rPr>
            </w:pPr>
          </w:p>
        </w:tc>
        <w:tc>
          <w:tcPr>
            <w:tcW w:w="1440" w:type="dxa"/>
          </w:tcPr>
          <w:p w:rsidR="00F6490C" w:rsidRPr="00934E94" w:rsidRDefault="00F6490C" w:rsidP="00865A15">
            <w:pPr>
              <w:widowControl w:val="0"/>
              <w:rPr>
                <w:sz w:val="20"/>
              </w:rPr>
            </w:pPr>
          </w:p>
        </w:tc>
        <w:tc>
          <w:tcPr>
            <w:tcW w:w="2106" w:type="dxa"/>
          </w:tcPr>
          <w:p w:rsidR="00F6490C" w:rsidRPr="00934E94" w:rsidRDefault="00F6490C" w:rsidP="00865A15">
            <w:pPr>
              <w:widowControl w:val="0"/>
              <w:rPr>
                <w:sz w:val="20"/>
              </w:rPr>
            </w:pPr>
          </w:p>
        </w:tc>
      </w:tr>
      <w:tr w:rsidR="00F6490C" w:rsidRPr="00934E94" w:rsidTr="004616AE">
        <w:trPr>
          <w:cantSplit/>
          <w:trHeight w:val="346"/>
          <w:jc w:val="center"/>
        </w:trPr>
        <w:tc>
          <w:tcPr>
            <w:tcW w:w="1620" w:type="dxa"/>
          </w:tcPr>
          <w:p w:rsidR="00F6490C" w:rsidRPr="00934E94" w:rsidRDefault="00F6490C" w:rsidP="00865A15">
            <w:pPr>
              <w:widowControl w:val="0"/>
              <w:rPr>
                <w:sz w:val="20"/>
              </w:rPr>
            </w:pPr>
          </w:p>
        </w:tc>
        <w:tc>
          <w:tcPr>
            <w:tcW w:w="2304" w:type="dxa"/>
          </w:tcPr>
          <w:p w:rsidR="00F6490C" w:rsidRPr="00934E94" w:rsidRDefault="00F6490C" w:rsidP="00865A15">
            <w:pPr>
              <w:widowControl w:val="0"/>
              <w:rPr>
                <w:sz w:val="20"/>
              </w:rPr>
            </w:pPr>
          </w:p>
        </w:tc>
        <w:tc>
          <w:tcPr>
            <w:tcW w:w="1530" w:type="dxa"/>
          </w:tcPr>
          <w:p w:rsidR="00F6490C" w:rsidRPr="00934E94" w:rsidRDefault="00F6490C" w:rsidP="00865A15">
            <w:pPr>
              <w:widowControl w:val="0"/>
              <w:rPr>
                <w:sz w:val="20"/>
              </w:rPr>
            </w:pPr>
          </w:p>
        </w:tc>
        <w:tc>
          <w:tcPr>
            <w:tcW w:w="1440" w:type="dxa"/>
          </w:tcPr>
          <w:p w:rsidR="00F6490C" w:rsidRPr="00934E94" w:rsidRDefault="00F6490C" w:rsidP="00865A15">
            <w:pPr>
              <w:widowControl w:val="0"/>
              <w:rPr>
                <w:sz w:val="20"/>
              </w:rPr>
            </w:pPr>
          </w:p>
        </w:tc>
        <w:tc>
          <w:tcPr>
            <w:tcW w:w="2250" w:type="dxa"/>
          </w:tcPr>
          <w:p w:rsidR="00F6490C" w:rsidRPr="00934E94" w:rsidRDefault="00F6490C" w:rsidP="00865A15">
            <w:pPr>
              <w:widowControl w:val="0"/>
              <w:rPr>
                <w:sz w:val="20"/>
              </w:rPr>
            </w:pPr>
          </w:p>
        </w:tc>
        <w:tc>
          <w:tcPr>
            <w:tcW w:w="1710" w:type="dxa"/>
          </w:tcPr>
          <w:p w:rsidR="00F6490C" w:rsidRPr="00934E94" w:rsidRDefault="00F6490C" w:rsidP="00865A15">
            <w:pPr>
              <w:widowControl w:val="0"/>
              <w:rPr>
                <w:sz w:val="20"/>
              </w:rPr>
            </w:pPr>
          </w:p>
        </w:tc>
        <w:tc>
          <w:tcPr>
            <w:tcW w:w="1440" w:type="dxa"/>
          </w:tcPr>
          <w:p w:rsidR="00F6490C" w:rsidRPr="00934E94" w:rsidRDefault="00F6490C" w:rsidP="00865A15">
            <w:pPr>
              <w:widowControl w:val="0"/>
              <w:rPr>
                <w:sz w:val="20"/>
              </w:rPr>
            </w:pPr>
          </w:p>
        </w:tc>
        <w:tc>
          <w:tcPr>
            <w:tcW w:w="2106" w:type="dxa"/>
          </w:tcPr>
          <w:p w:rsidR="00F6490C" w:rsidRPr="00934E94" w:rsidRDefault="00F6490C" w:rsidP="00865A15">
            <w:pPr>
              <w:widowControl w:val="0"/>
              <w:rPr>
                <w:sz w:val="20"/>
              </w:rPr>
            </w:pPr>
          </w:p>
        </w:tc>
      </w:tr>
      <w:tr w:rsidR="00F6490C" w:rsidRPr="00934E94" w:rsidTr="004616AE">
        <w:trPr>
          <w:cantSplit/>
          <w:trHeight w:val="346"/>
          <w:jc w:val="center"/>
        </w:trPr>
        <w:tc>
          <w:tcPr>
            <w:tcW w:w="1620" w:type="dxa"/>
          </w:tcPr>
          <w:p w:rsidR="00F6490C" w:rsidRPr="00934E94" w:rsidRDefault="00F6490C" w:rsidP="00865A15">
            <w:pPr>
              <w:widowControl w:val="0"/>
              <w:rPr>
                <w:sz w:val="20"/>
              </w:rPr>
            </w:pPr>
          </w:p>
        </w:tc>
        <w:tc>
          <w:tcPr>
            <w:tcW w:w="2304" w:type="dxa"/>
          </w:tcPr>
          <w:p w:rsidR="00F6490C" w:rsidRPr="00934E94" w:rsidRDefault="00F6490C" w:rsidP="00865A15">
            <w:pPr>
              <w:widowControl w:val="0"/>
              <w:rPr>
                <w:sz w:val="20"/>
              </w:rPr>
            </w:pPr>
          </w:p>
        </w:tc>
        <w:tc>
          <w:tcPr>
            <w:tcW w:w="1530" w:type="dxa"/>
          </w:tcPr>
          <w:p w:rsidR="00F6490C" w:rsidRPr="00934E94" w:rsidRDefault="00F6490C" w:rsidP="00865A15">
            <w:pPr>
              <w:widowControl w:val="0"/>
              <w:rPr>
                <w:sz w:val="20"/>
              </w:rPr>
            </w:pPr>
          </w:p>
        </w:tc>
        <w:tc>
          <w:tcPr>
            <w:tcW w:w="1440" w:type="dxa"/>
          </w:tcPr>
          <w:p w:rsidR="00F6490C" w:rsidRPr="00934E94" w:rsidRDefault="00F6490C" w:rsidP="00865A15">
            <w:pPr>
              <w:widowControl w:val="0"/>
              <w:rPr>
                <w:sz w:val="20"/>
              </w:rPr>
            </w:pPr>
          </w:p>
        </w:tc>
        <w:tc>
          <w:tcPr>
            <w:tcW w:w="2250" w:type="dxa"/>
          </w:tcPr>
          <w:p w:rsidR="00F6490C" w:rsidRPr="00934E94" w:rsidRDefault="00F6490C" w:rsidP="00865A15">
            <w:pPr>
              <w:widowControl w:val="0"/>
              <w:rPr>
                <w:sz w:val="20"/>
              </w:rPr>
            </w:pPr>
          </w:p>
        </w:tc>
        <w:tc>
          <w:tcPr>
            <w:tcW w:w="1710" w:type="dxa"/>
          </w:tcPr>
          <w:p w:rsidR="00F6490C" w:rsidRPr="00934E94" w:rsidRDefault="00F6490C" w:rsidP="00865A15">
            <w:pPr>
              <w:widowControl w:val="0"/>
              <w:rPr>
                <w:sz w:val="20"/>
              </w:rPr>
            </w:pPr>
          </w:p>
        </w:tc>
        <w:tc>
          <w:tcPr>
            <w:tcW w:w="1440" w:type="dxa"/>
          </w:tcPr>
          <w:p w:rsidR="00F6490C" w:rsidRPr="00934E94" w:rsidRDefault="00F6490C" w:rsidP="00865A15">
            <w:pPr>
              <w:widowControl w:val="0"/>
              <w:rPr>
                <w:sz w:val="20"/>
              </w:rPr>
            </w:pPr>
          </w:p>
        </w:tc>
        <w:tc>
          <w:tcPr>
            <w:tcW w:w="2106" w:type="dxa"/>
          </w:tcPr>
          <w:p w:rsidR="00F6490C" w:rsidRPr="00934E94" w:rsidRDefault="00F6490C" w:rsidP="00865A15">
            <w:pPr>
              <w:widowControl w:val="0"/>
              <w:rPr>
                <w:sz w:val="20"/>
              </w:rPr>
            </w:pPr>
          </w:p>
        </w:tc>
      </w:tr>
      <w:tr w:rsidR="00F6490C" w:rsidRPr="00934E94" w:rsidTr="004616AE">
        <w:trPr>
          <w:cantSplit/>
          <w:trHeight w:val="346"/>
          <w:jc w:val="center"/>
        </w:trPr>
        <w:tc>
          <w:tcPr>
            <w:tcW w:w="1620" w:type="dxa"/>
          </w:tcPr>
          <w:p w:rsidR="00F6490C" w:rsidRPr="00934E94" w:rsidRDefault="00F6490C" w:rsidP="00865A15">
            <w:pPr>
              <w:widowControl w:val="0"/>
              <w:rPr>
                <w:sz w:val="20"/>
              </w:rPr>
            </w:pPr>
          </w:p>
        </w:tc>
        <w:tc>
          <w:tcPr>
            <w:tcW w:w="2304" w:type="dxa"/>
          </w:tcPr>
          <w:p w:rsidR="00F6490C" w:rsidRPr="00934E94" w:rsidRDefault="00F6490C" w:rsidP="00865A15">
            <w:pPr>
              <w:widowControl w:val="0"/>
              <w:rPr>
                <w:sz w:val="20"/>
              </w:rPr>
            </w:pPr>
          </w:p>
        </w:tc>
        <w:tc>
          <w:tcPr>
            <w:tcW w:w="1530" w:type="dxa"/>
          </w:tcPr>
          <w:p w:rsidR="00F6490C" w:rsidRPr="00934E94" w:rsidRDefault="00F6490C" w:rsidP="00865A15">
            <w:pPr>
              <w:widowControl w:val="0"/>
              <w:rPr>
                <w:sz w:val="20"/>
              </w:rPr>
            </w:pPr>
          </w:p>
        </w:tc>
        <w:tc>
          <w:tcPr>
            <w:tcW w:w="1440" w:type="dxa"/>
          </w:tcPr>
          <w:p w:rsidR="00F6490C" w:rsidRPr="00934E94" w:rsidRDefault="00F6490C" w:rsidP="00865A15">
            <w:pPr>
              <w:widowControl w:val="0"/>
              <w:rPr>
                <w:sz w:val="20"/>
              </w:rPr>
            </w:pPr>
          </w:p>
        </w:tc>
        <w:tc>
          <w:tcPr>
            <w:tcW w:w="2250" w:type="dxa"/>
          </w:tcPr>
          <w:p w:rsidR="00F6490C" w:rsidRPr="00934E94" w:rsidRDefault="00F6490C" w:rsidP="00865A15">
            <w:pPr>
              <w:widowControl w:val="0"/>
              <w:rPr>
                <w:sz w:val="20"/>
              </w:rPr>
            </w:pPr>
          </w:p>
        </w:tc>
        <w:tc>
          <w:tcPr>
            <w:tcW w:w="1710" w:type="dxa"/>
          </w:tcPr>
          <w:p w:rsidR="00F6490C" w:rsidRPr="00934E94" w:rsidRDefault="00F6490C" w:rsidP="00865A15">
            <w:pPr>
              <w:widowControl w:val="0"/>
              <w:rPr>
                <w:sz w:val="20"/>
              </w:rPr>
            </w:pPr>
          </w:p>
        </w:tc>
        <w:tc>
          <w:tcPr>
            <w:tcW w:w="1440" w:type="dxa"/>
          </w:tcPr>
          <w:p w:rsidR="00F6490C" w:rsidRPr="00934E94" w:rsidRDefault="00F6490C" w:rsidP="00865A15">
            <w:pPr>
              <w:widowControl w:val="0"/>
              <w:rPr>
                <w:sz w:val="20"/>
              </w:rPr>
            </w:pPr>
          </w:p>
        </w:tc>
        <w:tc>
          <w:tcPr>
            <w:tcW w:w="2106" w:type="dxa"/>
          </w:tcPr>
          <w:p w:rsidR="00F6490C" w:rsidRPr="00934E94" w:rsidRDefault="00F6490C" w:rsidP="00865A15">
            <w:pPr>
              <w:widowControl w:val="0"/>
              <w:rPr>
                <w:sz w:val="20"/>
              </w:rPr>
            </w:pPr>
          </w:p>
        </w:tc>
      </w:tr>
      <w:tr w:rsidR="00F6490C" w:rsidRPr="00934E94" w:rsidTr="004616AE">
        <w:trPr>
          <w:cantSplit/>
          <w:trHeight w:val="346"/>
          <w:jc w:val="center"/>
        </w:trPr>
        <w:tc>
          <w:tcPr>
            <w:tcW w:w="1620" w:type="dxa"/>
          </w:tcPr>
          <w:p w:rsidR="00F6490C" w:rsidRPr="00934E94" w:rsidRDefault="00F6490C" w:rsidP="00865A15">
            <w:pPr>
              <w:widowControl w:val="0"/>
              <w:rPr>
                <w:sz w:val="20"/>
              </w:rPr>
            </w:pPr>
          </w:p>
        </w:tc>
        <w:tc>
          <w:tcPr>
            <w:tcW w:w="2304" w:type="dxa"/>
          </w:tcPr>
          <w:p w:rsidR="00F6490C" w:rsidRPr="00934E94" w:rsidRDefault="00F6490C" w:rsidP="00865A15">
            <w:pPr>
              <w:widowControl w:val="0"/>
              <w:rPr>
                <w:sz w:val="20"/>
              </w:rPr>
            </w:pPr>
          </w:p>
        </w:tc>
        <w:tc>
          <w:tcPr>
            <w:tcW w:w="1530" w:type="dxa"/>
          </w:tcPr>
          <w:p w:rsidR="00F6490C" w:rsidRPr="00934E94" w:rsidRDefault="00F6490C" w:rsidP="00865A15">
            <w:pPr>
              <w:widowControl w:val="0"/>
              <w:rPr>
                <w:sz w:val="20"/>
              </w:rPr>
            </w:pPr>
          </w:p>
        </w:tc>
        <w:tc>
          <w:tcPr>
            <w:tcW w:w="1440" w:type="dxa"/>
          </w:tcPr>
          <w:p w:rsidR="00F6490C" w:rsidRPr="00934E94" w:rsidRDefault="00F6490C" w:rsidP="00865A15">
            <w:pPr>
              <w:widowControl w:val="0"/>
              <w:rPr>
                <w:sz w:val="20"/>
              </w:rPr>
            </w:pPr>
          </w:p>
        </w:tc>
        <w:tc>
          <w:tcPr>
            <w:tcW w:w="2250" w:type="dxa"/>
          </w:tcPr>
          <w:p w:rsidR="00F6490C" w:rsidRPr="00934E94" w:rsidRDefault="00F6490C" w:rsidP="00865A15">
            <w:pPr>
              <w:widowControl w:val="0"/>
              <w:rPr>
                <w:sz w:val="20"/>
              </w:rPr>
            </w:pPr>
          </w:p>
        </w:tc>
        <w:tc>
          <w:tcPr>
            <w:tcW w:w="1710" w:type="dxa"/>
          </w:tcPr>
          <w:p w:rsidR="00F6490C" w:rsidRPr="00934E94" w:rsidRDefault="00F6490C" w:rsidP="00865A15">
            <w:pPr>
              <w:widowControl w:val="0"/>
              <w:rPr>
                <w:sz w:val="20"/>
              </w:rPr>
            </w:pPr>
          </w:p>
        </w:tc>
        <w:tc>
          <w:tcPr>
            <w:tcW w:w="1440" w:type="dxa"/>
          </w:tcPr>
          <w:p w:rsidR="00F6490C" w:rsidRPr="00934E94" w:rsidRDefault="00F6490C" w:rsidP="00865A15">
            <w:pPr>
              <w:widowControl w:val="0"/>
              <w:rPr>
                <w:sz w:val="20"/>
              </w:rPr>
            </w:pPr>
          </w:p>
        </w:tc>
        <w:tc>
          <w:tcPr>
            <w:tcW w:w="2106" w:type="dxa"/>
          </w:tcPr>
          <w:p w:rsidR="00F6490C" w:rsidRPr="00934E94" w:rsidRDefault="00F6490C" w:rsidP="00865A15">
            <w:pPr>
              <w:widowControl w:val="0"/>
              <w:rPr>
                <w:sz w:val="20"/>
              </w:rPr>
            </w:pPr>
          </w:p>
        </w:tc>
      </w:tr>
    </w:tbl>
    <w:p w:rsidR="00F6490C" w:rsidRPr="00934E94" w:rsidRDefault="00F6490C" w:rsidP="003B679B">
      <w:pPr>
        <w:spacing w:after="43"/>
        <w:jc w:val="center"/>
        <w:rPr>
          <w:b/>
        </w:rPr>
      </w:pPr>
      <w:r w:rsidRPr="00934E94">
        <w:rPr>
          <w:sz w:val="20"/>
        </w:rPr>
        <w:br w:type="page"/>
      </w:r>
      <w:r w:rsidRPr="00934E94">
        <w:rPr>
          <w:b/>
        </w:rPr>
        <w:t>Texas Commission on Environmental Quality</w:t>
      </w:r>
    </w:p>
    <w:p w:rsidR="00F6490C" w:rsidRPr="00934E94" w:rsidRDefault="00F6490C" w:rsidP="003B679B">
      <w:pPr>
        <w:widowControl w:val="0"/>
        <w:jc w:val="center"/>
      </w:pPr>
      <w:r w:rsidRPr="00934E94">
        <w:rPr>
          <w:b/>
        </w:rPr>
        <w:t>Wastewater Unit Attributes</w:t>
      </w:r>
    </w:p>
    <w:p w:rsidR="00F6490C" w:rsidRPr="00934E94" w:rsidRDefault="00F6490C" w:rsidP="003B679B">
      <w:pPr>
        <w:widowControl w:val="0"/>
        <w:jc w:val="center"/>
        <w:rPr>
          <w:b/>
        </w:rPr>
      </w:pPr>
      <w:r w:rsidRPr="00934E94">
        <w:rPr>
          <w:b/>
        </w:rPr>
        <w:t>Form OP-UA19 (Page 2)</w:t>
      </w:r>
    </w:p>
    <w:p w:rsidR="00F6490C" w:rsidRPr="00934E94" w:rsidRDefault="00F6490C" w:rsidP="003B679B">
      <w:pPr>
        <w:spacing w:after="120"/>
        <w:jc w:val="center"/>
      </w:pPr>
      <w:r w:rsidRPr="00934E94">
        <w:rPr>
          <w:b/>
        </w:rPr>
        <w:t>Federal Operating Permit Program</w:t>
      </w:r>
    </w:p>
    <w:p w:rsidR="00F6490C" w:rsidRPr="00934E94" w:rsidRDefault="00F6490C" w:rsidP="003B679B">
      <w:pPr>
        <w:widowControl w:val="0"/>
        <w:jc w:val="center"/>
        <w:rPr>
          <w:b/>
        </w:rPr>
      </w:pPr>
      <w:r w:rsidRPr="00934E94">
        <w:rPr>
          <w:b/>
        </w:rPr>
        <w:t>Table 1b:  Title 30 Texas Administrative Code Chapter 115 (30 TAC Chapter 115)</w:t>
      </w:r>
    </w:p>
    <w:p w:rsidR="00F6490C" w:rsidRPr="00934E94" w:rsidRDefault="00F6490C" w:rsidP="001566DE">
      <w:pPr>
        <w:tabs>
          <w:tab w:val="left" w:pos="3024"/>
        </w:tabs>
        <w:ind w:left="3024"/>
        <w:rPr>
          <w:b/>
          <w:sz w:val="20"/>
        </w:rPr>
      </w:pPr>
      <w:r w:rsidRPr="00934E94">
        <w:rPr>
          <w:b/>
        </w:rPr>
        <w:t>Subchapter B:  Industrial Wastewater</w:t>
      </w:r>
    </w:p>
    <w:p w:rsidR="00F6490C" w:rsidRPr="00934E94" w:rsidRDefault="00F6490C" w:rsidP="008A43EE">
      <w:pPr>
        <w:widowControl w:val="0"/>
        <w:rPr>
          <w:sz w:val="20"/>
        </w:rPr>
      </w:pP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A0" w:firstRow="1" w:lastRow="0" w:firstColumn="1" w:lastColumn="0" w:noHBand="0" w:noVBand="0"/>
        <w:tblDescription w:val="Table Header Row"/>
      </w:tblPr>
      <w:tblGrid>
        <w:gridCol w:w="3114"/>
        <w:gridCol w:w="5886"/>
        <w:gridCol w:w="990"/>
        <w:gridCol w:w="4410"/>
      </w:tblGrid>
      <w:tr w:rsidR="00DE10B9" w:rsidRPr="00934E94" w:rsidTr="004616AE">
        <w:trPr>
          <w:cantSplit/>
          <w:trHeight w:val="346"/>
          <w:tblHeader/>
          <w:jc w:val="center"/>
        </w:trPr>
        <w:tc>
          <w:tcPr>
            <w:tcW w:w="3114" w:type="dxa"/>
            <w:vAlign w:val="center"/>
          </w:tcPr>
          <w:p w:rsidR="00DE10B9" w:rsidRPr="00934E94" w:rsidRDefault="00DE10B9" w:rsidP="003B679B">
            <w:pPr>
              <w:widowControl w:val="0"/>
              <w:rPr>
                <w:sz w:val="22"/>
                <w:szCs w:val="22"/>
              </w:rPr>
            </w:pPr>
            <w:r w:rsidRPr="00934E94">
              <w:rPr>
                <w:b/>
                <w:sz w:val="22"/>
                <w:szCs w:val="22"/>
              </w:rPr>
              <w:t>Date:</w:t>
            </w:r>
          </w:p>
        </w:tc>
        <w:tc>
          <w:tcPr>
            <w:tcW w:w="5886" w:type="dxa"/>
            <w:vAlign w:val="center"/>
          </w:tcPr>
          <w:p w:rsidR="00DE10B9" w:rsidRPr="00934E94" w:rsidRDefault="00DE10B9" w:rsidP="003B679B">
            <w:pPr>
              <w:widowControl w:val="0"/>
              <w:rPr>
                <w:sz w:val="22"/>
                <w:szCs w:val="22"/>
              </w:rPr>
            </w:pPr>
            <w:r w:rsidRPr="00934E94">
              <w:rPr>
                <w:b/>
                <w:sz w:val="22"/>
                <w:szCs w:val="22"/>
              </w:rPr>
              <w:t>Permit No.:</w:t>
            </w:r>
          </w:p>
        </w:tc>
        <w:tc>
          <w:tcPr>
            <w:tcW w:w="5400" w:type="dxa"/>
            <w:gridSpan w:val="2"/>
            <w:vAlign w:val="center"/>
          </w:tcPr>
          <w:p w:rsidR="00DE10B9" w:rsidRPr="00934E94" w:rsidRDefault="00DE10B9" w:rsidP="003B679B">
            <w:pPr>
              <w:widowControl w:val="0"/>
              <w:rPr>
                <w:b/>
                <w:sz w:val="22"/>
                <w:szCs w:val="22"/>
              </w:rPr>
            </w:pPr>
            <w:r w:rsidRPr="00934E94">
              <w:rPr>
                <w:b/>
                <w:sz w:val="22"/>
                <w:szCs w:val="22"/>
              </w:rPr>
              <w:t>RN Number:</w:t>
            </w:r>
          </w:p>
        </w:tc>
      </w:tr>
      <w:tr w:rsidR="00DE10B9" w:rsidRPr="00934E94" w:rsidTr="004616AE">
        <w:trPr>
          <w:cantSplit/>
          <w:trHeight w:val="346"/>
          <w:jc w:val="center"/>
        </w:trPr>
        <w:tc>
          <w:tcPr>
            <w:tcW w:w="9990" w:type="dxa"/>
            <w:gridSpan w:val="3"/>
            <w:tcBorders>
              <w:bottom w:val="double" w:sz="6" w:space="0" w:color="000000"/>
            </w:tcBorders>
            <w:vAlign w:val="center"/>
          </w:tcPr>
          <w:p w:rsidR="00DE10B9" w:rsidRPr="00934E94" w:rsidRDefault="00DE10B9" w:rsidP="003B679B">
            <w:pPr>
              <w:widowControl w:val="0"/>
              <w:rPr>
                <w:sz w:val="22"/>
                <w:szCs w:val="22"/>
              </w:rPr>
            </w:pPr>
            <w:r w:rsidRPr="00934E94">
              <w:rPr>
                <w:b/>
                <w:sz w:val="22"/>
                <w:szCs w:val="22"/>
              </w:rPr>
              <w:t>Area Name:</w:t>
            </w:r>
          </w:p>
        </w:tc>
        <w:tc>
          <w:tcPr>
            <w:tcW w:w="4410" w:type="dxa"/>
            <w:tcBorders>
              <w:bottom w:val="double" w:sz="6" w:space="0" w:color="000000"/>
            </w:tcBorders>
            <w:vAlign w:val="center"/>
          </w:tcPr>
          <w:p w:rsidR="00DE10B9" w:rsidRPr="00934E94" w:rsidRDefault="00DE10B9" w:rsidP="003B679B">
            <w:pPr>
              <w:widowControl w:val="0"/>
              <w:rPr>
                <w:b/>
                <w:sz w:val="22"/>
                <w:szCs w:val="22"/>
              </w:rPr>
            </w:pPr>
            <w:r w:rsidRPr="00934E94">
              <w:rPr>
                <w:b/>
                <w:sz w:val="22"/>
                <w:szCs w:val="22"/>
              </w:rPr>
              <w:t>CN Number:</w:t>
            </w:r>
          </w:p>
        </w:tc>
      </w:tr>
    </w:tbl>
    <w:p w:rsidR="004616AE" w:rsidRDefault="004616AE"/>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8" w:space="0" w:color="000000"/>
        </w:tblBorders>
        <w:tblLayout w:type="fixed"/>
        <w:tblCellMar>
          <w:top w:w="58" w:type="dxa"/>
          <w:left w:w="58" w:type="dxa"/>
          <w:bottom w:w="58" w:type="dxa"/>
          <w:right w:w="58" w:type="dxa"/>
        </w:tblCellMar>
        <w:tblLook w:val="00A0" w:firstRow="1" w:lastRow="0" w:firstColumn="1" w:lastColumn="0" w:noHBand="0" w:noVBand="0"/>
        <w:tblDescription w:val="Table Header Row"/>
      </w:tblPr>
      <w:tblGrid>
        <w:gridCol w:w="1674"/>
        <w:gridCol w:w="2196"/>
        <w:gridCol w:w="2934"/>
        <w:gridCol w:w="2160"/>
        <w:gridCol w:w="1800"/>
        <w:gridCol w:w="2250"/>
        <w:gridCol w:w="1386"/>
      </w:tblGrid>
      <w:tr w:rsidR="00F6490C" w:rsidRPr="00934E94" w:rsidTr="004616AE">
        <w:trPr>
          <w:cantSplit/>
          <w:tblHeader/>
          <w:jc w:val="center"/>
        </w:trPr>
        <w:tc>
          <w:tcPr>
            <w:tcW w:w="1674" w:type="dxa"/>
            <w:tcBorders>
              <w:top w:val="double" w:sz="6" w:space="0" w:color="000000"/>
            </w:tcBorders>
            <w:shd w:val="pct10" w:color="000000" w:fill="auto"/>
            <w:vAlign w:val="center"/>
          </w:tcPr>
          <w:p w:rsidR="00F6490C" w:rsidRPr="00934E94" w:rsidRDefault="00F6490C" w:rsidP="003B679B">
            <w:pPr>
              <w:widowControl w:val="0"/>
              <w:jc w:val="center"/>
              <w:rPr>
                <w:sz w:val="22"/>
                <w:szCs w:val="22"/>
              </w:rPr>
            </w:pPr>
            <w:bookmarkStart w:id="1" w:name="TableHeaderRow"/>
            <w:r w:rsidRPr="00934E94">
              <w:rPr>
                <w:b/>
                <w:sz w:val="22"/>
                <w:szCs w:val="22"/>
              </w:rPr>
              <w:t>Unit ID No.</w:t>
            </w:r>
          </w:p>
        </w:tc>
        <w:tc>
          <w:tcPr>
            <w:tcW w:w="2196" w:type="dxa"/>
            <w:tcBorders>
              <w:top w:val="double" w:sz="6" w:space="0" w:color="000000"/>
            </w:tcBorders>
            <w:shd w:val="pct10" w:color="000000" w:fill="auto"/>
            <w:vAlign w:val="center"/>
          </w:tcPr>
          <w:p w:rsidR="00F6490C" w:rsidRPr="00934E94" w:rsidRDefault="00F6490C" w:rsidP="003B679B">
            <w:pPr>
              <w:widowControl w:val="0"/>
              <w:jc w:val="center"/>
              <w:rPr>
                <w:sz w:val="22"/>
                <w:szCs w:val="22"/>
              </w:rPr>
            </w:pPr>
            <w:r w:rsidRPr="00934E94">
              <w:rPr>
                <w:b/>
                <w:sz w:val="22"/>
                <w:szCs w:val="22"/>
              </w:rPr>
              <w:t>SOP Index No.</w:t>
            </w:r>
          </w:p>
        </w:tc>
        <w:tc>
          <w:tcPr>
            <w:tcW w:w="2934" w:type="dxa"/>
            <w:tcBorders>
              <w:top w:val="double" w:sz="6" w:space="0" w:color="000000"/>
            </w:tcBorders>
            <w:shd w:val="pct10" w:color="000000" w:fill="auto"/>
            <w:vAlign w:val="center"/>
          </w:tcPr>
          <w:p w:rsidR="00F6490C" w:rsidRPr="00934E94" w:rsidRDefault="00F6490C" w:rsidP="003B679B">
            <w:pPr>
              <w:widowControl w:val="0"/>
              <w:jc w:val="center"/>
              <w:rPr>
                <w:sz w:val="22"/>
                <w:szCs w:val="22"/>
              </w:rPr>
            </w:pPr>
            <w:r w:rsidRPr="00934E94">
              <w:rPr>
                <w:b/>
                <w:sz w:val="22"/>
                <w:szCs w:val="22"/>
              </w:rPr>
              <w:t>Wastewater Component Type</w:t>
            </w:r>
          </w:p>
        </w:tc>
        <w:tc>
          <w:tcPr>
            <w:tcW w:w="2160" w:type="dxa"/>
            <w:tcBorders>
              <w:top w:val="double" w:sz="6" w:space="0" w:color="000000"/>
            </w:tcBorders>
            <w:shd w:val="pct10" w:color="000000" w:fill="auto"/>
            <w:vAlign w:val="center"/>
          </w:tcPr>
          <w:p w:rsidR="00F6490C" w:rsidRPr="00934E94" w:rsidRDefault="00F6490C" w:rsidP="003B679B">
            <w:pPr>
              <w:widowControl w:val="0"/>
              <w:jc w:val="center"/>
              <w:rPr>
                <w:sz w:val="22"/>
                <w:szCs w:val="22"/>
              </w:rPr>
            </w:pPr>
            <w:r w:rsidRPr="00934E94">
              <w:rPr>
                <w:b/>
                <w:sz w:val="22"/>
                <w:szCs w:val="22"/>
              </w:rPr>
              <w:t>Roof or Seal Type</w:t>
            </w:r>
          </w:p>
        </w:tc>
        <w:tc>
          <w:tcPr>
            <w:tcW w:w="1800" w:type="dxa"/>
            <w:tcBorders>
              <w:top w:val="double" w:sz="6" w:space="0" w:color="000000"/>
            </w:tcBorders>
            <w:shd w:val="pct10" w:color="000000" w:fill="auto"/>
            <w:vAlign w:val="center"/>
          </w:tcPr>
          <w:p w:rsidR="00F6490C" w:rsidRPr="00934E94" w:rsidRDefault="00F6490C" w:rsidP="003B679B">
            <w:pPr>
              <w:widowControl w:val="0"/>
              <w:jc w:val="center"/>
              <w:rPr>
                <w:sz w:val="22"/>
                <w:szCs w:val="22"/>
              </w:rPr>
            </w:pPr>
            <w:r w:rsidRPr="00934E94">
              <w:rPr>
                <w:b/>
                <w:sz w:val="22"/>
                <w:szCs w:val="22"/>
              </w:rPr>
              <w:t>Control Devices</w:t>
            </w:r>
          </w:p>
        </w:tc>
        <w:tc>
          <w:tcPr>
            <w:tcW w:w="2250" w:type="dxa"/>
            <w:tcBorders>
              <w:top w:val="double" w:sz="6" w:space="0" w:color="000000"/>
            </w:tcBorders>
            <w:shd w:val="pct10" w:color="000000" w:fill="auto"/>
            <w:vAlign w:val="center"/>
          </w:tcPr>
          <w:p w:rsidR="00F6490C" w:rsidRPr="00934E94" w:rsidRDefault="00F6490C" w:rsidP="003B679B">
            <w:pPr>
              <w:widowControl w:val="0"/>
              <w:jc w:val="center"/>
              <w:rPr>
                <w:sz w:val="22"/>
                <w:szCs w:val="22"/>
              </w:rPr>
            </w:pPr>
            <w:r w:rsidRPr="00934E94">
              <w:rPr>
                <w:b/>
                <w:sz w:val="22"/>
                <w:szCs w:val="22"/>
              </w:rPr>
              <w:t>Control Device ID No.</w:t>
            </w:r>
          </w:p>
        </w:tc>
        <w:tc>
          <w:tcPr>
            <w:tcW w:w="1386" w:type="dxa"/>
            <w:tcBorders>
              <w:top w:val="double" w:sz="6" w:space="0" w:color="000000"/>
            </w:tcBorders>
            <w:shd w:val="pct10" w:color="000000" w:fill="auto"/>
            <w:vAlign w:val="center"/>
          </w:tcPr>
          <w:p w:rsidR="00F6490C" w:rsidRPr="00934E94" w:rsidRDefault="00F6490C" w:rsidP="003B679B">
            <w:pPr>
              <w:widowControl w:val="0"/>
              <w:jc w:val="center"/>
              <w:rPr>
                <w:sz w:val="22"/>
                <w:szCs w:val="22"/>
              </w:rPr>
            </w:pPr>
            <w:r w:rsidRPr="00934E94">
              <w:rPr>
                <w:b/>
                <w:sz w:val="22"/>
                <w:szCs w:val="22"/>
              </w:rPr>
              <w:t>Monitoring Type</w:t>
            </w:r>
          </w:p>
        </w:tc>
      </w:tr>
      <w:bookmarkEnd w:id="1"/>
      <w:tr w:rsidR="00F6490C" w:rsidRPr="00934E94" w:rsidTr="004616AE">
        <w:trPr>
          <w:cantSplit/>
          <w:trHeight w:val="360"/>
          <w:jc w:val="center"/>
        </w:trPr>
        <w:tc>
          <w:tcPr>
            <w:tcW w:w="1674" w:type="dxa"/>
          </w:tcPr>
          <w:p w:rsidR="00F6490C" w:rsidRPr="00934E94" w:rsidRDefault="00F6490C" w:rsidP="003B679B">
            <w:pPr>
              <w:widowControl w:val="0"/>
              <w:rPr>
                <w:sz w:val="20"/>
              </w:rPr>
            </w:pPr>
          </w:p>
        </w:tc>
        <w:tc>
          <w:tcPr>
            <w:tcW w:w="2196" w:type="dxa"/>
          </w:tcPr>
          <w:p w:rsidR="00F6490C" w:rsidRPr="00934E94" w:rsidRDefault="00F6490C" w:rsidP="003B679B">
            <w:pPr>
              <w:widowControl w:val="0"/>
              <w:rPr>
                <w:sz w:val="20"/>
              </w:rPr>
            </w:pPr>
          </w:p>
        </w:tc>
        <w:tc>
          <w:tcPr>
            <w:tcW w:w="2934" w:type="dxa"/>
          </w:tcPr>
          <w:p w:rsidR="00F6490C" w:rsidRPr="00934E94" w:rsidRDefault="00F6490C" w:rsidP="003B679B">
            <w:pPr>
              <w:widowControl w:val="0"/>
              <w:rPr>
                <w:sz w:val="20"/>
              </w:rPr>
            </w:pPr>
          </w:p>
        </w:tc>
        <w:tc>
          <w:tcPr>
            <w:tcW w:w="2160" w:type="dxa"/>
          </w:tcPr>
          <w:p w:rsidR="00F6490C" w:rsidRPr="00934E94" w:rsidRDefault="00F6490C" w:rsidP="003B679B">
            <w:pPr>
              <w:widowControl w:val="0"/>
              <w:rPr>
                <w:sz w:val="20"/>
              </w:rPr>
            </w:pPr>
          </w:p>
        </w:tc>
        <w:tc>
          <w:tcPr>
            <w:tcW w:w="1800" w:type="dxa"/>
          </w:tcPr>
          <w:p w:rsidR="00F6490C" w:rsidRPr="00934E94" w:rsidRDefault="00F6490C" w:rsidP="003B679B">
            <w:pPr>
              <w:widowControl w:val="0"/>
              <w:rPr>
                <w:sz w:val="20"/>
              </w:rPr>
            </w:pPr>
          </w:p>
        </w:tc>
        <w:tc>
          <w:tcPr>
            <w:tcW w:w="2250" w:type="dxa"/>
          </w:tcPr>
          <w:p w:rsidR="00F6490C" w:rsidRPr="00934E94" w:rsidRDefault="00F6490C" w:rsidP="003B679B">
            <w:pPr>
              <w:widowControl w:val="0"/>
              <w:rPr>
                <w:sz w:val="20"/>
              </w:rPr>
            </w:pPr>
          </w:p>
        </w:tc>
        <w:tc>
          <w:tcPr>
            <w:tcW w:w="1386" w:type="dxa"/>
          </w:tcPr>
          <w:p w:rsidR="00F6490C" w:rsidRPr="00934E94" w:rsidRDefault="00F6490C" w:rsidP="003B679B">
            <w:pPr>
              <w:widowControl w:val="0"/>
              <w:rPr>
                <w:sz w:val="20"/>
              </w:rPr>
            </w:pPr>
          </w:p>
        </w:tc>
      </w:tr>
      <w:tr w:rsidR="00F6490C" w:rsidRPr="00934E94" w:rsidTr="004616AE">
        <w:trPr>
          <w:cantSplit/>
          <w:trHeight w:val="360"/>
          <w:jc w:val="center"/>
        </w:trPr>
        <w:tc>
          <w:tcPr>
            <w:tcW w:w="1674" w:type="dxa"/>
          </w:tcPr>
          <w:p w:rsidR="00F6490C" w:rsidRPr="00934E94" w:rsidRDefault="00F6490C" w:rsidP="003B679B">
            <w:pPr>
              <w:widowControl w:val="0"/>
              <w:rPr>
                <w:sz w:val="20"/>
              </w:rPr>
            </w:pPr>
          </w:p>
        </w:tc>
        <w:tc>
          <w:tcPr>
            <w:tcW w:w="2196" w:type="dxa"/>
          </w:tcPr>
          <w:p w:rsidR="00F6490C" w:rsidRPr="00934E94" w:rsidRDefault="00F6490C" w:rsidP="003B679B">
            <w:pPr>
              <w:widowControl w:val="0"/>
              <w:rPr>
                <w:sz w:val="20"/>
              </w:rPr>
            </w:pPr>
          </w:p>
        </w:tc>
        <w:tc>
          <w:tcPr>
            <w:tcW w:w="2934" w:type="dxa"/>
          </w:tcPr>
          <w:p w:rsidR="00F6490C" w:rsidRPr="00934E94" w:rsidRDefault="00F6490C" w:rsidP="003B679B">
            <w:pPr>
              <w:widowControl w:val="0"/>
              <w:rPr>
                <w:sz w:val="20"/>
              </w:rPr>
            </w:pPr>
          </w:p>
        </w:tc>
        <w:tc>
          <w:tcPr>
            <w:tcW w:w="2160" w:type="dxa"/>
          </w:tcPr>
          <w:p w:rsidR="00F6490C" w:rsidRPr="00934E94" w:rsidRDefault="00F6490C" w:rsidP="003B679B">
            <w:pPr>
              <w:widowControl w:val="0"/>
              <w:rPr>
                <w:sz w:val="20"/>
              </w:rPr>
            </w:pPr>
          </w:p>
        </w:tc>
        <w:tc>
          <w:tcPr>
            <w:tcW w:w="1800" w:type="dxa"/>
          </w:tcPr>
          <w:p w:rsidR="00F6490C" w:rsidRPr="00934E94" w:rsidRDefault="00F6490C" w:rsidP="003B679B">
            <w:pPr>
              <w:widowControl w:val="0"/>
              <w:rPr>
                <w:sz w:val="20"/>
              </w:rPr>
            </w:pPr>
          </w:p>
        </w:tc>
        <w:tc>
          <w:tcPr>
            <w:tcW w:w="2250" w:type="dxa"/>
          </w:tcPr>
          <w:p w:rsidR="00F6490C" w:rsidRPr="00934E94" w:rsidRDefault="00F6490C" w:rsidP="003B679B">
            <w:pPr>
              <w:widowControl w:val="0"/>
              <w:rPr>
                <w:sz w:val="20"/>
              </w:rPr>
            </w:pPr>
          </w:p>
        </w:tc>
        <w:tc>
          <w:tcPr>
            <w:tcW w:w="1386" w:type="dxa"/>
          </w:tcPr>
          <w:p w:rsidR="00F6490C" w:rsidRPr="00934E94" w:rsidRDefault="00F6490C" w:rsidP="003B679B">
            <w:pPr>
              <w:widowControl w:val="0"/>
              <w:rPr>
                <w:sz w:val="20"/>
              </w:rPr>
            </w:pPr>
          </w:p>
        </w:tc>
      </w:tr>
      <w:tr w:rsidR="00F6490C" w:rsidRPr="00934E94" w:rsidTr="004616AE">
        <w:trPr>
          <w:cantSplit/>
          <w:trHeight w:val="360"/>
          <w:jc w:val="center"/>
        </w:trPr>
        <w:tc>
          <w:tcPr>
            <w:tcW w:w="1674" w:type="dxa"/>
          </w:tcPr>
          <w:p w:rsidR="00F6490C" w:rsidRPr="00934E94" w:rsidRDefault="00F6490C" w:rsidP="003B679B">
            <w:pPr>
              <w:widowControl w:val="0"/>
              <w:rPr>
                <w:sz w:val="20"/>
              </w:rPr>
            </w:pPr>
          </w:p>
        </w:tc>
        <w:tc>
          <w:tcPr>
            <w:tcW w:w="2196" w:type="dxa"/>
          </w:tcPr>
          <w:p w:rsidR="00F6490C" w:rsidRPr="00934E94" w:rsidRDefault="00F6490C" w:rsidP="003B679B">
            <w:pPr>
              <w:widowControl w:val="0"/>
              <w:rPr>
                <w:sz w:val="20"/>
              </w:rPr>
            </w:pPr>
          </w:p>
        </w:tc>
        <w:tc>
          <w:tcPr>
            <w:tcW w:w="2934" w:type="dxa"/>
          </w:tcPr>
          <w:p w:rsidR="00F6490C" w:rsidRPr="00934E94" w:rsidRDefault="00F6490C" w:rsidP="003B679B">
            <w:pPr>
              <w:widowControl w:val="0"/>
              <w:rPr>
                <w:sz w:val="20"/>
              </w:rPr>
            </w:pPr>
          </w:p>
        </w:tc>
        <w:tc>
          <w:tcPr>
            <w:tcW w:w="2160" w:type="dxa"/>
          </w:tcPr>
          <w:p w:rsidR="00F6490C" w:rsidRPr="00934E94" w:rsidRDefault="00F6490C" w:rsidP="003B679B">
            <w:pPr>
              <w:widowControl w:val="0"/>
              <w:rPr>
                <w:sz w:val="20"/>
              </w:rPr>
            </w:pPr>
          </w:p>
        </w:tc>
        <w:tc>
          <w:tcPr>
            <w:tcW w:w="1800" w:type="dxa"/>
          </w:tcPr>
          <w:p w:rsidR="00F6490C" w:rsidRPr="00934E94" w:rsidRDefault="00F6490C" w:rsidP="003B679B">
            <w:pPr>
              <w:widowControl w:val="0"/>
              <w:rPr>
                <w:sz w:val="20"/>
              </w:rPr>
            </w:pPr>
          </w:p>
        </w:tc>
        <w:tc>
          <w:tcPr>
            <w:tcW w:w="2250" w:type="dxa"/>
          </w:tcPr>
          <w:p w:rsidR="00F6490C" w:rsidRPr="00934E94" w:rsidRDefault="00F6490C" w:rsidP="003B679B">
            <w:pPr>
              <w:widowControl w:val="0"/>
              <w:rPr>
                <w:sz w:val="20"/>
              </w:rPr>
            </w:pPr>
          </w:p>
        </w:tc>
        <w:tc>
          <w:tcPr>
            <w:tcW w:w="1386" w:type="dxa"/>
          </w:tcPr>
          <w:p w:rsidR="00F6490C" w:rsidRPr="00934E94" w:rsidRDefault="00F6490C" w:rsidP="003B679B">
            <w:pPr>
              <w:widowControl w:val="0"/>
              <w:rPr>
                <w:sz w:val="20"/>
              </w:rPr>
            </w:pPr>
          </w:p>
        </w:tc>
      </w:tr>
      <w:tr w:rsidR="00F6490C" w:rsidRPr="00934E94" w:rsidTr="004616AE">
        <w:trPr>
          <w:cantSplit/>
          <w:trHeight w:val="360"/>
          <w:jc w:val="center"/>
        </w:trPr>
        <w:tc>
          <w:tcPr>
            <w:tcW w:w="1674" w:type="dxa"/>
          </w:tcPr>
          <w:p w:rsidR="00F6490C" w:rsidRPr="00934E94" w:rsidRDefault="00F6490C" w:rsidP="003B679B">
            <w:pPr>
              <w:widowControl w:val="0"/>
              <w:rPr>
                <w:sz w:val="20"/>
              </w:rPr>
            </w:pPr>
          </w:p>
        </w:tc>
        <w:tc>
          <w:tcPr>
            <w:tcW w:w="2196" w:type="dxa"/>
          </w:tcPr>
          <w:p w:rsidR="00F6490C" w:rsidRPr="00934E94" w:rsidRDefault="00F6490C" w:rsidP="003B679B">
            <w:pPr>
              <w:widowControl w:val="0"/>
              <w:rPr>
                <w:sz w:val="20"/>
              </w:rPr>
            </w:pPr>
          </w:p>
        </w:tc>
        <w:tc>
          <w:tcPr>
            <w:tcW w:w="2934" w:type="dxa"/>
          </w:tcPr>
          <w:p w:rsidR="00F6490C" w:rsidRPr="00934E94" w:rsidRDefault="00F6490C" w:rsidP="003B679B">
            <w:pPr>
              <w:widowControl w:val="0"/>
              <w:rPr>
                <w:sz w:val="20"/>
              </w:rPr>
            </w:pPr>
          </w:p>
        </w:tc>
        <w:tc>
          <w:tcPr>
            <w:tcW w:w="2160" w:type="dxa"/>
          </w:tcPr>
          <w:p w:rsidR="00F6490C" w:rsidRPr="00934E94" w:rsidRDefault="00F6490C" w:rsidP="003B679B">
            <w:pPr>
              <w:widowControl w:val="0"/>
              <w:rPr>
                <w:sz w:val="20"/>
              </w:rPr>
            </w:pPr>
          </w:p>
        </w:tc>
        <w:tc>
          <w:tcPr>
            <w:tcW w:w="1800" w:type="dxa"/>
          </w:tcPr>
          <w:p w:rsidR="00F6490C" w:rsidRPr="00934E94" w:rsidRDefault="00F6490C" w:rsidP="003B679B">
            <w:pPr>
              <w:widowControl w:val="0"/>
              <w:rPr>
                <w:sz w:val="20"/>
              </w:rPr>
            </w:pPr>
          </w:p>
        </w:tc>
        <w:tc>
          <w:tcPr>
            <w:tcW w:w="2250" w:type="dxa"/>
          </w:tcPr>
          <w:p w:rsidR="00F6490C" w:rsidRPr="00934E94" w:rsidRDefault="00F6490C" w:rsidP="003B679B">
            <w:pPr>
              <w:widowControl w:val="0"/>
              <w:rPr>
                <w:sz w:val="20"/>
              </w:rPr>
            </w:pPr>
          </w:p>
        </w:tc>
        <w:tc>
          <w:tcPr>
            <w:tcW w:w="1386" w:type="dxa"/>
          </w:tcPr>
          <w:p w:rsidR="00F6490C" w:rsidRPr="00934E94" w:rsidRDefault="00F6490C" w:rsidP="003B679B">
            <w:pPr>
              <w:widowControl w:val="0"/>
              <w:rPr>
                <w:sz w:val="20"/>
              </w:rPr>
            </w:pPr>
          </w:p>
        </w:tc>
      </w:tr>
      <w:tr w:rsidR="00F6490C" w:rsidRPr="00934E94" w:rsidTr="004616AE">
        <w:trPr>
          <w:cantSplit/>
          <w:trHeight w:val="360"/>
          <w:jc w:val="center"/>
        </w:trPr>
        <w:tc>
          <w:tcPr>
            <w:tcW w:w="1674" w:type="dxa"/>
          </w:tcPr>
          <w:p w:rsidR="00F6490C" w:rsidRPr="00934E94" w:rsidRDefault="00F6490C" w:rsidP="003B679B">
            <w:pPr>
              <w:widowControl w:val="0"/>
              <w:rPr>
                <w:sz w:val="20"/>
              </w:rPr>
            </w:pPr>
          </w:p>
        </w:tc>
        <w:tc>
          <w:tcPr>
            <w:tcW w:w="2196" w:type="dxa"/>
          </w:tcPr>
          <w:p w:rsidR="00F6490C" w:rsidRPr="00934E94" w:rsidRDefault="00F6490C" w:rsidP="003B679B">
            <w:pPr>
              <w:widowControl w:val="0"/>
              <w:rPr>
                <w:sz w:val="20"/>
              </w:rPr>
            </w:pPr>
          </w:p>
        </w:tc>
        <w:tc>
          <w:tcPr>
            <w:tcW w:w="2934" w:type="dxa"/>
          </w:tcPr>
          <w:p w:rsidR="00F6490C" w:rsidRPr="00934E94" w:rsidRDefault="00F6490C" w:rsidP="003B679B">
            <w:pPr>
              <w:widowControl w:val="0"/>
              <w:rPr>
                <w:sz w:val="20"/>
              </w:rPr>
            </w:pPr>
          </w:p>
        </w:tc>
        <w:tc>
          <w:tcPr>
            <w:tcW w:w="2160" w:type="dxa"/>
          </w:tcPr>
          <w:p w:rsidR="00F6490C" w:rsidRPr="00934E94" w:rsidRDefault="00F6490C" w:rsidP="003B679B">
            <w:pPr>
              <w:widowControl w:val="0"/>
              <w:rPr>
                <w:sz w:val="20"/>
              </w:rPr>
            </w:pPr>
          </w:p>
        </w:tc>
        <w:tc>
          <w:tcPr>
            <w:tcW w:w="1800" w:type="dxa"/>
          </w:tcPr>
          <w:p w:rsidR="00F6490C" w:rsidRPr="00934E94" w:rsidRDefault="00F6490C" w:rsidP="003B679B">
            <w:pPr>
              <w:widowControl w:val="0"/>
              <w:rPr>
                <w:sz w:val="20"/>
              </w:rPr>
            </w:pPr>
          </w:p>
        </w:tc>
        <w:tc>
          <w:tcPr>
            <w:tcW w:w="2250" w:type="dxa"/>
          </w:tcPr>
          <w:p w:rsidR="00F6490C" w:rsidRPr="00934E94" w:rsidRDefault="00F6490C" w:rsidP="003B679B">
            <w:pPr>
              <w:widowControl w:val="0"/>
              <w:rPr>
                <w:sz w:val="20"/>
              </w:rPr>
            </w:pPr>
          </w:p>
        </w:tc>
        <w:tc>
          <w:tcPr>
            <w:tcW w:w="1386" w:type="dxa"/>
          </w:tcPr>
          <w:p w:rsidR="00F6490C" w:rsidRPr="00934E94" w:rsidRDefault="00F6490C" w:rsidP="003B679B">
            <w:pPr>
              <w:widowControl w:val="0"/>
              <w:rPr>
                <w:sz w:val="20"/>
              </w:rPr>
            </w:pPr>
          </w:p>
        </w:tc>
      </w:tr>
      <w:tr w:rsidR="00F6490C" w:rsidRPr="00934E94" w:rsidTr="004616AE">
        <w:trPr>
          <w:cantSplit/>
          <w:trHeight w:val="360"/>
          <w:jc w:val="center"/>
        </w:trPr>
        <w:tc>
          <w:tcPr>
            <w:tcW w:w="1674" w:type="dxa"/>
          </w:tcPr>
          <w:p w:rsidR="00F6490C" w:rsidRPr="00934E94" w:rsidRDefault="00F6490C" w:rsidP="003B679B">
            <w:pPr>
              <w:widowControl w:val="0"/>
              <w:rPr>
                <w:sz w:val="20"/>
              </w:rPr>
            </w:pPr>
          </w:p>
        </w:tc>
        <w:tc>
          <w:tcPr>
            <w:tcW w:w="2196" w:type="dxa"/>
          </w:tcPr>
          <w:p w:rsidR="00F6490C" w:rsidRPr="00934E94" w:rsidRDefault="00F6490C" w:rsidP="003B679B">
            <w:pPr>
              <w:widowControl w:val="0"/>
              <w:rPr>
                <w:sz w:val="20"/>
              </w:rPr>
            </w:pPr>
          </w:p>
        </w:tc>
        <w:tc>
          <w:tcPr>
            <w:tcW w:w="2934" w:type="dxa"/>
          </w:tcPr>
          <w:p w:rsidR="00F6490C" w:rsidRPr="00934E94" w:rsidRDefault="00F6490C" w:rsidP="003B679B">
            <w:pPr>
              <w:widowControl w:val="0"/>
              <w:rPr>
                <w:sz w:val="20"/>
              </w:rPr>
            </w:pPr>
          </w:p>
        </w:tc>
        <w:tc>
          <w:tcPr>
            <w:tcW w:w="2160" w:type="dxa"/>
          </w:tcPr>
          <w:p w:rsidR="00F6490C" w:rsidRPr="00934E94" w:rsidRDefault="00F6490C" w:rsidP="003B679B">
            <w:pPr>
              <w:widowControl w:val="0"/>
              <w:rPr>
                <w:sz w:val="20"/>
              </w:rPr>
            </w:pPr>
          </w:p>
        </w:tc>
        <w:tc>
          <w:tcPr>
            <w:tcW w:w="1800" w:type="dxa"/>
          </w:tcPr>
          <w:p w:rsidR="00F6490C" w:rsidRPr="00934E94" w:rsidRDefault="00F6490C" w:rsidP="003B679B">
            <w:pPr>
              <w:widowControl w:val="0"/>
              <w:rPr>
                <w:sz w:val="20"/>
              </w:rPr>
            </w:pPr>
          </w:p>
        </w:tc>
        <w:tc>
          <w:tcPr>
            <w:tcW w:w="2250" w:type="dxa"/>
          </w:tcPr>
          <w:p w:rsidR="00F6490C" w:rsidRPr="00934E94" w:rsidRDefault="00F6490C" w:rsidP="003B679B">
            <w:pPr>
              <w:widowControl w:val="0"/>
              <w:rPr>
                <w:sz w:val="20"/>
              </w:rPr>
            </w:pPr>
          </w:p>
        </w:tc>
        <w:tc>
          <w:tcPr>
            <w:tcW w:w="1386" w:type="dxa"/>
          </w:tcPr>
          <w:p w:rsidR="00F6490C" w:rsidRPr="00934E94" w:rsidRDefault="00F6490C" w:rsidP="003B679B">
            <w:pPr>
              <w:widowControl w:val="0"/>
              <w:rPr>
                <w:sz w:val="20"/>
              </w:rPr>
            </w:pPr>
          </w:p>
        </w:tc>
      </w:tr>
      <w:tr w:rsidR="00F6490C" w:rsidRPr="00934E94" w:rsidTr="004616AE">
        <w:trPr>
          <w:cantSplit/>
          <w:trHeight w:val="360"/>
          <w:jc w:val="center"/>
        </w:trPr>
        <w:tc>
          <w:tcPr>
            <w:tcW w:w="1674" w:type="dxa"/>
          </w:tcPr>
          <w:p w:rsidR="00F6490C" w:rsidRPr="00934E94" w:rsidRDefault="00F6490C" w:rsidP="003B679B">
            <w:pPr>
              <w:widowControl w:val="0"/>
              <w:rPr>
                <w:sz w:val="20"/>
              </w:rPr>
            </w:pPr>
          </w:p>
        </w:tc>
        <w:tc>
          <w:tcPr>
            <w:tcW w:w="2196" w:type="dxa"/>
          </w:tcPr>
          <w:p w:rsidR="00F6490C" w:rsidRPr="00934E94" w:rsidRDefault="00F6490C" w:rsidP="003B679B">
            <w:pPr>
              <w:widowControl w:val="0"/>
              <w:rPr>
                <w:sz w:val="20"/>
              </w:rPr>
            </w:pPr>
          </w:p>
        </w:tc>
        <w:tc>
          <w:tcPr>
            <w:tcW w:w="2934" w:type="dxa"/>
          </w:tcPr>
          <w:p w:rsidR="00F6490C" w:rsidRPr="00934E94" w:rsidRDefault="00F6490C" w:rsidP="003B679B">
            <w:pPr>
              <w:widowControl w:val="0"/>
              <w:rPr>
                <w:sz w:val="20"/>
              </w:rPr>
            </w:pPr>
          </w:p>
        </w:tc>
        <w:tc>
          <w:tcPr>
            <w:tcW w:w="2160" w:type="dxa"/>
          </w:tcPr>
          <w:p w:rsidR="00F6490C" w:rsidRPr="00934E94" w:rsidRDefault="00F6490C" w:rsidP="003B679B">
            <w:pPr>
              <w:widowControl w:val="0"/>
              <w:rPr>
                <w:sz w:val="20"/>
              </w:rPr>
            </w:pPr>
          </w:p>
        </w:tc>
        <w:tc>
          <w:tcPr>
            <w:tcW w:w="1800" w:type="dxa"/>
          </w:tcPr>
          <w:p w:rsidR="00F6490C" w:rsidRPr="00934E94" w:rsidRDefault="00F6490C" w:rsidP="003B679B">
            <w:pPr>
              <w:widowControl w:val="0"/>
              <w:rPr>
                <w:sz w:val="20"/>
              </w:rPr>
            </w:pPr>
          </w:p>
        </w:tc>
        <w:tc>
          <w:tcPr>
            <w:tcW w:w="2250" w:type="dxa"/>
          </w:tcPr>
          <w:p w:rsidR="00F6490C" w:rsidRPr="00934E94" w:rsidRDefault="00F6490C" w:rsidP="003B679B">
            <w:pPr>
              <w:widowControl w:val="0"/>
              <w:rPr>
                <w:sz w:val="20"/>
              </w:rPr>
            </w:pPr>
          </w:p>
        </w:tc>
        <w:tc>
          <w:tcPr>
            <w:tcW w:w="1386" w:type="dxa"/>
          </w:tcPr>
          <w:p w:rsidR="00F6490C" w:rsidRPr="00934E94" w:rsidRDefault="00F6490C" w:rsidP="003B679B">
            <w:pPr>
              <w:widowControl w:val="0"/>
              <w:rPr>
                <w:sz w:val="20"/>
              </w:rPr>
            </w:pPr>
          </w:p>
        </w:tc>
      </w:tr>
      <w:tr w:rsidR="00F6490C" w:rsidRPr="00934E94" w:rsidTr="004616AE">
        <w:trPr>
          <w:cantSplit/>
          <w:trHeight w:val="360"/>
          <w:jc w:val="center"/>
        </w:trPr>
        <w:tc>
          <w:tcPr>
            <w:tcW w:w="1674" w:type="dxa"/>
          </w:tcPr>
          <w:p w:rsidR="00F6490C" w:rsidRPr="00934E94" w:rsidRDefault="00F6490C" w:rsidP="003B679B">
            <w:pPr>
              <w:widowControl w:val="0"/>
              <w:rPr>
                <w:sz w:val="20"/>
              </w:rPr>
            </w:pPr>
          </w:p>
        </w:tc>
        <w:tc>
          <w:tcPr>
            <w:tcW w:w="2196" w:type="dxa"/>
          </w:tcPr>
          <w:p w:rsidR="00F6490C" w:rsidRPr="00934E94" w:rsidRDefault="00F6490C" w:rsidP="003B679B">
            <w:pPr>
              <w:widowControl w:val="0"/>
              <w:rPr>
                <w:sz w:val="20"/>
              </w:rPr>
            </w:pPr>
          </w:p>
        </w:tc>
        <w:tc>
          <w:tcPr>
            <w:tcW w:w="2934" w:type="dxa"/>
          </w:tcPr>
          <w:p w:rsidR="00F6490C" w:rsidRPr="00934E94" w:rsidRDefault="00F6490C" w:rsidP="003B679B">
            <w:pPr>
              <w:widowControl w:val="0"/>
              <w:rPr>
                <w:sz w:val="20"/>
              </w:rPr>
            </w:pPr>
          </w:p>
        </w:tc>
        <w:tc>
          <w:tcPr>
            <w:tcW w:w="2160" w:type="dxa"/>
          </w:tcPr>
          <w:p w:rsidR="00F6490C" w:rsidRPr="00934E94" w:rsidRDefault="00F6490C" w:rsidP="003B679B">
            <w:pPr>
              <w:widowControl w:val="0"/>
              <w:rPr>
                <w:sz w:val="20"/>
              </w:rPr>
            </w:pPr>
          </w:p>
        </w:tc>
        <w:tc>
          <w:tcPr>
            <w:tcW w:w="1800" w:type="dxa"/>
          </w:tcPr>
          <w:p w:rsidR="00F6490C" w:rsidRPr="00934E94" w:rsidRDefault="00F6490C" w:rsidP="003B679B">
            <w:pPr>
              <w:widowControl w:val="0"/>
              <w:rPr>
                <w:sz w:val="20"/>
              </w:rPr>
            </w:pPr>
          </w:p>
        </w:tc>
        <w:tc>
          <w:tcPr>
            <w:tcW w:w="2250" w:type="dxa"/>
          </w:tcPr>
          <w:p w:rsidR="00F6490C" w:rsidRPr="00934E94" w:rsidRDefault="00F6490C" w:rsidP="003B679B">
            <w:pPr>
              <w:widowControl w:val="0"/>
              <w:rPr>
                <w:sz w:val="20"/>
              </w:rPr>
            </w:pPr>
          </w:p>
        </w:tc>
        <w:tc>
          <w:tcPr>
            <w:tcW w:w="1386" w:type="dxa"/>
          </w:tcPr>
          <w:p w:rsidR="00F6490C" w:rsidRPr="00934E94" w:rsidRDefault="00F6490C" w:rsidP="003B679B">
            <w:pPr>
              <w:widowControl w:val="0"/>
              <w:rPr>
                <w:sz w:val="20"/>
              </w:rPr>
            </w:pPr>
          </w:p>
        </w:tc>
      </w:tr>
      <w:tr w:rsidR="00F6490C" w:rsidRPr="00934E94" w:rsidTr="004616AE">
        <w:trPr>
          <w:cantSplit/>
          <w:trHeight w:val="360"/>
          <w:jc w:val="center"/>
        </w:trPr>
        <w:tc>
          <w:tcPr>
            <w:tcW w:w="1674" w:type="dxa"/>
          </w:tcPr>
          <w:p w:rsidR="00F6490C" w:rsidRPr="00934E94" w:rsidRDefault="00F6490C" w:rsidP="003B679B">
            <w:pPr>
              <w:widowControl w:val="0"/>
              <w:rPr>
                <w:sz w:val="20"/>
              </w:rPr>
            </w:pPr>
          </w:p>
        </w:tc>
        <w:tc>
          <w:tcPr>
            <w:tcW w:w="2196" w:type="dxa"/>
          </w:tcPr>
          <w:p w:rsidR="00F6490C" w:rsidRPr="00934E94" w:rsidRDefault="00F6490C" w:rsidP="003B679B">
            <w:pPr>
              <w:widowControl w:val="0"/>
              <w:rPr>
                <w:sz w:val="20"/>
              </w:rPr>
            </w:pPr>
          </w:p>
        </w:tc>
        <w:tc>
          <w:tcPr>
            <w:tcW w:w="2934" w:type="dxa"/>
          </w:tcPr>
          <w:p w:rsidR="00F6490C" w:rsidRPr="00934E94" w:rsidRDefault="00F6490C" w:rsidP="003B679B">
            <w:pPr>
              <w:widowControl w:val="0"/>
              <w:rPr>
                <w:sz w:val="20"/>
              </w:rPr>
            </w:pPr>
          </w:p>
        </w:tc>
        <w:tc>
          <w:tcPr>
            <w:tcW w:w="2160" w:type="dxa"/>
          </w:tcPr>
          <w:p w:rsidR="00F6490C" w:rsidRPr="00934E94" w:rsidRDefault="00F6490C" w:rsidP="003B679B">
            <w:pPr>
              <w:widowControl w:val="0"/>
              <w:rPr>
                <w:sz w:val="20"/>
              </w:rPr>
            </w:pPr>
          </w:p>
        </w:tc>
        <w:tc>
          <w:tcPr>
            <w:tcW w:w="1800" w:type="dxa"/>
          </w:tcPr>
          <w:p w:rsidR="00F6490C" w:rsidRPr="00934E94" w:rsidRDefault="00F6490C" w:rsidP="003B679B">
            <w:pPr>
              <w:widowControl w:val="0"/>
              <w:rPr>
                <w:sz w:val="20"/>
              </w:rPr>
            </w:pPr>
          </w:p>
        </w:tc>
        <w:tc>
          <w:tcPr>
            <w:tcW w:w="2250" w:type="dxa"/>
          </w:tcPr>
          <w:p w:rsidR="00F6490C" w:rsidRPr="00934E94" w:rsidRDefault="00F6490C" w:rsidP="003B679B">
            <w:pPr>
              <w:widowControl w:val="0"/>
              <w:rPr>
                <w:sz w:val="20"/>
              </w:rPr>
            </w:pPr>
          </w:p>
        </w:tc>
        <w:tc>
          <w:tcPr>
            <w:tcW w:w="1386" w:type="dxa"/>
          </w:tcPr>
          <w:p w:rsidR="00F6490C" w:rsidRPr="00934E94" w:rsidRDefault="00F6490C" w:rsidP="003B679B">
            <w:pPr>
              <w:widowControl w:val="0"/>
              <w:rPr>
                <w:sz w:val="20"/>
              </w:rPr>
            </w:pPr>
          </w:p>
        </w:tc>
      </w:tr>
      <w:tr w:rsidR="00F6490C" w:rsidRPr="00934E94" w:rsidTr="004616AE">
        <w:trPr>
          <w:cantSplit/>
          <w:trHeight w:val="360"/>
          <w:jc w:val="center"/>
        </w:trPr>
        <w:tc>
          <w:tcPr>
            <w:tcW w:w="1674" w:type="dxa"/>
          </w:tcPr>
          <w:p w:rsidR="00F6490C" w:rsidRPr="00934E94" w:rsidRDefault="00F6490C" w:rsidP="003B679B">
            <w:pPr>
              <w:widowControl w:val="0"/>
              <w:rPr>
                <w:sz w:val="20"/>
              </w:rPr>
            </w:pPr>
          </w:p>
        </w:tc>
        <w:tc>
          <w:tcPr>
            <w:tcW w:w="2196" w:type="dxa"/>
          </w:tcPr>
          <w:p w:rsidR="00F6490C" w:rsidRPr="00934E94" w:rsidRDefault="00F6490C" w:rsidP="003B679B">
            <w:pPr>
              <w:widowControl w:val="0"/>
              <w:rPr>
                <w:sz w:val="20"/>
              </w:rPr>
            </w:pPr>
          </w:p>
        </w:tc>
        <w:tc>
          <w:tcPr>
            <w:tcW w:w="2934" w:type="dxa"/>
          </w:tcPr>
          <w:p w:rsidR="00F6490C" w:rsidRPr="00934E94" w:rsidRDefault="00F6490C" w:rsidP="003B679B">
            <w:pPr>
              <w:widowControl w:val="0"/>
              <w:rPr>
                <w:sz w:val="20"/>
              </w:rPr>
            </w:pPr>
          </w:p>
        </w:tc>
        <w:tc>
          <w:tcPr>
            <w:tcW w:w="2160" w:type="dxa"/>
          </w:tcPr>
          <w:p w:rsidR="00F6490C" w:rsidRPr="00934E94" w:rsidRDefault="00F6490C" w:rsidP="003B679B">
            <w:pPr>
              <w:widowControl w:val="0"/>
              <w:rPr>
                <w:sz w:val="20"/>
              </w:rPr>
            </w:pPr>
          </w:p>
        </w:tc>
        <w:tc>
          <w:tcPr>
            <w:tcW w:w="1800" w:type="dxa"/>
          </w:tcPr>
          <w:p w:rsidR="00F6490C" w:rsidRPr="00934E94" w:rsidRDefault="00F6490C" w:rsidP="003B679B">
            <w:pPr>
              <w:widowControl w:val="0"/>
              <w:rPr>
                <w:sz w:val="20"/>
              </w:rPr>
            </w:pPr>
          </w:p>
        </w:tc>
        <w:tc>
          <w:tcPr>
            <w:tcW w:w="2250" w:type="dxa"/>
          </w:tcPr>
          <w:p w:rsidR="00F6490C" w:rsidRPr="00934E94" w:rsidRDefault="00F6490C" w:rsidP="003B679B">
            <w:pPr>
              <w:widowControl w:val="0"/>
              <w:rPr>
                <w:sz w:val="20"/>
              </w:rPr>
            </w:pPr>
          </w:p>
        </w:tc>
        <w:tc>
          <w:tcPr>
            <w:tcW w:w="1386" w:type="dxa"/>
          </w:tcPr>
          <w:p w:rsidR="00F6490C" w:rsidRPr="00934E94" w:rsidRDefault="00F6490C" w:rsidP="003B679B">
            <w:pPr>
              <w:widowControl w:val="0"/>
              <w:rPr>
                <w:sz w:val="20"/>
              </w:rPr>
            </w:pPr>
          </w:p>
        </w:tc>
      </w:tr>
    </w:tbl>
    <w:p w:rsidR="00F6490C" w:rsidRPr="00934E94" w:rsidRDefault="00F6490C" w:rsidP="000164E5">
      <w:pPr>
        <w:widowControl w:val="0"/>
        <w:spacing w:line="0" w:lineRule="atLeast"/>
      </w:pPr>
    </w:p>
    <w:sectPr w:rsidR="00F6490C" w:rsidRPr="00934E94" w:rsidSect="00B350CB">
      <w:headerReference w:type="default" r:id="rId16"/>
      <w:footerReference w:type="default" r:id="rId17"/>
      <w:headerReference w:type="first" r:id="rId18"/>
      <w:footerReference w:type="first" r:id="rId19"/>
      <w:footnotePr>
        <w:numFmt w:val="lowerLetter"/>
      </w:footnotePr>
      <w:endnotePr>
        <w:numFmt w:val="lowerLetter"/>
      </w:endnotePr>
      <w:pgSz w:w="15840" w:h="12240" w:orient="landscape"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79B" w:rsidRDefault="003B679B">
      <w:r>
        <w:separator/>
      </w:r>
    </w:p>
  </w:endnote>
  <w:endnote w:type="continuationSeparator" w:id="0">
    <w:p w:rsidR="003B679B" w:rsidRDefault="003B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9B" w:rsidRDefault="003B679B">
    <w:pPr>
      <w:framePr w:w="14400" w:h="186" w:hRule="exact" w:wrap="notBeside" w:vAnchor="page" w:hAnchor="text" w:y="1152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vanish/>
      </w:rPr>
    </w:pPr>
    <w:r>
      <w:rPr>
        <w:sz w:val="16"/>
      </w:rPr>
      <w:t>Page _____ of _____</w:t>
    </w:r>
  </w:p>
  <w:p w:rsidR="003B679B" w:rsidRDefault="003B679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9B" w:rsidRDefault="003B679B" w:rsidP="003B679B">
    <w:pPr>
      <w:rPr>
        <w:b/>
        <w:bCs/>
        <w:sz w:val="16"/>
        <w:szCs w:val="16"/>
      </w:rPr>
    </w:pPr>
    <w:r>
      <w:rPr>
        <w:b/>
        <w:bCs/>
        <w:sz w:val="16"/>
        <w:szCs w:val="16"/>
      </w:rPr>
      <w:t>TCEQ-10034</w:t>
    </w:r>
    <w:r w:rsidR="00AE3C5B">
      <w:rPr>
        <w:b/>
        <w:bCs/>
        <w:sz w:val="16"/>
        <w:szCs w:val="16"/>
      </w:rPr>
      <w:t xml:space="preserve"> </w:t>
    </w:r>
    <w:r>
      <w:rPr>
        <w:b/>
        <w:bCs/>
        <w:sz w:val="16"/>
        <w:szCs w:val="16"/>
      </w:rPr>
      <w:t xml:space="preserve">(APDG 5808v4, Revised </w:t>
    </w:r>
    <w:r w:rsidR="006209D3">
      <w:rPr>
        <w:b/>
        <w:bCs/>
        <w:sz w:val="16"/>
        <w:szCs w:val="16"/>
      </w:rPr>
      <w:t>1</w:t>
    </w:r>
    <w:r w:rsidR="00920739">
      <w:rPr>
        <w:b/>
        <w:bCs/>
        <w:sz w:val="16"/>
        <w:szCs w:val="16"/>
      </w:rPr>
      <w:t>2</w:t>
    </w:r>
    <w:r>
      <w:rPr>
        <w:b/>
        <w:bCs/>
        <w:sz w:val="16"/>
        <w:szCs w:val="16"/>
      </w:rPr>
      <w:t>/15</w:t>
    </w:r>
    <w:r w:rsidRPr="00DC2809">
      <w:rPr>
        <w:b/>
        <w:sz w:val="16"/>
        <w:szCs w:val="16"/>
      </w:rPr>
      <w:t xml:space="preserve">) </w:t>
    </w:r>
    <w:r>
      <w:rPr>
        <w:b/>
        <w:bCs/>
        <w:sz w:val="16"/>
        <w:szCs w:val="16"/>
      </w:rPr>
      <w:t>OP-UA19</w:t>
    </w:r>
  </w:p>
  <w:p w:rsidR="003B679B" w:rsidRDefault="003B679B" w:rsidP="003B679B">
    <w:pPr>
      <w:rPr>
        <w:b/>
        <w:bCs/>
        <w:sz w:val="16"/>
        <w:szCs w:val="16"/>
      </w:rPr>
    </w:pPr>
    <w:r>
      <w:rPr>
        <w:b/>
        <w:bCs/>
        <w:sz w:val="16"/>
        <w:szCs w:val="16"/>
      </w:rPr>
      <w:t>This form for use by facilities subject to air quality permit requirements</w:t>
    </w:r>
  </w:p>
  <w:p w:rsidR="003B679B" w:rsidRDefault="003B679B" w:rsidP="00B350CB">
    <w:pPr>
      <w:widowControl w:val="0"/>
      <w:tabs>
        <w:tab w:val="right" w:pos="10710"/>
        <w:tab w:val="right" w:pos="14310"/>
      </w:tabs>
    </w:pPr>
    <w:r>
      <w:rPr>
        <w:b/>
        <w:bCs/>
        <w:sz w:val="16"/>
        <w:szCs w:val="16"/>
      </w:rPr>
      <w:t>and may be revised periodically.</w:t>
    </w:r>
    <w:r>
      <w:rPr>
        <w:sz w:val="16"/>
        <w:szCs w:val="16"/>
      </w:rPr>
      <w:t xml:space="preserve"> </w:t>
    </w:r>
    <w:r>
      <w:rPr>
        <w:b/>
        <w:bCs/>
        <w:sz w:val="16"/>
        <w:szCs w:val="16"/>
      </w:rPr>
      <w:t>(</w:t>
    </w:r>
    <w:r w:rsidR="00BC1EFA">
      <w:rPr>
        <w:b/>
        <w:bCs/>
        <w:sz w:val="16"/>
        <w:szCs w:val="16"/>
      </w:rPr>
      <w:t xml:space="preserve">Title V </w:t>
    </w:r>
    <w:r>
      <w:rPr>
        <w:b/>
        <w:bCs/>
        <w:sz w:val="16"/>
        <w:szCs w:val="16"/>
      </w:rPr>
      <w:t>Release 12/</w:t>
    </w:r>
    <w:r w:rsidR="00DF3C03">
      <w:rPr>
        <w:b/>
        <w:bCs/>
        <w:sz w:val="16"/>
        <w:szCs w:val="16"/>
      </w:rPr>
      <w:t>00</w:t>
    </w:r>
    <w:r>
      <w:rPr>
        <w:b/>
        <w:bCs/>
        <w:sz w:val="16"/>
        <w:szCs w:val="16"/>
      </w:rPr>
      <w:t>)</w:t>
    </w:r>
    <w:r>
      <w:rPr>
        <w:b/>
        <w:sz w:val="16"/>
      </w:rPr>
      <w:tab/>
    </w:r>
    <w:r w:rsidR="00B350CB" w:rsidRPr="00B350CB">
      <w:rPr>
        <w:b/>
        <w:sz w:val="16"/>
      </w:rPr>
      <w:t xml:space="preserve">Page </w:t>
    </w:r>
    <w:r w:rsidR="00B350CB" w:rsidRPr="00B350CB">
      <w:rPr>
        <w:b/>
        <w:sz w:val="16"/>
      </w:rPr>
      <w:fldChar w:fldCharType="begin"/>
    </w:r>
    <w:r w:rsidR="00B350CB" w:rsidRPr="00B350CB">
      <w:rPr>
        <w:b/>
        <w:sz w:val="16"/>
      </w:rPr>
      <w:instrText xml:space="preserve"> PAGE  \* Arabic  \* MERGEFORMAT </w:instrText>
    </w:r>
    <w:r w:rsidR="00B350CB" w:rsidRPr="00B350CB">
      <w:rPr>
        <w:b/>
        <w:sz w:val="16"/>
      </w:rPr>
      <w:fldChar w:fldCharType="separate"/>
    </w:r>
    <w:r w:rsidR="00192E2F">
      <w:rPr>
        <w:b/>
        <w:noProof/>
        <w:sz w:val="16"/>
      </w:rPr>
      <w:t>3</w:t>
    </w:r>
    <w:r w:rsidR="00B350CB" w:rsidRPr="00B350CB">
      <w:rPr>
        <w:b/>
        <w:sz w:val="16"/>
      </w:rPr>
      <w:fldChar w:fldCharType="end"/>
    </w:r>
    <w:r w:rsidR="00B350CB" w:rsidRPr="00B350CB">
      <w:rPr>
        <w:b/>
        <w:sz w:val="16"/>
      </w:rPr>
      <w:t xml:space="preserve"> of </w:t>
    </w:r>
    <w:r w:rsidR="001566DE">
      <w:rPr>
        <w:b/>
        <w:sz w:val="16"/>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FA" w:rsidRDefault="00BC1EFA" w:rsidP="00BC1EFA">
    <w:pPr>
      <w:rPr>
        <w:b/>
        <w:bCs/>
        <w:sz w:val="16"/>
        <w:szCs w:val="16"/>
      </w:rPr>
    </w:pPr>
    <w:r>
      <w:rPr>
        <w:b/>
        <w:bCs/>
        <w:sz w:val="16"/>
        <w:szCs w:val="16"/>
      </w:rPr>
      <w:t>TCEQ-10034</w:t>
    </w:r>
    <w:r w:rsidR="00AE3C5B">
      <w:rPr>
        <w:b/>
        <w:bCs/>
        <w:sz w:val="16"/>
        <w:szCs w:val="16"/>
      </w:rPr>
      <w:t xml:space="preserve"> </w:t>
    </w:r>
    <w:r>
      <w:rPr>
        <w:b/>
        <w:bCs/>
        <w:sz w:val="16"/>
        <w:szCs w:val="16"/>
      </w:rPr>
      <w:t xml:space="preserve">(APDG 5808v4, Revised </w:t>
    </w:r>
    <w:r w:rsidR="006209D3">
      <w:rPr>
        <w:b/>
        <w:bCs/>
        <w:sz w:val="16"/>
        <w:szCs w:val="16"/>
      </w:rPr>
      <w:t>1</w:t>
    </w:r>
    <w:r w:rsidR="00920739">
      <w:rPr>
        <w:b/>
        <w:bCs/>
        <w:sz w:val="16"/>
        <w:szCs w:val="16"/>
      </w:rPr>
      <w:t>2</w:t>
    </w:r>
    <w:r>
      <w:rPr>
        <w:b/>
        <w:bCs/>
        <w:sz w:val="16"/>
        <w:szCs w:val="16"/>
      </w:rPr>
      <w:t>/15</w:t>
    </w:r>
    <w:r w:rsidRPr="00DC2809">
      <w:rPr>
        <w:b/>
        <w:sz w:val="16"/>
        <w:szCs w:val="16"/>
      </w:rPr>
      <w:t xml:space="preserve">) </w:t>
    </w:r>
    <w:r>
      <w:rPr>
        <w:b/>
        <w:bCs/>
        <w:sz w:val="16"/>
        <w:szCs w:val="16"/>
      </w:rPr>
      <w:t>OP-UA19</w:t>
    </w:r>
  </w:p>
  <w:p w:rsidR="00BC1EFA" w:rsidRDefault="00BC1EFA" w:rsidP="00BC1EFA">
    <w:pPr>
      <w:rPr>
        <w:b/>
        <w:bCs/>
        <w:sz w:val="16"/>
        <w:szCs w:val="16"/>
      </w:rPr>
    </w:pPr>
    <w:r>
      <w:rPr>
        <w:b/>
        <w:bCs/>
        <w:sz w:val="16"/>
        <w:szCs w:val="16"/>
      </w:rPr>
      <w:t>This form for use by facilities subject to air quality permit requirements</w:t>
    </w:r>
  </w:p>
  <w:p w:rsidR="00F95194" w:rsidRDefault="00BC1EFA" w:rsidP="00B350CB">
    <w:pPr>
      <w:pStyle w:val="Footer"/>
      <w:tabs>
        <w:tab w:val="clear" w:pos="4320"/>
        <w:tab w:val="clear" w:pos="8640"/>
        <w:tab w:val="right" w:pos="10710"/>
        <w:tab w:val="right" w:pos="14310"/>
      </w:tabs>
    </w:pPr>
    <w:r>
      <w:rPr>
        <w:b/>
        <w:bCs/>
        <w:sz w:val="16"/>
        <w:szCs w:val="16"/>
      </w:rPr>
      <w:t>and may be revised periodically.</w:t>
    </w:r>
    <w:r>
      <w:rPr>
        <w:sz w:val="16"/>
        <w:szCs w:val="16"/>
      </w:rPr>
      <w:t xml:space="preserve"> </w:t>
    </w:r>
    <w:r>
      <w:rPr>
        <w:b/>
        <w:bCs/>
        <w:sz w:val="16"/>
        <w:szCs w:val="16"/>
      </w:rPr>
      <w:t>(Title V Release 12/</w:t>
    </w:r>
    <w:r w:rsidR="00DF3C03">
      <w:rPr>
        <w:b/>
        <w:bCs/>
        <w:sz w:val="16"/>
        <w:szCs w:val="16"/>
      </w:rPr>
      <w:t>00</w:t>
    </w:r>
    <w:r>
      <w:rPr>
        <w:b/>
        <w:bCs/>
        <w:sz w:val="16"/>
        <w:szCs w:val="16"/>
      </w:rPr>
      <w:t>)</w:t>
    </w:r>
    <w:r w:rsidR="00F95194">
      <w:rPr>
        <w:b/>
        <w:bCs/>
        <w:sz w:val="16"/>
        <w:szCs w:val="16"/>
      </w:rPr>
      <w:tab/>
    </w:r>
    <w:r w:rsidR="00B350CB" w:rsidRPr="00B350CB">
      <w:rPr>
        <w:b/>
        <w:bCs/>
        <w:sz w:val="16"/>
        <w:szCs w:val="16"/>
      </w:rPr>
      <w:t xml:space="preserve">Page </w:t>
    </w:r>
    <w:r w:rsidR="00B350CB" w:rsidRPr="00B350CB">
      <w:rPr>
        <w:b/>
        <w:bCs/>
        <w:sz w:val="16"/>
        <w:szCs w:val="16"/>
      </w:rPr>
      <w:fldChar w:fldCharType="begin"/>
    </w:r>
    <w:r w:rsidR="00B350CB" w:rsidRPr="00B350CB">
      <w:rPr>
        <w:b/>
        <w:bCs/>
        <w:sz w:val="16"/>
        <w:szCs w:val="16"/>
      </w:rPr>
      <w:instrText xml:space="preserve"> PAGE  \* Arabic  \* MERGEFORMAT </w:instrText>
    </w:r>
    <w:r w:rsidR="00B350CB" w:rsidRPr="00B350CB">
      <w:rPr>
        <w:b/>
        <w:bCs/>
        <w:sz w:val="16"/>
        <w:szCs w:val="16"/>
      </w:rPr>
      <w:fldChar w:fldCharType="separate"/>
    </w:r>
    <w:r w:rsidR="00192E2F">
      <w:rPr>
        <w:b/>
        <w:bCs/>
        <w:noProof/>
        <w:sz w:val="16"/>
        <w:szCs w:val="16"/>
      </w:rPr>
      <w:t>1</w:t>
    </w:r>
    <w:r w:rsidR="00B350CB" w:rsidRPr="00B350CB">
      <w:rPr>
        <w:b/>
        <w:bCs/>
        <w:sz w:val="16"/>
        <w:szCs w:val="16"/>
      </w:rPr>
      <w:fldChar w:fldCharType="end"/>
    </w:r>
    <w:r w:rsidR="00B350CB" w:rsidRPr="00B350CB">
      <w:rPr>
        <w:b/>
        <w:bCs/>
        <w:sz w:val="16"/>
        <w:szCs w:val="16"/>
      </w:rPr>
      <w:t xml:space="preserve"> of </w:t>
    </w:r>
    <w:r w:rsidR="001566DE">
      <w:rPr>
        <w:b/>
        <w:bCs/>
        <w:sz w:val="16"/>
        <w:szCs w:val="16"/>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6DE" w:rsidRDefault="001566DE" w:rsidP="003B679B">
    <w:pPr>
      <w:rPr>
        <w:b/>
        <w:bCs/>
        <w:sz w:val="16"/>
        <w:szCs w:val="16"/>
      </w:rPr>
    </w:pPr>
    <w:r>
      <w:rPr>
        <w:b/>
        <w:bCs/>
        <w:sz w:val="16"/>
        <w:szCs w:val="16"/>
      </w:rPr>
      <w:t>TC</w:t>
    </w:r>
    <w:r w:rsidR="006209D3">
      <w:rPr>
        <w:b/>
        <w:bCs/>
        <w:sz w:val="16"/>
        <w:szCs w:val="16"/>
      </w:rPr>
      <w:t>EQ-10034(APDG 5808v4, Revised 1</w:t>
    </w:r>
    <w:r w:rsidR="00852B2B">
      <w:rPr>
        <w:b/>
        <w:bCs/>
        <w:sz w:val="16"/>
        <w:szCs w:val="16"/>
      </w:rPr>
      <w:t>2</w:t>
    </w:r>
    <w:r>
      <w:rPr>
        <w:b/>
        <w:bCs/>
        <w:sz w:val="16"/>
        <w:szCs w:val="16"/>
      </w:rPr>
      <w:t>/15</w:t>
    </w:r>
    <w:r w:rsidRPr="00DC2809">
      <w:rPr>
        <w:b/>
        <w:sz w:val="16"/>
        <w:szCs w:val="16"/>
      </w:rPr>
      <w:t xml:space="preserve">) </w:t>
    </w:r>
    <w:r>
      <w:rPr>
        <w:b/>
        <w:bCs/>
        <w:sz w:val="16"/>
        <w:szCs w:val="16"/>
      </w:rPr>
      <w:t>OP-UA19</w:t>
    </w:r>
  </w:p>
  <w:p w:rsidR="001566DE" w:rsidRDefault="001566DE" w:rsidP="003B679B">
    <w:pPr>
      <w:rPr>
        <w:b/>
        <w:bCs/>
        <w:sz w:val="16"/>
        <w:szCs w:val="16"/>
      </w:rPr>
    </w:pPr>
    <w:r>
      <w:rPr>
        <w:b/>
        <w:bCs/>
        <w:sz w:val="16"/>
        <w:szCs w:val="16"/>
      </w:rPr>
      <w:t>This form for use by facilities subject to air quality permit requirements</w:t>
    </w:r>
  </w:p>
  <w:p w:rsidR="001566DE" w:rsidRDefault="001566DE" w:rsidP="001566DE">
    <w:pPr>
      <w:widowControl w:val="0"/>
      <w:tabs>
        <w:tab w:val="right" w:pos="14310"/>
      </w:tabs>
    </w:pPr>
    <w:r>
      <w:rPr>
        <w:b/>
        <w:bCs/>
        <w:sz w:val="16"/>
        <w:szCs w:val="16"/>
      </w:rPr>
      <w:t>and may be revised periodically.</w:t>
    </w:r>
    <w:r>
      <w:rPr>
        <w:sz w:val="16"/>
        <w:szCs w:val="16"/>
      </w:rPr>
      <w:t xml:space="preserve"> </w:t>
    </w:r>
    <w:r>
      <w:rPr>
        <w:b/>
        <w:bCs/>
        <w:sz w:val="16"/>
        <w:szCs w:val="16"/>
      </w:rPr>
      <w:t>(Title V Release 12/00)</w:t>
    </w:r>
    <w:r>
      <w:rPr>
        <w:b/>
        <w:sz w:val="16"/>
      </w:rPr>
      <w:tab/>
    </w:r>
    <w:r w:rsidRPr="00B350CB">
      <w:rPr>
        <w:b/>
        <w:sz w:val="16"/>
      </w:rPr>
      <w:t xml:space="preserve">Page </w:t>
    </w:r>
    <w:r>
      <w:rPr>
        <w:b/>
        <w:sz w:val="16"/>
      </w:rPr>
      <w:t>_____</w:t>
    </w:r>
    <w:r w:rsidRPr="00B350CB">
      <w:rPr>
        <w:b/>
        <w:sz w:val="16"/>
      </w:rPr>
      <w:t xml:space="preserve"> of </w:t>
    </w:r>
    <w:r>
      <w:rPr>
        <w:b/>
        <w:sz w:val="16"/>
      </w:rPr>
      <w:t xml:space="preserve">_____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0CB" w:rsidRDefault="00B350CB" w:rsidP="00B350CB">
    <w:pPr>
      <w:tabs>
        <w:tab w:val="right" w:pos="14310"/>
      </w:tabs>
      <w:rPr>
        <w:b/>
        <w:bCs/>
        <w:sz w:val="16"/>
        <w:szCs w:val="16"/>
      </w:rPr>
    </w:pPr>
    <w:r>
      <w:rPr>
        <w:b/>
        <w:bCs/>
        <w:sz w:val="16"/>
        <w:szCs w:val="16"/>
      </w:rPr>
      <w:t xml:space="preserve">TCEQ-10034(APDG 5808v4, Revised </w:t>
    </w:r>
    <w:r w:rsidR="006209D3">
      <w:rPr>
        <w:b/>
        <w:bCs/>
        <w:sz w:val="16"/>
        <w:szCs w:val="16"/>
      </w:rPr>
      <w:t>1</w:t>
    </w:r>
    <w:r w:rsidR="007A19A3">
      <w:rPr>
        <w:b/>
        <w:bCs/>
        <w:sz w:val="16"/>
        <w:szCs w:val="16"/>
      </w:rPr>
      <w:t>2</w:t>
    </w:r>
    <w:r>
      <w:rPr>
        <w:b/>
        <w:bCs/>
        <w:sz w:val="16"/>
        <w:szCs w:val="16"/>
      </w:rPr>
      <w:t>/15</w:t>
    </w:r>
    <w:r w:rsidRPr="00DC2809">
      <w:rPr>
        <w:b/>
        <w:sz w:val="16"/>
        <w:szCs w:val="16"/>
      </w:rPr>
      <w:t xml:space="preserve">) </w:t>
    </w:r>
    <w:r>
      <w:rPr>
        <w:b/>
        <w:bCs/>
        <w:sz w:val="16"/>
        <w:szCs w:val="16"/>
      </w:rPr>
      <w:t>OP-UA19</w:t>
    </w:r>
  </w:p>
  <w:p w:rsidR="00B350CB" w:rsidRDefault="00B350CB" w:rsidP="00BC1EFA">
    <w:pPr>
      <w:rPr>
        <w:b/>
        <w:bCs/>
        <w:sz w:val="16"/>
        <w:szCs w:val="16"/>
      </w:rPr>
    </w:pPr>
    <w:r>
      <w:rPr>
        <w:b/>
        <w:bCs/>
        <w:sz w:val="16"/>
        <w:szCs w:val="16"/>
      </w:rPr>
      <w:t>This form for use by facilities subject to air quality permit requirements</w:t>
    </w:r>
  </w:p>
  <w:p w:rsidR="00B350CB" w:rsidRDefault="00B350CB" w:rsidP="00B350CB">
    <w:pPr>
      <w:pStyle w:val="Footer"/>
      <w:tabs>
        <w:tab w:val="clear" w:pos="4320"/>
        <w:tab w:val="clear" w:pos="8640"/>
        <w:tab w:val="right" w:pos="14310"/>
      </w:tabs>
    </w:pPr>
    <w:r>
      <w:rPr>
        <w:b/>
        <w:bCs/>
        <w:sz w:val="16"/>
        <w:szCs w:val="16"/>
      </w:rPr>
      <w:t>and may be revised periodically.</w:t>
    </w:r>
    <w:r>
      <w:rPr>
        <w:sz w:val="16"/>
        <w:szCs w:val="16"/>
      </w:rPr>
      <w:t xml:space="preserve"> </w:t>
    </w:r>
    <w:r>
      <w:rPr>
        <w:b/>
        <w:bCs/>
        <w:sz w:val="16"/>
        <w:szCs w:val="16"/>
      </w:rPr>
      <w:t>(Title V Release 12/00)</w:t>
    </w:r>
    <w:r>
      <w:rPr>
        <w:b/>
        <w:bCs/>
        <w:sz w:val="16"/>
        <w:szCs w:val="16"/>
      </w:rPr>
      <w:tab/>
    </w:r>
    <w:r w:rsidRPr="00B350CB">
      <w:rPr>
        <w:b/>
        <w:bCs/>
        <w:sz w:val="16"/>
        <w:szCs w:val="16"/>
      </w:rPr>
      <w:t xml:space="preserve">Page </w:t>
    </w:r>
    <w:r>
      <w:rPr>
        <w:b/>
        <w:bCs/>
        <w:sz w:val="16"/>
        <w:szCs w:val="16"/>
      </w:rPr>
      <w:t>_____</w:t>
    </w:r>
    <w:r w:rsidRPr="00B350CB">
      <w:rPr>
        <w:b/>
        <w:bCs/>
        <w:sz w:val="16"/>
        <w:szCs w:val="16"/>
      </w:rPr>
      <w:t xml:space="preserve"> of </w:t>
    </w:r>
    <w:r>
      <w:rPr>
        <w:b/>
        <w:bCs/>
        <w:sz w:val="16"/>
        <w:szCs w:val="16"/>
      </w:rPr>
      <w:t xml:space="preserve">_____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79B" w:rsidRDefault="003B679B">
      <w:r>
        <w:separator/>
      </w:r>
    </w:p>
  </w:footnote>
  <w:footnote w:type="continuationSeparator" w:id="0">
    <w:p w:rsidR="003B679B" w:rsidRDefault="003B6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9B" w:rsidRDefault="003B679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9B" w:rsidRDefault="00B350CB" w:rsidP="00B350CB">
    <w:pPr>
      <w:widowControl w:val="0"/>
      <w:tabs>
        <w:tab w:val="right" w:pos="10710"/>
      </w:tabs>
      <w:rPr>
        <w:b/>
        <w:sz w:val="22"/>
        <w:szCs w:val="22"/>
      </w:rPr>
    </w:pPr>
    <w:r>
      <w:rPr>
        <w:b/>
        <w:sz w:val="22"/>
        <w:szCs w:val="22"/>
      </w:rPr>
      <w:tab/>
    </w:r>
    <w:r w:rsidRPr="00B350CB">
      <w:rPr>
        <w:b/>
        <w:sz w:val="22"/>
        <w:szCs w:val="22"/>
      </w:rPr>
      <w:t xml:space="preserve">OP-UA19 </w:t>
    </w:r>
    <w:r>
      <w:rPr>
        <w:b/>
        <w:sz w:val="22"/>
        <w:szCs w:val="22"/>
      </w:rPr>
      <w:t>–</w:t>
    </w:r>
    <w:r w:rsidRPr="00B350CB">
      <w:rPr>
        <w:b/>
        <w:sz w:val="22"/>
        <w:szCs w:val="22"/>
      </w:rPr>
      <w:t xml:space="preserve"> Instructions</w:t>
    </w:r>
  </w:p>
  <w:p w:rsidR="00B350CB" w:rsidRPr="00B350CB" w:rsidRDefault="00B350CB" w:rsidP="00B350CB">
    <w:pPr>
      <w:widowControl w:val="0"/>
      <w:tabs>
        <w:tab w:val="right" w:pos="10710"/>
      </w:tabs>
      <w:rPr>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6DE" w:rsidRPr="00B350CB" w:rsidRDefault="001566DE" w:rsidP="00B350CB">
    <w:pPr>
      <w:widowControl w:val="0"/>
      <w:tabs>
        <w:tab w:val="right" w:pos="10710"/>
      </w:tabs>
      <w:rPr>
        <w:b/>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0CB" w:rsidRDefault="00B35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032A5"/>
    <w:multiLevelType w:val="hybridMultilevel"/>
    <w:tmpl w:val="5F62A0B4"/>
    <w:lvl w:ilvl="0" w:tplc="A89AAEB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00B01"/>
    <w:multiLevelType w:val="hybridMultilevel"/>
    <w:tmpl w:val="A91288CA"/>
    <w:lvl w:ilvl="0" w:tplc="A89AAEB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306D82"/>
    <w:multiLevelType w:val="hybridMultilevel"/>
    <w:tmpl w:val="BB7026A0"/>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5A1AF9"/>
    <w:multiLevelType w:val="hybridMultilevel"/>
    <w:tmpl w:val="0F6AA6C0"/>
    <w:lvl w:ilvl="0" w:tplc="A89AAEBE">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7"/>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6C"/>
    <w:rsid w:val="000101F0"/>
    <w:rsid w:val="000114BA"/>
    <w:rsid w:val="000164E5"/>
    <w:rsid w:val="00024969"/>
    <w:rsid w:val="00064D74"/>
    <w:rsid w:val="00075B12"/>
    <w:rsid w:val="000A681E"/>
    <w:rsid w:val="00100467"/>
    <w:rsid w:val="001363EB"/>
    <w:rsid w:val="001566DE"/>
    <w:rsid w:val="00157D83"/>
    <w:rsid w:val="00192E2F"/>
    <w:rsid w:val="00195F98"/>
    <w:rsid w:val="00210FE6"/>
    <w:rsid w:val="0023722A"/>
    <w:rsid w:val="0024444E"/>
    <w:rsid w:val="002B7BC8"/>
    <w:rsid w:val="002C2BBC"/>
    <w:rsid w:val="002D7049"/>
    <w:rsid w:val="003018F9"/>
    <w:rsid w:val="00313D2B"/>
    <w:rsid w:val="00331729"/>
    <w:rsid w:val="00341A5F"/>
    <w:rsid w:val="003A178D"/>
    <w:rsid w:val="003B4597"/>
    <w:rsid w:val="003B679B"/>
    <w:rsid w:val="003E7F7A"/>
    <w:rsid w:val="003F3B92"/>
    <w:rsid w:val="003F4C40"/>
    <w:rsid w:val="00426F7F"/>
    <w:rsid w:val="004616AE"/>
    <w:rsid w:val="004839E4"/>
    <w:rsid w:val="00550B34"/>
    <w:rsid w:val="005522B1"/>
    <w:rsid w:val="005E2881"/>
    <w:rsid w:val="00615E59"/>
    <w:rsid w:val="006209D3"/>
    <w:rsid w:val="00641B9A"/>
    <w:rsid w:val="006B776C"/>
    <w:rsid w:val="006E406F"/>
    <w:rsid w:val="00701F74"/>
    <w:rsid w:val="0072242D"/>
    <w:rsid w:val="00733B3F"/>
    <w:rsid w:val="00736697"/>
    <w:rsid w:val="007548D8"/>
    <w:rsid w:val="00777D16"/>
    <w:rsid w:val="007A19A3"/>
    <w:rsid w:val="007A4E60"/>
    <w:rsid w:val="007B18C8"/>
    <w:rsid w:val="007B5ADC"/>
    <w:rsid w:val="00852B2B"/>
    <w:rsid w:val="00865A15"/>
    <w:rsid w:val="00877C04"/>
    <w:rsid w:val="00890E50"/>
    <w:rsid w:val="008A43EE"/>
    <w:rsid w:val="008B06FE"/>
    <w:rsid w:val="008F38A8"/>
    <w:rsid w:val="00920739"/>
    <w:rsid w:val="00934E94"/>
    <w:rsid w:val="0094453F"/>
    <w:rsid w:val="00967632"/>
    <w:rsid w:val="00992084"/>
    <w:rsid w:val="009D6C07"/>
    <w:rsid w:val="00A26D85"/>
    <w:rsid w:val="00A94035"/>
    <w:rsid w:val="00AA675C"/>
    <w:rsid w:val="00AE0744"/>
    <w:rsid w:val="00AE3C5B"/>
    <w:rsid w:val="00B0167D"/>
    <w:rsid w:val="00B26AFE"/>
    <w:rsid w:val="00B350CB"/>
    <w:rsid w:val="00B709AE"/>
    <w:rsid w:val="00B81FF7"/>
    <w:rsid w:val="00B84C9F"/>
    <w:rsid w:val="00B929E0"/>
    <w:rsid w:val="00BC1EFA"/>
    <w:rsid w:val="00BD570B"/>
    <w:rsid w:val="00CA1185"/>
    <w:rsid w:val="00CE1620"/>
    <w:rsid w:val="00D43072"/>
    <w:rsid w:val="00D45AA9"/>
    <w:rsid w:val="00DC2809"/>
    <w:rsid w:val="00DC7F8C"/>
    <w:rsid w:val="00DE10B9"/>
    <w:rsid w:val="00DF3C03"/>
    <w:rsid w:val="00E004B5"/>
    <w:rsid w:val="00E25374"/>
    <w:rsid w:val="00E967D4"/>
    <w:rsid w:val="00F6490C"/>
    <w:rsid w:val="00F67408"/>
    <w:rsid w:val="00F74EA1"/>
    <w:rsid w:val="00F8783B"/>
    <w:rsid w:val="00F95194"/>
    <w:rsid w:val="00FD09AD"/>
    <w:rsid w:val="00FF0FA8"/>
    <w:rsid w:val="00FF2BB7"/>
    <w:rsid w:val="00FF3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776C"/>
    <w:pPr>
      <w:tabs>
        <w:tab w:val="center" w:pos="4320"/>
        <w:tab w:val="right" w:pos="8640"/>
      </w:tabs>
    </w:pPr>
  </w:style>
  <w:style w:type="paragraph" w:customStyle="1" w:styleId="a">
    <w:name w:val="آ"/>
    <w:basedOn w:val="Normal"/>
    <w:pPr>
      <w:widowControl w:val="0"/>
    </w:pPr>
  </w:style>
  <w:style w:type="paragraph" w:styleId="Footer">
    <w:name w:val="footer"/>
    <w:basedOn w:val="Normal"/>
    <w:rsid w:val="006B776C"/>
    <w:pPr>
      <w:tabs>
        <w:tab w:val="center" w:pos="4320"/>
        <w:tab w:val="right" w:pos="8640"/>
      </w:tabs>
    </w:pPr>
  </w:style>
  <w:style w:type="character" w:styleId="PageNumber">
    <w:name w:val="page number"/>
    <w:basedOn w:val="DefaultParagraphFont"/>
    <w:rsid w:val="00E004B5"/>
  </w:style>
  <w:style w:type="character" w:styleId="Hyperlink">
    <w:name w:val="Hyperlink"/>
    <w:rsid w:val="004839E4"/>
    <w:rPr>
      <w:color w:val="0000FF"/>
      <w:u w:val="single"/>
    </w:rPr>
  </w:style>
  <w:style w:type="character" w:styleId="FollowedHyperlink">
    <w:name w:val="FollowedHyperlink"/>
    <w:rsid w:val="004839E4"/>
    <w:rPr>
      <w:color w:val="800080"/>
      <w:u w:val="single"/>
    </w:rPr>
  </w:style>
  <w:style w:type="paragraph" w:styleId="BalloonText">
    <w:name w:val="Balloon Text"/>
    <w:basedOn w:val="Normal"/>
    <w:semiHidden/>
    <w:rsid w:val="00D43072"/>
    <w:rPr>
      <w:rFonts w:ascii="Tahoma" w:hAnsi="Tahoma" w:cs="Tahoma"/>
      <w:sz w:val="16"/>
      <w:szCs w:val="16"/>
    </w:rPr>
  </w:style>
  <w:style w:type="character" w:styleId="CommentReference">
    <w:name w:val="annotation reference"/>
    <w:rsid w:val="00DF3C03"/>
    <w:rPr>
      <w:sz w:val="16"/>
      <w:szCs w:val="16"/>
    </w:rPr>
  </w:style>
  <w:style w:type="paragraph" w:styleId="CommentText">
    <w:name w:val="annotation text"/>
    <w:basedOn w:val="Normal"/>
    <w:link w:val="CommentTextChar"/>
    <w:rsid w:val="00DF3C03"/>
    <w:rPr>
      <w:sz w:val="20"/>
    </w:rPr>
  </w:style>
  <w:style w:type="character" w:customStyle="1" w:styleId="CommentTextChar">
    <w:name w:val="Comment Text Char"/>
    <w:basedOn w:val="DefaultParagraphFont"/>
    <w:link w:val="CommentText"/>
    <w:rsid w:val="00DF3C03"/>
  </w:style>
  <w:style w:type="paragraph" w:styleId="CommentSubject">
    <w:name w:val="annotation subject"/>
    <w:basedOn w:val="CommentText"/>
    <w:next w:val="CommentText"/>
    <w:link w:val="CommentSubjectChar"/>
    <w:rsid w:val="00DF3C03"/>
    <w:rPr>
      <w:b/>
      <w:bCs/>
    </w:rPr>
  </w:style>
  <w:style w:type="character" w:customStyle="1" w:styleId="CommentSubjectChar">
    <w:name w:val="Comment Subject Char"/>
    <w:link w:val="CommentSubject"/>
    <w:rsid w:val="00DF3C03"/>
    <w:rPr>
      <w:b/>
      <w:bCs/>
    </w:rPr>
  </w:style>
  <w:style w:type="paragraph" w:styleId="Revision">
    <w:name w:val="Revision"/>
    <w:hidden/>
    <w:uiPriority w:val="99"/>
    <w:semiHidden/>
    <w:rsid w:val="00DF3C0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776C"/>
    <w:pPr>
      <w:tabs>
        <w:tab w:val="center" w:pos="4320"/>
        <w:tab w:val="right" w:pos="8640"/>
      </w:tabs>
    </w:pPr>
  </w:style>
  <w:style w:type="paragraph" w:customStyle="1" w:styleId="a">
    <w:name w:val="آ"/>
    <w:basedOn w:val="Normal"/>
    <w:pPr>
      <w:widowControl w:val="0"/>
    </w:pPr>
  </w:style>
  <w:style w:type="paragraph" w:styleId="Footer">
    <w:name w:val="footer"/>
    <w:basedOn w:val="Normal"/>
    <w:rsid w:val="006B776C"/>
    <w:pPr>
      <w:tabs>
        <w:tab w:val="center" w:pos="4320"/>
        <w:tab w:val="right" w:pos="8640"/>
      </w:tabs>
    </w:pPr>
  </w:style>
  <w:style w:type="character" w:styleId="PageNumber">
    <w:name w:val="page number"/>
    <w:basedOn w:val="DefaultParagraphFont"/>
    <w:rsid w:val="00E004B5"/>
  </w:style>
  <w:style w:type="character" w:styleId="Hyperlink">
    <w:name w:val="Hyperlink"/>
    <w:rsid w:val="004839E4"/>
    <w:rPr>
      <w:color w:val="0000FF"/>
      <w:u w:val="single"/>
    </w:rPr>
  </w:style>
  <w:style w:type="character" w:styleId="FollowedHyperlink">
    <w:name w:val="FollowedHyperlink"/>
    <w:rsid w:val="004839E4"/>
    <w:rPr>
      <w:color w:val="800080"/>
      <w:u w:val="single"/>
    </w:rPr>
  </w:style>
  <w:style w:type="paragraph" w:styleId="BalloonText">
    <w:name w:val="Balloon Text"/>
    <w:basedOn w:val="Normal"/>
    <w:semiHidden/>
    <w:rsid w:val="00D43072"/>
    <w:rPr>
      <w:rFonts w:ascii="Tahoma" w:hAnsi="Tahoma" w:cs="Tahoma"/>
      <w:sz w:val="16"/>
      <w:szCs w:val="16"/>
    </w:rPr>
  </w:style>
  <w:style w:type="character" w:styleId="CommentReference">
    <w:name w:val="annotation reference"/>
    <w:rsid w:val="00DF3C03"/>
    <w:rPr>
      <w:sz w:val="16"/>
      <w:szCs w:val="16"/>
    </w:rPr>
  </w:style>
  <w:style w:type="paragraph" w:styleId="CommentText">
    <w:name w:val="annotation text"/>
    <w:basedOn w:val="Normal"/>
    <w:link w:val="CommentTextChar"/>
    <w:rsid w:val="00DF3C03"/>
    <w:rPr>
      <w:sz w:val="20"/>
    </w:rPr>
  </w:style>
  <w:style w:type="character" w:customStyle="1" w:styleId="CommentTextChar">
    <w:name w:val="Comment Text Char"/>
    <w:basedOn w:val="DefaultParagraphFont"/>
    <w:link w:val="CommentText"/>
    <w:rsid w:val="00DF3C03"/>
  </w:style>
  <w:style w:type="paragraph" w:styleId="CommentSubject">
    <w:name w:val="annotation subject"/>
    <w:basedOn w:val="CommentText"/>
    <w:next w:val="CommentText"/>
    <w:link w:val="CommentSubjectChar"/>
    <w:rsid w:val="00DF3C03"/>
    <w:rPr>
      <w:b/>
      <w:bCs/>
    </w:rPr>
  </w:style>
  <w:style w:type="character" w:customStyle="1" w:styleId="CommentSubjectChar">
    <w:name w:val="Comment Subject Char"/>
    <w:link w:val="CommentSubject"/>
    <w:rsid w:val="00DF3C03"/>
    <w:rPr>
      <w:b/>
      <w:bCs/>
    </w:rPr>
  </w:style>
  <w:style w:type="paragraph" w:styleId="Revision">
    <w:name w:val="Revision"/>
    <w:hidden/>
    <w:uiPriority w:val="99"/>
    <w:semiHidden/>
    <w:rsid w:val="00DF3C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tceq.texas.gov/permitting/central_registry/guidance.htm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1739</Words>
  <Characters>9871</Characters>
  <Application>Microsoft Office Word</Application>
  <DocSecurity>0</DocSecurity>
  <Lines>82</Lines>
  <Paragraphs>23</Paragraphs>
  <ScaleCrop>false</ScaleCrop>
  <HeadingPairs>
    <vt:vector size="4" baseType="variant">
      <vt:variant>
        <vt:lpstr>Title</vt:lpstr>
      </vt:variant>
      <vt:variant>
        <vt:i4>1</vt:i4>
      </vt:variant>
      <vt:variant>
        <vt:lpstr/>
      </vt:variant>
      <vt:variant>
        <vt:i4>1</vt:i4>
      </vt:variant>
    </vt:vector>
  </HeadingPairs>
  <TitlesOfParts>
    <vt:vector size="2" baseType="lpstr">
      <vt:lpstr>TCEQ-Form OP-UA19 - Wastewater Unit Attributes</vt:lpstr>
      <vt:lpstr/>
    </vt:vector>
  </TitlesOfParts>
  <Company>TCEQ</Company>
  <LinksUpToDate>false</LinksUpToDate>
  <CharactersWithSpaces>11587</CharactersWithSpaces>
  <SharedDoc>false</SharedDoc>
  <HLinks>
    <vt:vector size="6" baseType="variant">
      <vt:variant>
        <vt:i4>6094906</vt:i4>
      </vt:variant>
      <vt:variant>
        <vt:i4>2</vt:i4>
      </vt:variant>
      <vt:variant>
        <vt:i4>0</vt:i4>
      </vt:variant>
      <vt:variant>
        <vt:i4>5</vt:i4>
      </vt:variant>
      <vt:variant>
        <vt:lpwstr>http://www.tceq.state.tx.us/permitting/central_registry/guidance.html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TCEQ-Form OP-UA19 - Wastewater Unit Attributes</dc:title>
  <dc:subject>TCEQ- Form OP-UA19 - Wastewater Unit Attributes</dc:subject>
  <dc:creator>TCEQ</dc:creator>
  <cp:keywords>wastewater, attributes, core, data, facility, identification, regulation, petroleum, option, safety, hazard, exemption, refinery, floating, roof, tank, vapor, monitoring, type, and air</cp:keywords>
  <cp:lastModifiedBy>TCEQ</cp:lastModifiedBy>
  <cp:revision>2</cp:revision>
  <cp:lastPrinted>2015-09-21T13:01:00Z</cp:lastPrinted>
  <dcterms:created xsi:type="dcterms:W3CDTF">2015-12-30T21:12:00Z</dcterms:created>
  <dcterms:modified xsi:type="dcterms:W3CDTF">2015-12-30T21:12:00Z</dcterms:modified>
</cp:coreProperties>
</file>