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68D44" w14:textId="77777777" w:rsidR="008E7986" w:rsidRDefault="008E7986" w:rsidP="008E7986">
      <w:pPr>
        <w:pStyle w:val="Title"/>
      </w:pPr>
      <w:r>
        <w:t>Form OP-UA57 - Instructions</w:t>
      </w:r>
    </w:p>
    <w:p w14:paraId="61F6342E" w14:textId="77777777" w:rsidR="00B504B2" w:rsidRDefault="008E7986" w:rsidP="001019C2">
      <w:pPr>
        <w:pStyle w:val="Title"/>
        <w:spacing w:after="0"/>
        <w:contextualSpacing w:val="0"/>
      </w:pPr>
      <w:r>
        <w:t>Cleaning/Depainting Operation Attributes</w:t>
      </w:r>
    </w:p>
    <w:p w14:paraId="151EC34C" w14:textId="77777777" w:rsidR="001019C2" w:rsidRDefault="001019C2" w:rsidP="001019C2">
      <w:pPr>
        <w:pStyle w:val="Title"/>
        <w:tabs>
          <w:tab w:val="center" w:pos="5400"/>
        </w:tabs>
      </w:pPr>
      <w:r>
        <w:t>Texas Commission on Environmental Quality</w:t>
      </w:r>
    </w:p>
    <w:p w14:paraId="5D5F686C" w14:textId="77777777" w:rsidR="001039A9" w:rsidRPr="001019C2" w:rsidRDefault="001039A9" w:rsidP="00141138">
      <w:pPr>
        <w:spacing w:before="360"/>
        <w:outlineLvl w:val="1"/>
        <w:rPr>
          <w:b/>
          <w:bCs/>
        </w:rPr>
      </w:pPr>
      <w:r w:rsidRPr="001019C2">
        <w:rPr>
          <w:b/>
          <w:bCs/>
        </w:rPr>
        <w:t>General:</w:t>
      </w:r>
    </w:p>
    <w:p w14:paraId="3035EBC0" w14:textId="1FB498F7" w:rsidR="001039A9" w:rsidRDefault="001039A9" w:rsidP="00E5494B">
      <w:pPr>
        <w:spacing w:after="360"/>
      </w:pPr>
      <w:r>
        <w:t>This form is used to provide a description and data pertaining to cleaning or depainting operations with potentially applicable requirements associated with a particular regulated entity number and application. Each table number, along with the possibility of a corresponding letter (i.e., Table 1a, Table 1b), corresponds to a certain state or federal rule. If the rule on the table is not potentially applicable to a cleaning or depainting operation, then it should be left blank and need not be submitted with the application. If the codes entered by the applicant show negative applicability to the rule or sections of the rule represented on the table, then the applicant need not complete the remainder of the table(s) that corresponds to the rule. Further instruction as to which questions should be answered and which questions should not be answered are located in the “Specific” section of the instruction text. The following is included in this form:</w:t>
      </w:r>
    </w:p>
    <w:p w14:paraId="1FA1E989" w14:textId="710AA849" w:rsidR="001039A9" w:rsidRDefault="001039A9" w:rsidP="00F659D6">
      <w:pPr>
        <w:pStyle w:val="GeneralTables"/>
      </w:pPr>
      <w:hyperlink w:anchor="Table1aInstructions" w:history="1">
        <w:r w:rsidRPr="00141138">
          <w:rPr>
            <w:rStyle w:val="Hyperlink"/>
            <w:u w:val="single"/>
          </w:rPr>
          <w:t>Tables 1a</w:t>
        </w:r>
      </w:hyperlink>
      <w:r>
        <w:t xml:space="preserve"> - </w:t>
      </w:r>
      <w:hyperlink w:anchor="Table1fInstructions" w:history="1">
        <w:r w:rsidRPr="00141138">
          <w:rPr>
            <w:rStyle w:val="Hyperlink"/>
            <w:u w:val="single"/>
          </w:rPr>
          <w:t>1f</w:t>
        </w:r>
      </w:hyperlink>
      <w:r>
        <w:t>:</w:t>
      </w:r>
      <w:r>
        <w:tab/>
        <w:t>Title 40 Code of Federal Regulations Part 63 (40 CFR Part 63)</w:t>
      </w:r>
      <w:r w:rsidR="008E7986">
        <w:t xml:space="preserve">, </w:t>
      </w:r>
      <w:r>
        <w:t>Subpart GG:  National Emission Standards for Aerospace Manufacturing and Rework Facilities</w:t>
      </w:r>
    </w:p>
    <w:p w14:paraId="2188FCDF" w14:textId="0ECBD628" w:rsidR="001039A9" w:rsidRDefault="001039A9" w:rsidP="007A744C">
      <w:pPr>
        <w:pStyle w:val="GeneralTables"/>
        <w:spacing w:after="240"/>
      </w:pPr>
      <w:hyperlink w:anchor="Table2Instructions" w:history="1">
        <w:r w:rsidRPr="00141138">
          <w:rPr>
            <w:rStyle w:val="Hyperlink"/>
            <w:u w:val="single"/>
          </w:rPr>
          <w:t>Table 2</w:t>
        </w:r>
      </w:hyperlink>
      <w:r>
        <w:t>:</w:t>
      </w:r>
      <w:r>
        <w:tab/>
        <w:t>Title 30 Texas Administrative Code Chapter 115 (30 TAC Chapter 115)</w:t>
      </w:r>
      <w:r w:rsidR="008E7986">
        <w:t xml:space="preserve">, </w:t>
      </w:r>
      <w:r>
        <w:t>Subchapter E:  Industrial Cleaning Solvents</w:t>
      </w:r>
    </w:p>
    <w:p w14:paraId="1F59B129" w14:textId="77777777" w:rsidR="001039A9" w:rsidRDefault="001039A9" w:rsidP="001039A9">
      <w:r>
        <w:t>The Texas Commission on Environmental Quality (TCEQ) regulated entity number and the application area name from Form OP-1 (Site Information Summary) must appear in the header of each page for the purpose of identification for the initial submittal. The date of the initial form submittal must also be included and should be consistent throughout the application (MM/DD/YYYY)</w:t>
      </w:r>
      <w:r w:rsidR="00B51464">
        <w:t xml:space="preserve">. </w:t>
      </w:r>
      <w:r w:rsidRPr="00B51464">
        <w:rPr>
          <w:rStyle w:val="Strong"/>
        </w:rPr>
        <w:t>Leave the permit number blank for the initial form submittal</w:t>
      </w:r>
      <w:r w:rsidR="00B51464" w:rsidRPr="00B51464">
        <w:rPr>
          <w:rStyle w:val="Strong"/>
        </w:rPr>
        <w:t>.</w:t>
      </w:r>
      <w:r w:rsidR="00B51464">
        <w:t xml:space="preserve"> </w:t>
      </w:r>
      <w:r>
        <w:t>If this form is included as part of the permit revision process, enter the permit number assigned by the TCEQ, the area name (from Form OP-1), the date of the revision submittal, and the regulated entity number.</w:t>
      </w:r>
    </w:p>
    <w:p w14:paraId="4EEE2392" w14:textId="77777777" w:rsidR="001039A9" w:rsidRPr="00B51464" w:rsidRDefault="001039A9" w:rsidP="001039A9">
      <w:pPr>
        <w:rPr>
          <w:rStyle w:val="Strong"/>
        </w:rPr>
      </w:pPr>
      <w:r>
        <w:t>Unit attribute questions that do not require a response from all applicants are preceded by qualification criteria in the instructions</w:t>
      </w:r>
      <w:r w:rsidR="00B51464">
        <w:t xml:space="preserve">. </w:t>
      </w:r>
      <w:r>
        <w:t xml:space="preserve">If the unit does not meet the qualification criteria, a response to the question is </w:t>
      </w:r>
      <w:r w:rsidRPr="00B51464">
        <w:rPr>
          <w:rStyle w:val="Strong"/>
        </w:rPr>
        <w:t>not</w:t>
      </w:r>
      <w:r>
        <w:t xml:space="preserve"> required</w:t>
      </w:r>
      <w:r w:rsidR="00B51464">
        <w:t xml:space="preserve">. </w:t>
      </w:r>
      <w:r w:rsidRPr="00B51464">
        <w:rPr>
          <w:rStyle w:val="Strong"/>
        </w:rPr>
        <w:t xml:space="preserve">Anytime a response is </w:t>
      </w:r>
      <w:r w:rsidRPr="00B51464">
        <w:rPr>
          <w:rStyle w:val="StrongEmphasis"/>
        </w:rPr>
        <w:t>not</w:t>
      </w:r>
      <w:r w:rsidRPr="00B51464">
        <w:rPr>
          <w:rStyle w:val="Strong"/>
        </w:rPr>
        <w:t xml:space="preserve"> required based on the qualification criteria, leave the space on the form </w:t>
      </w:r>
      <w:r w:rsidRPr="00B51464">
        <w:rPr>
          <w:rStyle w:val="StrongEmphasis"/>
        </w:rPr>
        <w:t>blank</w:t>
      </w:r>
      <w:r w:rsidRPr="00B51464">
        <w:rPr>
          <w:rStyle w:val="Strong"/>
        </w:rPr>
        <w:t xml:space="preserve">.  </w:t>
      </w:r>
    </w:p>
    <w:p w14:paraId="20D7824A" w14:textId="77777777" w:rsidR="001039A9" w:rsidRPr="00B51464" w:rsidRDefault="001039A9" w:rsidP="001039A9">
      <w:pPr>
        <w:rPr>
          <w:rStyle w:val="Strong"/>
        </w:rPr>
      </w:pPr>
      <w:r w:rsidRPr="00B51464">
        <w:rPr>
          <w:rStyle w:val="Strong"/>
        </w:rPr>
        <w:t>Notwithstanding any qualification criteria in the form instructions or information provided in other TCEQ guidance, the applicant may leave an attribute question blank (or indicate “N/A” for “Not Applicable”) if the attribute is not needed for the applicable requirement determinations of a regulation for a unit.</w:t>
      </w:r>
    </w:p>
    <w:p w14:paraId="1AB5C358" w14:textId="77777777" w:rsidR="007A744C" w:rsidRDefault="001039A9" w:rsidP="001039A9">
      <w:r>
        <w:t>In some situations, the applicant has the option of selecting alternate requirements, limitations, and/or practices for a unit. Note that these alternate requirements, limitations, and/or practices must have the required approval from the TCEQ Executive Director and/or the U.S. Environmental Protection Agency (EPA) Administrator</w:t>
      </w:r>
      <w:r w:rsidRPr="00B51464">
        <w:rPr>
          <w:rStyle w:val="Strong"/>
        </w:rPr>
        <w:t xml:space="preserve"> before </w:t>
      </w:r>
      <w:r>
        <w:t>the federal operating permit (FOP) application is submitted.</w:t>
      </w:r>
    </w:p>
    <w:p w14:paraId="06AE1A17" w14:textId="4A13C589" w:rsidR="001039A9" w:rsidRDefault="001039A9" w:rsidP="001039A9">
      <w:r>
        <w:t xml:space="preserve">  </w:t>
      </w:r>
    </w:p>
    <w:p w14:paraId="1392E131" w14:textId="04D5D76A" w:rsidR="007A744C" w:rsidRDefault="007A744C" w:rsidP="00B51464">
      <w:pPr>
        <w:pStyle w:val="LineBetweenTables"/>
        <w:sectPr w:rsidR="007A744C" w:rsidSect="00F659D6">
          <w:headerReference w:type="default" r:id="rId8"/>
          <w:footerReference w:type="default" r:id="rId9"/>
          <w:footerReference w:type="first" r:id="rId10"/>
          <w:pgSz w:w="12240" w:h="15840"/>
          <w:pgMar w:top="720" w:right="720" w:bottom="720" w:left="720" w:header="720" w:footer="720" w:gutter="0"/>
          <w:cols w:space="720"/>
          <w:titlePg/>
          <w:docGrid w:linePitch="360"/>
        </w:sectPr>
      </w:pPr>
    </w:p>
    <w:p w14:paraId="1B8B9D4F" w14:textId="77777777" w:rsidR="00B51464" w:rsidRDefault="00B51464" w:rsidP="00141138">
      <w:pPr>
        <w:pStyle w:val="LineBetweenTables"/>
        <w:spacing w:before="120" w:after="0"/>
      </w:pPr>
    </w:p>
    <w:p w14:paraId="0615D968" w14:textId="77777777" w:rsidR="001039A9" w:rsidRDefault="001039A9" w:rsidP="00EC5ACB">
      <w:pPr>
        <w:pStyle w:val="Heading1"/>
      </w:pPr>
      <w:r>
        <w:t>Specific:</w:t>
      </w:r>
    </w:p>
    <w:bookmarkStart w:id="0" w:name="Table1aInstructions"/>
    <w:p w14:paraId="0F420C34" w14:textId="780BC116" w:rsidR="001039A9" w:rsidRDefault="007F3673" w:rsidP="00EC5ACB">
      <w:pPr>
        <w:pStyle w:val="SpecificTableHeading"/>
        <w:spacing w:before="120"/>
      </w:pPr>
      <w:r w:rsidRPr="00141138">
        <w:rPr>
          <w:u w:val="single"/>
        </w:rPr>
        <w:fldChar w:fldCharType="begin"/>
      </w:r>
      <w:r w:rsidRPr="00141138">
        <w:rPr>
          <w:u w:val="single"/>
        </w:rPr>
        <w:instrText>HYPERLINK  \l "Table1a"</w:instrText>
      </w:r>
      <w:r w:rsidRPr="00141138">
        <w:rPr>
          <w:u w:val="single"/>
        </w:rPr>
      </w:r>
      <w:r w:rsidRPr="00141138">
        <w:rPr>
          <w:u w:val="single"/>
        </w:rPr>
        <w:fldChar w:fldCharType="separate"/>
      </w:r>
      <w:r w:rsidR="001039A9" w:rsidRPr="00141138">
        <w:rPr>
          <w:rStyle w:val="Hyperlink"/>
          <w:u w:val="single"/>
        </w:rPr>
        <w:t>Table 1a</w:t>
      </w:r>
      <w:bookmarkEnd w:id="0"/>
      <w:r w:rsidRPr="00141138">
        <w:rPr>
          <w:u w:val="single"/>
        </w:rPr>
        <w:fldChar w:fldCharType="end"/>
      </w:r>
      <w:r w:rsidR="001039A9">
        <w:t>:</w:t>
      </w:r>
      <w:r w:rsidR="001039A9">
        <w:tab/>
        <w:t>Title 40 Code of Federal Regulations Part 63 (40 CFR Part 63)</w:t>
      </w:r>
      <w:r w:rsidR="00B51464">
        <w:t xml:space="preserve">, </w:t>
      </w:r>
      <w:r w:rsidR="001039A9">
        <w:t xml:space="preserve">Subpart GG:  </w:t>
      </w:r>
      <w:r w:rsidR="002132AC">
        <w:t xml:space="preserve">National Emission </w:t>
      </w:r>
      <w:r w:rsidR="001039A9">
        <w:t>Standards for Aerospace Manufacturing and Rework Facilities</w:t>
      </w:r>
    </w:p>
    <w:p w14:paraId="73DADAD0" w14:textId="77777777" w:rsidR="001039A9" w:rsidRDefault="001039A9" w:rsidP="00683372">
      <w:pPr>
        <w:pStyle w:val="CompleteIf"/>
        <w:tabs>
          <w:tab w:val="clear" w:pos="1094"/>
        </w:tabs>
        <w:ind w:left="547" w:hanging="547"/>
      </w:pPr>
      <w:r>
        <w:t>Complete only for operations at facilities that are engaged, either in part or in whole, in the manufacture or rework of commercial, civil, or military aerospace vehicles or components and that are major sources.</w:t>
      </w:r>
    </w:p>
    <w:p w14:paraId="7035A6D0" w14:textId="77777777" w:rsidR="0008500E" w:rsidRDefault="001039A9" w:rsidP="0094244A">
      <w:pPr>
        <w:spacing w:after="0"/>
      </w:pPr>
      <w:r w:rsidRPr="00B51464">
        <w:rPr>
          <w:rStyle w:val="UnitAttribute"/>
        </w:rPr>
        <w:t>Process ID No.</w:t>
      </w:r>
      <w:r>
        <w:t xml:space="preserve">:  </w:t>
      </w:r>
    </w:p>
    <w:p w14:paraId="2E09590C" w14:textId="554D5DBE" w:rsidR="001039A9" w:rsidRDefault="001039A9" w:rsidP="001019C2">
      <w:r>
        <w:t>Enter the identification number (ID No.) for the hand-wipe cleaning, spray gun cleaning, flush cleaning, or depainting operation (maximum 10 characters) as listed on Form OP-SUM (Individual Unit Summary).</w:t>
      </w:r>
    </w:p>
    <w:p w14:paraId="181F6AC4" w14:textId="62E7BAB1" w:rsidR="0008500E" w:rsidRDefault="001039A9" w:rsidP="001019C2">
      <w:pPr>
        <w:spacing w:after="0"/>
        <w:rPr>
          <w:rStyle w:val="UnitAttribute"/>
        </w:rPr>
      </w:pPr>
      <w:r w:rsidRPr="00B51464">
        <w:rPr>
          <w:rStyle w:val="UnitAttribute"/>
        </w:rPr>
        <w:t>SOP Index No.:</w:t>
      </w:r>
    </w:p>
    <w:p w14:paraId="0B50D0A8" w14:textId="47812630" w:rsidR="001039A9" w:rsidRDefault="001039A9" w:rsidP="001039A9">
      <w:r>
        <w:t>Site operating permit (SOP) applicants should indicate the SOP index number for the uni</w:t>
      </w:r>
      <w:r w:rsidR="00176EF9">
        <w:t>t or group of units (maximum 15 </w:t>
      </w:r>
      <w:r>
        <w:t>characters consisting of numeric, alphanumeric characters, and/or dashes prefixed by a code for the applicable regulation [i.e., 60KB-XXXX])</w:t>
      </w:r>
      <w:r w:rsidR="00203ACD">
        <w:t xml:space="preserve">. </w:t>
      </w:r>
      <w:r w:rsidR="00A01FD3" w:rsidRPr="003C5DC7">
        <w:rPr>
          <w:rFonts w:cs="Times New Roman"/>
        </w:rPr>
        <w:t>For additional information relating to SOP Index Numbers,</w:t>
      </w:r>
      <w:r w:rsidR="00A01FD3">
        <w:rPr>
          <w:rFonts w:cs="Times New Roman"/>
        </w:rPr>
        <w:t xml:space="preserve"> </w:t>
      </w:r>
      <w:r w:rsidR="00A01FD3" w:rsidRPr="004344D2">
        <w:rPr>
          <w:rFonts w:cs="Times New Roman"/>
        </w:rPr>
        <w:t>please see the Completing FOP Applications – Additional Guidance on the TCEQ website at</w:t>
      </w:r>
      <w:r w:rsidR="00A01FD3">
        <w:rPr>
          <w:rFonts w:cs="Times New Roman"/>
        </w:rPr>
        <w:t xml:space="preserve"> </w:t>
      </w:r>
      <w:hyperlink r:id="rId11" w:history="1">
        <w:r w:rsidR="00A01FD3" w:rsidRPr="004D23A2">
          <w:rPr>
            <w:rStyle w:val="Hyperlink"/>
            <w:rFonts w:cs="Times New Roman"/>
            <w:u w:val="single"/>
          </w:rPr>
          <w:t>http://www.tceq.texas.gov/permitting/air/guidance/titlev/tv_fop_guidance.html</w:t>
        </w:r>
      </w:hyperlink>
      <w:r>
        <w:t>.</w:t>
      </w:r>
    </w:p>
    <w:p w14:paraId="6628F7AA" w14:textId="77777777" w:rsidR="001019C2" w:rsidRDefault="001039A9" w:rsidP="001019C2">
      <w:pPr>
        <w:spacing w:after="0"/>
        <w:rPr>
          <w:rStyle w:val="UnitAttribute"/>
        </w:rPr>
      </w:pPr>
      <w:r w:rsidRPr="00B51464">
        <w:rPr>
          <w:rStyle w:val="UnitAttribute"/>
        </w:rPr>
        <w:t>Contains Operations Identified in 40 CFR § 63.741(c):</w:t>
      </w:r>
    </w:p>
    <w:p w14:paraId="366173A8" w14:textId="1406DBBF" w:rsidR="001039A9" w:rsidRDefault="001039A9" w:rsidP="001039A9">
      <w:r>
        <w:t>Enter “YES” if the facility contains operations identified in 40 CFR § 63.741(c)</w:t>
      </w:r>
      <w:r w:rsidR="00203ACD">
        <w:t xml:space="preserve">. </w:t>
      </w:r>
      <w:r>
        <w:t>Otherwise, enter “NO.”</w:t>
      </w:r>
    </w:p>
    <w:p w14:paraId="539EB777" w14:textId="77777777" w:rsidR="001039A9" w:rsidRDefault="001039A9" w:rsidP="00B51464">
      <w:pPr>
        <w:pStyle w:val="ContinueOnly"/>
      </w:pPr>
      <w:r>
        <w:t>Continue only if “Contains Operations Identified in 40 CFR § 63.741(c)” is “YES.”</w:t>
      </w:r>
    </w:p>
    <w:p w14:paraId="46D73C70" w14:textId="7ABF7BD8" w:rsidR="0008500E" w:rsidRDefault="001039A9" w:rsidP="001019C2">
      <w:pPr>
        <w:spacing w:after="0"/>
        <w:rPr>
          <w:rStyle w:val="UnitAttribute"/>
        </w:rPr>
      </w:pPr>
      <w:r w:rsidRPr="00B51464">
        <w:rPr>
          <w:rStyle w:val="UnitAttribute"/>
        </w:rPr>
        <w:t>40 CFR § 63.741(f) Exemption:</w:t>
      </w:r>
    </w:p>
    <w:p w14:paraId="0AF13C5B" w14:textId="4A365C3E" w:rsidR="001039A9" w:rsidRDefault="001039A9" w:rsidP="001039A9">
      <w:r>
        <w:t>Enter “YES” if activities in the process or faci</w:t>
      </w:r>
      <w:r w:rsidR="00FD58F9">
        <w:t>lity are identified in 40 CFR § </w:t>
      </w:r>
      <w:r>
        <w:t>63.741(f). Otherwise, enter “NO.”</w:t>
      </w:r>
    </w:p>
    <w:p w14:paraId="2E218CF5" w14:textId="23C95354" w:rsidR="0008500E" w:rsidRDefault="001039A9" w:rsidP="001019C2">
      <w:pPr>
        <w:spacing w:after="0"/>
      </w:pPr>
      <w:r w:rsidRPr="00B51464">
        <w:rPr>
          <w:rStyle w:val="UnitAttribute"/>
        </w:rPr>
        <w:t>Affected Source:</w:t>
      </w:r>
    </w:p>
    <w:p w14:paraId="63A526A7" w14:textId="58296367" w:rsidR="001039A9" w:rsidRDefault="001039A9" w:rsidP="001039A9">
      <w:r>
        <w:t>Select one of the following options that best describes the affected source to which the provisions of this subpart apply.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141138" w14:paraId="5A024E98" w14:textId="77777777" w:rsidTr="00141138">
        <w:trPr>
          <w:cantSplit/>
          <w:tblHeader/>
        </w:trPr>
        <w:tc>
          <w:tcPr>
            <w:tcW w:w="1507" w:type="dxa"/>
            <w:tcMar>
              <w:top w:w="29" w:type="dxa"/>
              <w:left w:w="29" w:type="dxa"/>
              <w:bottom w:w="29" w:type="dxa"/>
              <w:right w:w="29" w:type="dxa"/>
            </w:tcMar>
          </w:tcPr>
          <w:p w14:paraId="2765ADF3" w14:textId="454C3CF3" w:rsidR="00141138" w:rsidRDefault="00141138" w:rsidP="00141138">
            <w:pPr>
              <w:spacing w:after="0"/>
            </w:pPr>
            <w:bookmarkStart w:id="1" w:name="_Hlk190076337"/>
            <w:r w:rsidRPr="0062671F">
              <w:rPr>
                <w:b/>
                <w:bCs/>
              </w:rPr>
              <w:t>Code</w:t>
            </w:r>
          </w:p>
        </w:tc>
        <w:tc>
          <w:tcPr>
            <w:tcW w:w="8573" w:type="dxa"/>
            <w:tcMar>
              <w:top w:w="29" w:type="dxa"/>
              <w:left w:w="29" w:type="dxa"/>
              <w:bottom w:w="29" w:type="dxa"/>
              <w:right w:w="29" w:type="dxa"/>
            </w:tcMar>
          </w:tcPr>
          <w:p w14:paraId="02CEFE66" w14:textId="18CB1CDB" w:rsidR="00141138" w:rsidRDefault="00141138" w:rsidP="00141138">
            <w:pPr>
              <w:spacing w:after="0"/>
            </w:pPr>
            <w:r w:rsidRPr="0062671F">
              <w:rPr>
                <w:b/>
                <w:bCs/>
              </w:rPr>
              <w:t>Description</w:t>
            </w:r>
          </w:p>
        </w:tc>
      </w:tr>
      <w:tr w:rsidR="00141138" w14:paraId="28BBB133" w14:textId="77777777" w:rsidTr="00141138">
        <w:trPr>
          <w:cantSplit/>
          <w:tblHeader/>
        </w:trPr>
        <w:tc>
          <w:tcPr>
            <w:tcW w:w="1507" w:type="dxa"/>
            <w:tcMar>
              <w:top w:w="29" w:type="dxa"/>
              <w:left w:w="29" w:type="dxa"/>
              <w:bottom w:w="29" w:type="dxa"/>
              <w:right w:w="29" w:type="dxa"/>
            </w:tcMar>
          </w:tcPr>
          <w:p w14:paraId="258DF843" w14:textId="431ECA96" w:rsidR="00141138" w:rsidRDefault="00141138" w:rsidP="00141138">
            <w:pPr>
              <w:spacing w:after="0"/>
            </w:pPr>
            <w:r w:rsidRPr="0062671F">
              <w:t>HAND</w:t>
            </w:r>
          </w:p>
        </w:tc>
        <w:tc>
          <w:tcPr>
            <w:tcW w:w="8573" w:type="dxa"/>
            <w:tcMar>
              <w:top w:w="29" w:type="dxa"/>
              <w:left w:w="29" w:type="dxa"/>
              <w:bottom w:w="29" w:type="dxa"/>
              <w:right w:w="29" w:type="dxa"/>
            </w:tcMar>
          </w:tcPr>
          <w:p w14:paraId="5279E10E" w14:textId="0F4EABD8" w:rsidR="00141138" w:rsidRDefault="00141138" w:rsidP="00141138">
            <w:pPr>
              <w:spacing w:after="0"/>
            </w:pPr>
            <w:r w:rsidRPr="0062671F">
              <w:t>All hand-wipe cleaning operations</w:t>
            </w:r>
          </w:p>
        </w:tc>
      </w:tr>
      <w:tr w:rsidR="00141138" w14:paraId="17B126AE" w14:textId="77777777" w:rsidTr="00141138">
        <w:trPr>
          <w:cantSplit/>
          <w:tblHeader/>
        </w:trPr>
        <w:tc>
          <w:tcPr>
            <w:tcW w:w="1507" w:type="dxa"/>
            <w:tcMar>
              <w:top w:w="29" w:type="dxa"/>
              <w:left w:w="29" w:type="dxa"/>
              <w:bottom w:w="29" w:type="dxa"/>
              <w:right w:w="29" w:type="dxa"/>
            </w:tcMar>
          </w:tcPr>
          <w:p w14:paraId="4389C692" w14:textId="58233EA8" w:rsidR="00141138" w:rsidRDefault="00141138" w:rsidP="00141138">
            <w:pPr>
              <w:spacing w:after="0"/>
            </w:pPr>
            <w:r w:rsidRPr="0062671F">
              <w:t>GUN</w:t>
            </w:r>
          </w:p>
        </w:tc>
        <w:tc>
          <w:tcPr>
            <w:tcW w:w="8573" w:type="dxa"/>
            <w:tcMar>
              <w:top w:w="29" w:type="dxa"/>
              <w:left w:w="29" w:type="dxa"/>
              <w:bottom w:w="29" w:type="dxa"/>
              <w:right w:w="29" w:type="dxa"/>
            </w:tcMar>
          </w:tcPr>
          <w:p w14:paraId="1793AF1A" w14:textId="5B278DEB" w:rsidR="00141138" w:rsidRDefault="00141138" w:rsidP="00141138">
            <w:pPr>
              <w:spacing w:after="0"/>
            </w:pPr>
            <w:r w:rsidRPr="0062671F">
              <w:t>Spray gun cleaning operation</w:t>
            </w:r>
          </w:p>
        </w:tc>
      </w:tr>
      <w:tr w:rsidR="00141138" w14:paraId="13998905" w14:textId="77777777" w:rsidTr="00141138">
        <w:trPr>
          <w:cantSplit/>
          <w:tblHeader/>
        </w:trPr>
        <w:tc>
          <w:tcPr>
            <w:tcW w:w="1507" w:type="dxa"/>
            <w:tcMar>
              <w:top w:w="29" w:type="dxa"/>
              <w:left w:w="29" w:type="dxa"/>
              <w:bottom w:w="29" w:type="dxa"/>
              <w:right w:w="29" w:type="dxa"/>
            </w:tcMar>
          </w:tcPr>
          <w:p w14:paraId="02259777" w14:textId="177C56E0" w:rsidR="00141138" w:rsidRDefault="00141138" w:rsidP="00141138">
            <w:pPr>
              <w:spacing w:after="0"/>
            </w:pPr>
            <w:r w:rsidRPr="0062671F">
              <w:t>FLUSH</w:t>
            </w:r>
          </w:p>
        </w:tc>
        <w:tc>
          <w:tcPr>
            <w:tcW w:w="8573" w:type="dxa"/>
            <w:tcMar>
              <w:top w:w="29" w:type="dxa"/>
              <w:left w:w="29" w:type="dxa"/>
              <w:bottom w:w="29" w:type="dxa"/>
              <w:right w:w="29" w:type="dxa"/>
            </w:tcMar>
          </w:tcPr>
          <w:p w14:paraId="773050D2" w14:textId="181D9570" w:rsidR="00141138" w:rsidRDefault="00141138" w:rsidP="00141138">
            <w:pPr>
              <w:spacing w:after="0"/>
            </w:pPr>
            <w:r w:rsidRPr="0062671F">
              <w:t>A flush cleaning operation</w:t>
            </w:r>
          </w:p>
        </w:tc>
      </w:tr>
      <w:tr w:rsidR="00141138" w14:paraId="5676EDCE" w14:textId="77777777" w:rsidTr="00141138">
        <w:trPr>
          <w:cantSplit/>
          <w:tblHeader/>
        </w:trPr>
        <w:tc>
          <w:tcPr>
            <w:tcW w:w="1507" w:type="dxa"/>
            <w:tcMar>
              <w:top w:w="29" w:type="dxa"/>
              <w:left w:w="29" w:type="dxa"/>
              <w:bottom w:w="29" w:type="dxa"/>
              <w:right w:w="29" w:type="dxa"/>
            </w:tcMar>
          </w:tcPr>
          <w:p w14:paraId="042A519F" w14:textId="41FA96CB" w:rsidR="00141138" w:rsidRDefault="00141138" w:rsidP="00141138">
            <w:pPr>
              <w:spacing w:after="0"/>
            </w:pPr>
            <w:r w:rsidRPr="0062671F">
              <w:t>DEPA</w:t>
            </w:r>
          </w:p>
        </w:tc>
        <w:tc>
          <w:tcPr>
            <w:tcW w:w="8573" w:type="dxa"/>
            <w:tcMar>
              <w:top w:w="29" w:type="dxa"/>
              <w:left w:w="29" w:type="dxa"/>
              <w:bottom w:w="29" w:type="dxa"/>
              <w:right w:w="29" w:type="dxa"/>
            </w:tcMar>
          </w:tcPr>
          <w:p w14:paraId="6689FB34" w14:textId="4577D0EC" w:rsidR="00141138" w:rsidRDefault="00141138" w:rsidP="00141138">
            <w:pPr>
              <w:spacing w:after="0"/>
            </w:pPr>
            <w:proofErr w:type="spellStart"/>
            <w:r w:rsidRPr="0062671F">
              <w:t>Depainting</w:t>
            </w:r>
            <w:proofErr w:type="spellEnd"/>
            <w:r w:rsidRPr="0062671F">
              <w:t xml:space="preserve"> operation</w:t>
            </w:r>
          </w:p>
        </w:tc>
      </w:tr>
    </w:tbl>
    <w:bookmarkEnd w:id="1"/>
    <w:p w14:paraId="21A5001F" w14:textId="5E583C7E" w:rsidR="001039A9" w:rsidRDefault="001039A9" w:rsidP="00141138">
      <w:pPr>
        <w:pStyle w:val="CompleteIf"/>
        <w:tabs>
          <w:tab w:val="clear" w:pos="1094"/>
        </w:tabs>
        <w:spacing w:before="120"/>
        <w:ind w:left="547" w:hanging="547"/>
      </w:pPr>
      <w:r>
        <w:t>Complete “Alternative Monitoring Method” only if “Affected Source” is “HAND</w:t>
      </w:r>
      <w:r w:rsidR="00203ACD">
        <w:t>,”</w:t>
      </w:r>
      <w:r>
        <w:t xml:space="preserve"> “GUN</w:t>
      </w:r>
      <w:r w:rsidR="00203ACD">
        <w:t>,”</w:t>
      </w:r>
      <w:r>
        <w:t xml:space="preserve"> or “DEPA.” </w:t>
      </w:r>
    </w:p>
    <w:p w14:paraId="50E16C51" w14:textId="0A444998" w:rsidR="0008500E" w:rsidRDefault="001039A9" w:rsidP="001019C2">
      <w:pPr>
        <w:spacing w:after="0"/>
      </w:pPr>
      <w:r w:rsidRPr="00B51464">
        <w:rPr>
          <w:rStyle w:val="UnitAttribute"/>
        </w:rPr>
        <w:t>Alternative Monitoring Method:</w:t>
      </w:r>
    </w:p>
    <w:p w14:paraId="5202706A" w14:textId="730551D7" w:rsidR="001039A9" w:rsidRDefault="001039A9" w:rsidP="001039A9">
      <w:r>
        <w:t>Enter “YES” if the request to alternative monitoring method(s)(AMM) has been approved by the EPA Administrator. Otherwise, enter “NO.”</w:t>
      </w:r>
    </w:p>
    <w:p w14:paraId="135FAE7E" w14:textId="2DD3E861" w:rsidR="0008500E" w:rsidRDefault="001039A9" w:rsidP="001019C2">
      <w:pPr>
        <w:spacing w:after="0"/>
      </w:pPr>
      <w:r w:rsidRPr="00B51464">
        <w:rPr>
          <w:rStyle w:val="UnitAttribute"/>
        </w:rPr>
        <w:t>AMM ID No.:</w:t>
      </w:r>
    </w:p>
    <w:p w14:paraId="429F7377" w14:textId="58B5C8B3" w:rsidR="001039A9" w:rsidRDefault="001039A9" w:rsidP="001039A9">
      <w:r>
        <w:t>If an AMM has been approved, then enter the corresponding AMM unique identifier for each unit or process</w:t>
      </w:r>
      <w:r w:rsidR="00203ACD">
        <w:t xml:space="preserve">. </w:t>
      </w:r>
      <w:r>
        <w:t>If the unique identifier is unavailable, then enter the date of the AMM approval letter</w:t>
      </w:r>
      <w:r w:rsidR="00203ACD">
        <w:t xml:space="preserve">. </w:t>
      </w:r>
      <w:r>
        <w:t>The unique identifier and/or the date of the approval letter is contained in the Compliance File under the appropriate regulated entity number. Otherwise, leave this column blank.</w:t>
      </w:r>
    </w:p>
    <w:p w14:paraId="7A1D77B7" w14:textId="5CD9DEBF" w:rsidR="001039A9" w:rsidRDefault="001039A9" w:rsidP="00141138">
      <w:pPr>
        <w:pStyle w:val="CompleteIf"/>
        <w:ind w:left="360"/>
      </w:pPr>
      <w:r>
        <w:t>Complete the rest of Table 1a only if “Affected Source” is “HAND</w:t>
      </w:r>
      <w:r w:rsidR="00203ACD">
        <w:t>,”</w:t>
      </w:r>
      <w:r>
        <w:t xml:space="preserve"> “GUN</w:t>
      </w:r>
      <w:r w:rsidR="00203ACD">
        <w:t>,”</w:t>
      </w:r>
      <w:r>
        <w:t xml:space="preserve"> or “FLUSH.”</w:t>
      </w:r>
    </w:p>
    <w:p w14:paraId="7AEEC371" w14:textId="77777777" w:rsidR="00F30DF9" w:rsidRDefault="001039A9" w:rsidP="00F30DF9">
      <w:pPr>
        <w:spacing w:after="0"/>
        <w:rPr>
          <w:rStyle w:val="UnitAttribute"/>
        </w:rPr>
      </w:pPr>
      <w:r w:rsidRPr="00B51464">
        <w:rPr>
          <w:rStyle w:val="UnitAttribute"/>
        </w:rPr>
        <w:t>De</w:t>
      </w:r>
      <w:r w:rsidR="00C70F62">
        <w:rPr>
          <w:rStyle w:val="UnitAttribute"/>
        </w:rPr>
        <w:t xml:space="preserve"> M</w:t>
      </w:r>
      <w:r w:rsidRPr="00B51464">
        <w:rPr>
          <w:rStyle w:val="UnitAttribute"/>
        </w:rPr>
        <w:t>inimis:</w:t>
      </w:r>
    </w:p>
    <w:p w14:paraId="716D0634" w14:textId="7E93F86A" w:rsidR="00141138" w:rsidRDefault="001039A9" w:rsidP="00141138">
      <w:r>
        <w:t xml:space="preserve">Enter “YES” if all cleaning solvents used in the cleaning operation contain hazardous air pollutant (HAP) and volatile organic compound (VOC) below the </w:t>
      </w:r>
      <w:r w:rsidRPr="00E72505">
        <w:rPr>
          <w:i/>
        </w:rPr>
        <w:t>de</w:t>
      </w:r>
      <w:r w:rsidR="00C70F62" w:rsidRPr="00E72505">
        <w:rPr>
          <w:i/>
        </w:rPr>
        <w:t xml:space="preserve"> </w:t>
      </w:r>
      <w:r w:rsidRPr="00E72505">
        <w:rPr>
          <w:i/>
        </w:rPr>
        <w:t>minimis</w:t>
      </w:r>
      <w:r>
        <w:t xml:space="preserve"> levels specified in 40 CFR §63.741(f)</w:t>
      </w:r>
      <w:r w:rsidR="00203ACD">
        <w:t xml:space="preserve">. </w:t>
      </w:r>
      <w:r>
        <w:t>Otherwise, enter “NO.”</w:t>
      </w:r>
      <w:r w:rsidR="00141138">
        <w:br w:type="page"/>
      </w:r>
    </w:p>
    <w:p w14:paraId="629CA499" w14:textId="0F610C9A" w:rsidR="001039A9" w:rsidRPr="0041587A" w:rsidRDefault="001039A9" w:rsidP="00141138">
      <w:pPr>
        <w:pStyle w:val="Style1"/>
      </w:pPr>
      <w:r w:rsidRPr="0041587A">
        <w:lastRenderedPageBreak/>
        <w:t>Complete “Cleaning of Spray Gun” only if “Affected Source” is “HAND” and “De</w:t>
      </w:r>
      <w:r w:rsidR="00203ACD" w:rsidRPr="0041587A">
        <w:t xml:space="preserve"> M</w:t>
      </w:r>
      <w:r w:rsidRPr="0041587A">
        <w:t>inimis” is “NO.”</w:t>
      </w:r>
    </w:p>
    <w:p w14:paraId="07A6BA1D" w14:textId="27D22DE1" w:rsidR="0008500E" w:rsidRDefault="001039A9" w:rsidP="00683372">
      <w:pPr>
        <w:tabs>
          <w:tab w:val="left" w:pos="547"/>
        </w:tabs>
        <w:spacing w:after="0"/>
        <w:ind w:left="547" w:hanging="547"/>
      </w:pPr>
      <w:r w:rsidRPr="00B51464">
        <w:rPr>
          <w:rStyle w:val="UnitAttribute"/>
        </w:rPr>
        <w:t>Cleaning of Spray Gun:</w:t>
      </w:r>
    </w:p>
    <w:p w14:paraId="2E637E6A" w14:textId="223E93F9" w:rsidR="001039A9" w:rsidRDefault="001039A9" w:rsidP="001039A9">
      <w:r>
        <w:t>Enter “YES” if the activity performed is the cleaning of spray gun equipment in accordance with 40 CFR § 63.744(c)(3). Otherwise, enter “NO.”</w:t>
      </w:r>
    </w:p>
    <w:p w14:paraId="39F57383" w14:textId="77777777" w:rsidR="001039A9" w:rsidRDefault="001039A9" w:rsidP="00141138">
      <w:pPr>
        <w:pStyle w:val="Style1"/>
      </w:pPr>
      <w:r>
        <w:t>Complete “Exempt Operation” only if “Cleaning of Spray Gun” is “NO.”</w:t>
      </w:r>
    </w:p>
    <w:p w14:paraId="0A4D4C10" w14:textId="5925F3CB" w:rsidR="0008500E" w:rsidRDefault="001039A9" w:rsidP="00F30DF9">
      <w:pPr>
        <w:tabs>
          <w:tab w:val="left" w:pos="547"/>
        </w:tabs>
        <w:spacing w:after="0"/>
        <w:ind w:left="547" w:hanging="547"/>
      </w:pPr>
      <w:r w:rsidRPr="00B51464">
        <w:rPr>
          <w:rStyle w:val="UnitAttribute"/>
        </w:rPr>
        <w:t>Exempt Operation:</w:t>
      </w:r>
    </w:p>
    <w:p w14:paraId="185D3B9D" w14:textId="526BABB2" w:rsidR="001039A9" w:rsidRDefault="001039A9" w:rsidP="001039A9">
      <w:r>
        <w:t>Enter “YES” if the cleaning operation is one of the exempt operations listed in</w:t>
      </w:r>
      <w:r w:rsidR="00FD58F9">
        <w:t xml:space="preserve"> 40 CFR § </w:t>
      </w:r>
      <w:r>
        <w:t>63.744(e)(1) (12). Otherwise, enter “NO.”</w:t>
      </w:r>
    </w:p>
    <w:p w14:paraId="3A7500FE" w14:textId="77777777" w:rsidR="001039A9" w:rsidRDefault="001039A9" w:rsidP="00EC5ACB">
      <w:pPr>
        <w:pStyle w:val="LineBetweenTables"/>
        <w:spacing w:before="120" w:after="0"/>
      </w:pPr>
    </w:p>
    <w:p w14:paraId="54234731" w14:textId="40A2CB7D" w:rsidR="001039A9" w:rsidRDefault="001039A9" w:rsidP="00EC5ACB">
      <w:pPr>
        <w:pStyle w:val="SpecificTableHeading"/>
      </w:pPr>
      <w:hyperlink w:anchor="Table1b" w:history="1">
        <w:r w:rsidRPr="00141138">
          <w:rPr>
            <w:rStyle w:val="Hyperlink"/>
            <w:u w:val="single"/>
          </w:rPr>
          <w:t>Table 1b</w:t>
        </w:r>
      </w:hyperlink>
      <w:r>
        <w:t>:</w:t>
      </w:r>
      <w:r>
        <w:tab/>
        <w:t>Title 40 Code of Federal Regulations Part 63 (40 CFR Part 63)</w:t>
      </w:r>
      <w:r w:rsidR="00B51464">
        <w:t xml:space="preserve">, </w:t>
      </w:r>
      <w:r>
        <w:t xml:space="preserve">Subpart GG:  </w:t>
      </w:r>
      <w:r w:rsidR="002132AC">
        <w:t xml:space="preserve">National Emission </w:t>
      </w:r>
      <w:r>
        <w:t>Standards for Aerospace Manufacturing and Rework Facilities</w:t>
      </w:r>
    </w:p>
    <w:p w14:paraId="686EF54B" w14:textId="77777777" w:rsidR="001039A9" w:rsidRDefault="001039A9" w:rsidP="00F30DF9">
      <w:pPr>
        <w:pStyle w:val="CompleteIf"/>
        <w:numPr>
          <w:ilvl w:val="0"/>
          <w:numId w:val="18"/>
        </w:numPr>
        <w:tabs>
          <w:tab w:val="clear" w:pos="1094"/>
        </w:tabs>
        <w:ind w:left="547" w:hanging="547"/>
      </w:pPr>
      <w:r>
        <w:t>Complete Table 1b only if “Affected Source” is “GUN” or “FLUSH.”</w:t>
      </w:r>
    </w:p>
    <w:p w14:paraId="23979CB0" w14:textId="16AEE031" w:rsidR="0008500E" w:rsidRDefault="001039A9" w:rsidP="00F30DF9">
      <w:pPr>
        <w:spacing w:after="0"/>
      </w:pPr>
      <w:r w:rsidRPr="00C6513C">
        <w:rPr>
          <w:rStyle w:val="UnitAttribute"/>
        </w:rPr>
        <w:t>Process ID No.:</w:t>
      </w:r>
    </w:p>
    <w:p w14:paraId="7EA658A3" w14:textId="0A62C5DC" w:rsidR="0094244A" w:rsidRDefault="001039A9" w:rsidP="001039A9">
      <w:r>
        <w:t>Enter the identification number (ID No.) for the hand-wipe cleaning, spray gun cleaning, flush cleaning, or depainting operation (maximum 10 characters) as listed on Form OP-SUM (Individual Unit Summary).</w:t>
      </w:r>
    </w:p>
    <w:p w14:paraId="0D837927" w14:textId="3A6F6DC0" w:rsidR="0008500E" w:rsidRDefault="001039A9" w:rsidP="00F30DF9">
      <w:pPr>
        <w:spacing w:after="0"/>
      </w:pPr>
      <w:r w:rsidRPr="00C6513C">
        <w:rPr>
          <w:rStyle w:val="UnitAttribute"/>
        </w:rPr>
        <w:t>SOP Index No.:</w:t>
      </w:r>
    </w:p>
    <w:p w14:paraId="40E5745B" w14:textId="0C7774BE" w:rsidR="001039A9" w:rsidRDefault="001039A9" w:rsidP="001039A9">
      <w:r>
        <w:t>Site operating permit (SOP) applicants should indicate the SOP index number for the uni</w:t>
      </w:r>
      <w:r w:rsidR="007514B7">
        <w:t>t or group of units (maximum 15 </w:t>
      </w:r>
      <w:r>
        <w:t>characters consisting of numeric, alphanumeric characters, and/or dashes prefixed by a code for the applicable regulation [i.e., 60KB-XXXX])</w:t>
      </w:r>
      <w:r w:rsidR="00203ACD">
        <w:t xml:space="preserve">. </w:t>
      </w:r>
      <w:r w:rsidR="00A01FD3" w:rsidRPr="003C5DC7">
        <w:rPr>
          <w:rFonts w:cs="Times New Roman"/>
        </w:rPr>
        <w:t>For additional information relating to SOP Index Numbers,</w:t>
      </w:r>
      <w:r w:rsidR="00A01FD3">
        <w:rPr>
          <w:rFonts w:cs="Times New Roman"/>
        </w:rPr>
        <w:t xml:space="preserve"> </w:t>
      </w:r>
      <w:r w:rsidR="00A01FD3" w:rsidRPr="004344D2">
        <w:rPr>
          <w:rFonts w:cs="Times New Roman"/>
        </w:rPr>
        <w:t>please see the Completing FOP Applications – Additional Guidance on the TCEQ website at</w:t>
      </w:r>
      <w:r w:rsidR="00A01FD3">
        <w:rPr>
          <w:rFonts w:cs="Times New Roman"/>
        </w:rPr>
        <w:t xml:space="preserve"> </w:t>
      </w:r>
      <w:hyperlink r:id="rId12" w:history="1">
        <w:r w:rsidR="00A01FD3" w:rsidRPr="004D23A2">
          <w:rPr>
            <w:rStyle w:val="Hyperlink"/>
            <w:rFonts w:cs="Times New Roman"/>
            <w:u w:val="single"/>
          </w:rPr>
          <w:t>http://www.tceq.texas.gov/permitting/air/guidance/titlev/tv_fop_guidance.html</w:t>
        </w:r>
      </w:hyperlink>
      <w:r>
        <w:t>.</w:t>
      </w:r>
    </w:p>
    <w:p w14:paraId="31F6AC01" w14:textId="3CEC2AF5" w:rsidR="001039A9" w:rsidRDefault="001039A9" w:rsidP="00203ACD">
      <w:pPr>
        <w:pStyle w:val="ContinueOnly"/>
      </w:pPr>
      <w:r>
        <w:t>Continue only if “</w:t>
      </w:r>
      <w:r w:rsidR="00203ACD" w:rsidRPr="00203ACD">
        <w:t>De Minimis</w:t>
      </w:r>
      <w:r>
        <w:t>” is “NO.”</w:t>
      </w:r>
    </w:p>
    <w:p w14:paraId="5F31651F" w14:textId="3DD16739" w:rsidR="001039A9" w:rsidRDefault="001039A9" w:rsidP="00F30DF9">
      <w:pPr>
        <w:pStyle w:val="CompleteIf"/>
        <w:ind w:left="547" w:hanging="547"/>
      </w:pPr>
      <w:r>
        <w:t>Complete “Robotic Systems” only if “</w:t>
      </w:r>
      <w:r w:rsidR="00264CC7">
        <w:t>Affected Source</w:t>
      </w:r>
      <w:r>
        <w:t>” is “</w:t>
      </w:r>
      <w:r w:rsidR="00003C6C">
        <w:t>GUN</w:t>
      </w:r>
      <w:r>
        <w:t>.”</w:t>
      </w:r>
    </w:p>
    <w:p w14:paraId="2D8BEAB6" w14:textId="05C789C5" w:rsidR="0008500E" w:rsidRDefault="001039A9" w:rsidP="00F30DF9">
      <w:pPr>
        <w:spacing w:after="0"/>
        <w:rPr>
          <w:rStyle w:val="UnitAttribute"/>
        </w:rPr>
      </w:pPr>
      <w:r w:rsidRPr="00C6513C">
        <w:rPr>
          <w:rStyle w:val="UnitAttribute"/>
        </w:rPr>
        <w:t>Robotic System:</w:t>
      </w:r>
    </w:p>
    <w:p w14:paraId="05015066" w14:textId="6BB80422" w:rsidR="001039A9" w:rsidRDefault="001039A9" w:rsidP="001039A9">
      <w:r>
        <w:t xml:space="preserve">Enter “YES” if the spray gun nozzle tips are </w:t>
      </w:r>
      <w:r w:rsidR="00264CC7">
        <w:t xml:space="preserve">being cleaned </w:t>
      </w:r>
      <w:r>
        <w:t>from</w:t>
      </w:r>
      <w:r w:rsidR="00264CC7">
        <w:t xml:space="preserve"> an automatic spray system and is not a robotic system that can be programmed to spray into a closed container</w:t>
      </w:r>
      <w:r w:rsidR="00003C6C">
        <w:t xml:space="preserve"> as described in 40 CFR § 63.744(c)(5)</w:t>
      </w:r>
      <w:r w:rsidR="00203ACD">
        <w:t xml:space="preserve">. </w:t>
      </w:r>
      <w:r>
        <w:t>Otherwise, enter “NO.”</w:t>
      </w:r>
    </w:p>
    <w:p w14:paraId="1E760F61" w14:textId="5DC64CAD" w:rsidR="001039A9" w:rsidRDefault="001039A9" w:rsidP="00F30DF9">
      <w:pPr>
        <w:pStyle w:val="CompleteIf"/>
        <w:ind w:left="547" w:hanging="547"/>
      </w:pPr>
      <w:r>
        <w:t>Complete “Enclosed System,” “Non-Atomized Cleaning</w:t>
      </w:r>
      <w:r w:rsidR="00384F25">
        <w:t>,</w:t>
      </w:r>
      <w:r>
        <w:t>” “Disassembled Spray Gun Cleaning,” and “Atomized Cleaning” only if “Robotic Systems” is “NO.”</w:t>
      </w:r>
    </w:p>
    <w:p w14:paraId="301EEE4C" w14:textId="744DA7EB" w:rsidR="0008500E" w:rsidRDefault="001039A9" w:rsidP="00F30DF9">
      <w:pPr>
        <w:spacing w:after="0"/>
      </w:pPr>
      <w:r w:rsidRPr="00C6513C">
        <w:rPr>
          <w:rStyle w:val="UnitAttribute"/>
        </w:rPr>
        <w:t>Enclosed System:</w:t>
      </w:r>
    </w:p>
    <w:p w14:paraId="3238CA2A" w14:textId="2DA8AFB4" w:rsidR="001039A9" w:rsidRDefault="001039A9" w:rsidP="001039A9">
      <w:r>
        <w:t>Enter “YES” if the spray guns are cleaned within an enclosed system</w:t>
      </w:r>
      <w:r w:rsidR="00203ACD">
        <w:t xml:space="preserve">. </w:t>
      </w:r>
      <w:r>
        <w:t>Otherwise, enter “NO.”</w:t>
      </w:r>
    </w:p>
    <w:p w14:paraId="3B695AEB" w14:textId="2B5609D4" w:rsidR="0008500E" w:rsidRDefault="001039A9" w:rsidP="00F30DF9">
      <w:pPr>
        <w:spacing w:after="0"/>
      </w:pPr>
      <w:r w:rsidRPr="00C6513C">
        <w:rPr>
          <w:rStyle w:val="UnitAttribute"/>
        </w:rPr>
        <w:t>Non-Atomized Cleaning:</w:t>
      </w:r>
    </w:p>
    <w:p w14:paraId="47B08380" w14:textId="53D1AAA2" w:rsidR="001039A9" w:rsidRDefault="001039A9" w:rsidP="001039A9">
      <w:r>
        <w:t>Enter “YES” if the spray guns are cleaned by non-atomized cleaning</w:t>
      </w:r>
      <w:r w:rsidR="00203ACD">
        <w:t xml:space="preserve">. </w:t>
      </w:r>
      <w:r>
        <w:t>Otherwise, enter “NO.”</w:t>
      </w:r>
    </w:p>
    <w:p w14:paraId="18C4A18B" w14:textId="656B74BB" w:rsidR="0008500E" w:rsidRDefault="001039A9" w:rsidP="00F30DF9">
      <w:pPr>
        <w:spacing w:after="0"/>
      </w:pPr>
      <w:r w:rsidRPr="00C6513C">
        <w:rPr>
          <w:rStyle w:val="UnitAttribute"/>
        </w:rPr>
        <w:t>Disassembled Spray Gun Cleaning:</w:t>
      </w:r>
    </w:p>
    <w:p w14:paraId="59B1A1F6" w14:textId="4A761C0D" w:rsidR="001039A9" w:rsidRDefault="001039A9" w:rsidP="001039A9">
      <w:r>
        <w:t>Enter “YES” if the spray guns are cleaned by disassembled cleaning. Otherwise, enter “NO.”</w:t>
      </w:r>
    </w:p>
    <w:p w14:paraId="51D75531" w14:textId="0DB79868" w:rsidR="0008500E" w:rsidRDefault="001039A9" w:rsidP="00F30DF9">
      <w:pPr>
        <w:spacing w:after="0"/>
      </w:pPr>
      <w:r w:rsidRPr="00C6513C">
        <w:rPr>
          <w:rStyle w:val="UnitAttribute"/>
        </w:rPr>
        <w:t>Atomized Cleaning:</w:t>
      </w:r>
    </w:p>
    <w:p w14:paraId="7ACC5BC9" w14:textId="77777777" w:rsidR="00141138" w:rsidRDefault="001039A9" w:rsidP="001039A9">
      <w:r>
        <w:t>Enter “YES” if the spray guns are cleaned by atomized cleaning</w:t>
      </w:r>
      <w:r w:rsidR="00203ACD">
        <w:t xml:space="preserve">. </w:t>
      </w:r>
      <w:r>
        <w:t>Otherwise, enter “NO.”</w:t>
      </w:r>
    </w:p>
    <w:p w14:paraId="0E82CD1A" w14:textId="77777777" w:rsidR="0008500E" w:rsidRDefault="001039A9" w:rsidP="00141138">
      <w:pPr>
        <w:spacing w:after="0"/>
      </w:pPr>
      <w:r w:rsidRPr="00C6513C">
        <w:rPr>
          <w:rStyle w:val="UnitAttribute"/>
        </w:rPr>
        <w:t xml:space="preserve">Semi-Aqueous or Table 1: </w:t>
      </w:r>
      <w:r>
        <w:t xml:space="preserve"> </w:t>
      </w:r>
    </w:p>
    <w:p w14:paraId="0D775D5C" w14:textId="4B031F5F" w:rsidR="001039A9" w:rsidRDefault="001039A9" w:rsidP="001039A9">
      <w:r>
        <w:t>Enter “YES” if all cleaning solvents used are semi-aqueous or listed in Table 1</w:t>
      </w:r>
      <w:r w:rsidR="00203ACD">
        <w:t xml:space="preserve">. </w:t>
      </w:r>
      <w:r>
        <w:t>Otherwise, enter “NO.”</w:t>
      </w:r>
    </w:p>
    <w:p w14:paraId="5A2DE867" w14:textId="26F75B2D" w:rsidR="00141138" w:rsidRPr="00141138" w:rsidRDefault="001039A9" w:rsidP="00141138">
      <w:pPr>
        <w:pStyle w:val="ContinueOnly"/>
      </w:pPr>
      <w:r>
        <w:t>Continue only if “Affected Source” is “DEPA.”</w:t>
      </w:r>
      <w:r w:rsidR="00141138">
        <w:br w:type="page"/>
      </w:r>
    </w:p>
    <w:p w14:paraId="2BD90B1A" w14:textId="44A52EF1" w:rsidR="001039A9" w:rsidRDefault="001039A9" w:rsidP="00EC5ACB">
      <w:pPr>
        <w:pStyle w:val="LineBetweenTables"/>
        <w:spacing w:after="0"/>
      </w:pPr>
    </w:p>
    <w:p w14:paraId="21ED8246" w14:textId="1B7876C5" w:rsidR="001039A9" w:rsidRDefault="001039A9" w:rsidP="00EC5ACB">
      <w:pPr>
        <w:pStyle w:val="SpecificTableHeading"/>
      </w:pPr>
      <w:hyperlink w:anchor="Table1c" w:history="1">
        <w:r w:rsidRPr="00141138">
          <w:rPr>
            <w:rStyle w:val="Hyperlink"/>
            <w:u w:val="single"/>
          </w:rPr>
          <w:t>Table 1c</w:t>
        </w:r>
      </w:hyperlink>
      <w:r>
        <w:t>:</w:t>
      </w:r>
      <w:r>
        <w:tab/>
        <w:t>Title 40 Code of Federal Regulations Part 63 (40 CFR Part 63)</w:t>
      </w:r>
      <w:r w:rsidR="00B51464">
        <w:t xml:space="preserve">, </w:t>
      </w:r>
      <w:r>
        <w:t xml:space="preserve">Subpart GG:  </w:t>
      </w:r>
      <w:r w:rsidR="002132AC">
        <w:t xml:space="preserve">National Emission </w:t>
      </w:r>
      <w:r>
        <w:t>Standards for Aerospace Manufacturing and Rework Facilities</w:t>
      </w:r>
    </w:p>
    <w:p w14:paraId="6FDA126A" w14:textId="27A1A4EF" w:rsidR="0008500E" w:rsidRDefault="001039A9" w:rsidP="00F30DF9">
      <w:pPr>
        <w:spacing w:after="0"/>
      </w:pPr>
      <w:r w:rsidRPr="00C6513C">
        <w:rPr>
          <w:rStyle w:val="UnitAttribute"/>
        </w:rPr>
        <w:t>Process ID No.:</w:t>
      </w:r>
    </w:p>
    <w:p w14:paraId="2FAB8D39" w14:textId="50228C3C" w:rsidR="001039A9" w:rsidRDefault="001039A9" w:rsidP="001039A9">
      <w:r>
        <w:t>Enter the identification number (ID No.) for the depainting operation (maximum 10 characters) as listed on Form OP</w:t>
      </w:r>
      <w:r w:rsidR="00BD4F72">
        <w:noBreakHyphen/>
      </w:r>
      <w:r>
        <w:t>SUM (Individual Unit Summary).</w:t>
      </w:r>
    </w:p>
    <w:p w14:paraId="7A393BF4" w14:textId="77777777" w:rsidR="0008500E" w:rsidRDefault="001039A9" w:rsidP="00F30DF9">
      <w:pPr>
        <w:spacing w:after="0"/>
      </w:pPr>
      <w:r w:rsidRPr="00C6513C">
        <w:rPr>
          <w:rStyle w:val="UnitAttribute"/>
        </w:rPr>
        <w:t>SOP Index No.:</w:t>
      </w:r>
      <w:r>
        <w:t xml:space="preserve"> </w:t>
      </w:r>
    </w:p>
    <w:p w14:paraId="63559CB8" w14:textId="1BB60726" w:rsidR="001039A9" w:rsidRDefault="001039A9" w:rsidP="001039A9">
      <w:r>
        <w:t>Site operating permit (SOP) applicants should indicate the SOP index number for the uni</w:t>
      </w:r>
      <w:r w:rsidR="007514B7">
        <w:t>t or group of units (maximum 15 </w:t>
      </w:r>
      <w:r>
        <w:t>characters consisting of numeric, alphanumeric characters, and/or dashes prefixed by a code for the applicable regulation [i.e., 60KB-XXXX])</w:t>
      </w:r>
      <w:r w:rsidR="00203ACD">
        <w:t xml:space="preserve">. </w:t>
      </w:r>
      <w:r w:rsidR="00A01FD3" w:rsidRPr="003C5DC7">
        <w:rPr>
          <w:rFonts w:cs="Times New Roman"/>
        </w:rPr>
        <w:t>For additional information relating to SOP Index Numbers,</w:t>
      </w:r>
      <w:r w:rsidR="00A01FD3">
        <w:rPr>
          <w:rFonts w:cs="Times New Roman"/>
        </w:rPr>
        <w:t xml:space="preserve"> </w:t>
      </w:r>
      <w:r w:rsidR="00A01FD3" w:rsidRPr="004344D2">
        <w:rPr>
          <w:rFonts w:cs="Times New Roman"/>
        </w:rPr>
        <w:t>please see the Completing FOP Applications – Additional Guidance on the TCEQ website at</w:t>
      </w:r>
      <w:r w:rsidR="00A01FD3">
        <w:rPr>
          <w:rFonts w:cs="Times New Roman"/>
        </w:rPr>
        <w:t xml:space="preserve"> </w:t>
      </w:r>
      <w:hyperlink r:id="rId13" w:history="1">
        <w:r w:rsidR="00A01FD3" w:rsidRPr="004D23A2">
          <w:rPr>
            <w:rStyle w:val="Hyperlink"/>
            <w:rFonts w:cs="Times New Roman"/>
            <w:u w:val="single"/>
          </w:rPr>
          <w:t>http://www.tceq.texas.gov/permitting/air/guidance/titlev/tv_fop_guidance.html</w:t>
        </w:r>
      </w:hyperlink>
      <w:r>
        <w:t>.</w:t>
      </w:r>
    </w:p>
    <w:p w14:paraId="3C8F9C1C" w14:textId="5F9E9E43" w:rsidR="0008500E" w:rsidRDefault="001039A9" w:rsidP="00F30DF9">
      <w:pPr>
        <w:spacing w:after="0"/>
      </w:pPr>
      <w:r w:rsidRPr="00C6513C">
        <w:rPr>
          <w:rStyle w:val="UnitAttribute"/>
        </w:rPr>
        <w:t>Six (6) or Fewer Vehicles per Year:</w:t>
      </w:r>
    </w:p>
    <w:p w14:paraId="666A36F4" w14:textId="6C64BE01" w:rsidR="001039A9" w:rsidRDefault="001039A9" w:rsidP="001039A9">
      <w:r>
        <w:t>Enter “YES” if the facility depaints six (6) or fewer completed aerospace vehicles in a calendar year</w:t>
      </w:r>
      <w:r w:rsidR="00203ACD">
        <w:t xml:space="preserve">. </w:t>
      </w:r>
      <w:r>
        <w:t>Otherwise, enter “NO.”</w:t>
      </w:r>
    </w:p>
    <w:p w14:paraId="13CB0F00" w14:textId="74F0804B" w:rsidR="0094244A" w:rsidRDefault="001039A9" w:rsidP="00C6513C">
      <w:pPr>
        <w:pStyle w:val="ContinueOnly"/>
      </w:pPr>
      <w:r>
        <w:t>Continue only if “Six (6) or Fewer Vehicles per Year” is “NO.”</w:t>
      </w:r>
    </w:p>
    <w:p w14:paraId="13F05EE6" w14:textId="66F29407" w:rsidR="0008500E" w:rsidRDefault="001039A9" w:rsidP="001019C2">
      <w:pPr>
        <w:spacing w:after="0"/>
        <w:rPr>
          <w:rStyle w:val="UnitAttribute"/>
        </w:rPr>
      </w:pPr>
      <w:r w:rsidRPr="00C6513C">
        <w:rPr>
          <w:rStyle w:val="UnitAttribute"/>
        </w:rPr>
        <w:t>Wings/Stabilizers:</w:t>
      </w:r>
    </w:p>
    <w:p w14:paraId="700B3D1A" w14:textId="07755D79" w:rsidR="001039A9" w:rsidRDefault="001039A9" w:rsidP="001039A9">
      <w:r>
        <w:t>Enter “YES” if the parts or units being depainted, excluding wings and stabilizers, are normally removed from the aerospace vehicle for depainting</w:t>
      </w:r>
      <w:r w:rsidR="00203ACD">
        <w:t xml:space="preserve">. </w:t>
      </w:r>
      <w:r>
        <w:t>Otherwise, enter “NO.”</w:t>
      </w:r>
    </w:p>
    <w:p w14:paraId="7A3400EF" w14:textId="77777777" w:rsidR="001039A9" w:rsidRDefault="001039A9" w:rsidP="00C6513C">
      <w:pPr>
        <w:pStyle w:val="ContinueOnly"/>
      </w:pPr>
      <w:r>
        <w:t>Continue only if “Wings/Stabilizers” is “NO.”</w:t>
      </w:r>
    </w:p>
    <w:p w14:paraId="28C6B1BB" w14:textId="514452A3" w:rsidR="0008500E" w:rsidRDefault="001039A9" w:rsidP="001019C2">
      <w:pPr>
        <w:spacing w:after="0"/>
      </w:pPr>
      <w:r w:rsidRPr="00C6513C">
        <w:rPr>
          <w:rStyle w:val="UnitAttribute"/>
        </w:rPr>
        <w:t>No Longer Operational:</w:t>
      </w:r>
    </w:p>
    <w:p w14:paraId="3814BFA5" w14:textId="699D2820" w:rsidR="001039A9" w:rsidRDefault="001039A9" w:rsidP="001039A9">
      <w:r>
        <w:t>Enter “YES” if the vehicle or component is no longer operational, intended for public display, and not easily capable of being moved</w:t>
      </w:r>
      <w:r w:rsidR="00203ACD">
        <w:t xml:space="preserve">. </w:t>
      </w:r>
      <w:r>
        <w:t>Otherwise, enter “NO.”</w:t>
      </w:r>
    </w:p>
    <w:p w14:paraId="0F08E94C" w14:textId="77777777" w:rsidR="001039A9" w:rsidRDefault="001039A9" w:rsidP="00C6513C">
      <w:pPr>
        <w:pStyle w:val="ContinueOnly"/>
      </w:pPr>
      <w:r>
        <w:t>Continue only if “No Longer Operational” is “NO.”</w:t>
      </w:r>
    </w:p>
    <w:p w14:paraId="4D19419F" w14:textId="64EF954C" w:rsidR="0008500E" w:rsidRDefault="001039A9" w:rsidP="001019C2">
      <w:pPr>
        <w:spacing w:after="0"/>
      </w:pPr>
      <w:r w:rsidRPr="00C6513C">
        <w:rPr>
          <w:rStyle w:val="UnitAttribute"/>
        </w:rPr>
        <w:t>Depainting Operation:</w:t>
      </w:r>
    </w:p>
    <w:p w14:paraId="63EABF9B" w14:textId="5CF73D1D" w:rsidR="001039A9" w:rsidRDefault="001039A9" w:rsidP="001039A9">
      <w:r>
        <w:t>Select one of the following options that describes the depainting operation.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141138" w14:paraId="693A2591" w14:textId="77777777" w:rsidTr="00141138">
        <w:trPr>
          <w:cantSplit/>
          <w:tblHeader/>
        </w:trPr>
        <w:tc>
          <w:tcPr>
            <w:tcW w:w="1507" w:type="dxa"/>
            <w:tcMar>
              <w:top w:w="29" w:type="dxa"/>
              <w:left w:w="29" w:type="dxa"/>
              <w:bottom w:w="29" w:type="dxa"/>
              <w:right w:w="29" w:type="dxa"/>
            </w:tcMar>
          </w:tcPr>
          <w:p w14:paraId="6A0830F3" w14:textId="59097D24" w:rsidR="00141138" w:rsidRDefault="00141138" w:rsidP="00141138">
            <w:pPr>
              <w:spacing w:after="0"/>
            </w:pPr>
            <w:r w:rsidRPr="00026648">
              <w:rPr>
                <w:b/>
                <w:bCs/>
              </w:rPr>
              <w:t>Code</w:t>
            </w:r>
          </w:p>
        </w:tc>
        <w:tc>
          <w:tcPr>
            <w:tcW w:w="8573" w:type="dxa"/>
            <w:tcMar>
              <w:top w:w="29" w:type="dxa"/>
              <w:left w:w="29" w:type="dxa"/>
              <w:bottom w:w="29" w:type="dxa"/>
              <w:right w:w="29" w:type="dxa"/>
            </w:tcMar>
          </w:tcPr>
          <w:p w14:paraId="574ABCCF" w14:textId="5C12A72B" w:rsidR="00141138" w:rsidRDefault="00141138" w:rsidP="00141138">
            <w:pPr>
              <w:spacing w:after="0"/>
            </w:pPr>
            <w:r w:rsidRPr="00026648">
              <w:rPr>
                <w:b/>
                <w:bCs/>
              </w:rPr>
              <w:t>Description</w:t>
            </w:r>
          </w:p>
        </w:tc>
      </w:tr>
      <w:tr w:rsidR="00141138" w14:paraId="566B03FE" w14:textId="77777777" w:rsidTr="00141138">
        <w:trPr>
          <w:cantSplit/>
          <w:tblHeader/>
        </w:trPr>
        <w:tc>
          <w:tcPr>
            <w:tcW w:w="1507" w:type="dxa"/>
            <w:tcMar>
              <w:top w:w="29" w:type="dxa"/>
              <w:left w:w="29" w:type="dxa"/>
              <w:bottom w:w="29" w:type="dxa"/>
              <w:right w:w="29" w:type="dxa"/>
            </w:tcMar>
          </w:tcPr>
          <w:p w14:paraId="76C019BE" w14:textId="52A40C57" w:rsidR="00141138" w:rsidRDefault="00141138" w:rsidP="00141138">
            <w:pPr>
              <w:spacing w:after="0"/>
            </w:pPr>
            <w:r w:rsidRPr="00026648">
              <w:t>RAD</w:t>
            </w:r>
          </w:p>
        </w:tc>
        <w:tc>
          <w:tcPr>
            <w:tcW w:w="8573" w:type="dxa"/>
            <w:tcMar>
              <w:top w:w="29" w:type="dxa"/>
              <w:left w:w="29" w:type="dxa"/>
              <w:bottom w:w="29" w:type="dxa"/>
              <w:right w:w="29" w:type="dxa"/>
            </w:tcMar>
          </w:tcPr>
          <w:p w14:paraId="42A887B5" w14:textId="7A7A38C6" w:rsidR="00141138" w:rsidRDefault="00141138" w:rsidP="00141138">
            <w:pPr>
              <w:spacing w:after="0"/>
            </w:pPr>
            <w:r w:rsidRPr="00026648">
              <w:t xml:space="preserve">The operation is the </w:t>
            </w:r>
            <w:proofErr w:type="spellStart"/>
            <w:r w:rsidRPr="00026648">
              <w:t>depainting</w:t>
            </w:r>
            <w:proofErr w:type="spellEnd"/>
            <w:r w:rsidRPr="00026648">
              <w:t xml:space="preserve"> of </w:t>
            </w:r>
            <w:proofErr w:type="spellStart"/>
            <w:r w:rsidRPr="00026648">
              <w:t>radomes</w:t>
            </w:r>
            <w:proofErr w:type="spellEnd"/>
          </w:p>
        </w:tc>
      </w:tr>
      <w:tr w:rsidR="00141138" w14:paraId="70C090F2" w14:textId="77777777" w:rsidTr="00141138">
        <w:trPr>
          <w:cantSplit/>
          <w:tblHeader/>
        </w:trPr>
        <w:tc>
          <w:tcPr>
            <w:tcW w:w="1507" w:type="dxa"/>
            <w:tcMar>
              <w:top w:w="29" w:type="dxa"/>
              <w:left w:w="29" w:type="dxa"/>
              <w:bottom w:w="29" w:type="dxa"/>
              <w:right w:w="29" w:type="dxa"/>
            </w:tcMar>
          </w:tcPr>
          <w:p w14:paraId="62850DEC" w14:textId="3DE0F599" w:rsidR="00141138" w:rsidRDefault="00141138" w:rsidP="00141138">
            <w:pPr>
              <w:spacing w:after="0"/>
            </w:pPr>
            <w:r w:rsidRPr="00026648">
              <w:t>REM</w:t>
            </w:r>
          </w:p>
        </w:tc>
        <w:tc>
          <w:tcPr>
            <w:tcW w:w="8573" w:type="dxa"/>
            <w:tcMar>
              <w:top w:w="29" w:type="dxa"/>
              <w:left w:w="29" w:type="dxa"/>
              <w:bottom w:w="29" w:type="dxa"/>
              <w:right w:w="29" w:type="dxa"/>
            </w:tcMar>
          </w:tcPr>
          <w:p w14:paraId="25741118" w14:textId="7A3AB72F" w:rsidR="00141138" w:rsidRDefault="00141138" w:rsidP="00141138">
            <w:pPr>
              <w:spacing w:after="0"/>
            </w:pPr>
            <w:r w:rsidRPr="00026648">
              <w:t xml:space="preserve">The operation is the </w:t>
            </w:r>
            <w:proofErr w:type="spellStart"/>
            <w:r w:rsidRPr="00026648">
              <w:t>depainting</w:t>
            </w:r>
            <w:proofErr w:type="spellEnd"/>
            <w:r w:rsidRPr="00026648">
              <w:t xml:space="preserve"> of parts, subassemblies, and assemblies normally removed from the primary aircraft structure before </w:t>
            </w:r>
            <w:proofErr w:type="spellStart"/>
            <w:r w:rsidRPr="00026648">
              <w:t>depainting</w:t>
            </w:r>
            <w:proofErr w:type="spellEnd"/>
          </w:p>
        </w:tc>
      </w:tr>
      <w:tr w:rsidR="00141138" w14:paraId="3A56D9BA" w14:textId="77777777" w:rsidTr="00141138">
        <w:trPr>
          <w:cantSplit/>
          <w:tblHeader/>
        </w:trPr>
        <w:tc>
          <w:tcPr>
            <w:tcW w:w="1507" w:type="dxa"/>
            <w:tcMar>
              <w:top w:w="29" w:type="dxa"/>
              <w:left w:w="29" w:type="dxa"/>
              <w:bottom w:w="29" w:type="dxa"/>
              <w:right w:w="29" w:type="dxa"/>
            </w:tcMar>
          </w:tcPr>
          <w:p w14:paraId="26857BD7" w14:textId="399286A7" w:rsidR="00141138" w:rsidRDefault="00141138" w:rsidP="00141138">
            <w:pPr>
              <w:spacing w:after="0"/>
            </w:pPr>
            <w:r w:rsidRPr="00026648">
              <w:t>OTH</w:t>
            </w:r>
          </w:p>
        </w:tc>
        <w:tc>
          <w:tcPr>
            <w:tcW w:w="8573" w:type="dxa"/>
            <w:tcMar>
              <w:top w:w="29" w:type="dxa"/>
              <w:left w:w="29" w:type="dxa"/>
              <w:bottom w:w="29" w:type="dxa"/>
              <w:right w:w="29" w:type="dxa"/>
            </w:tcMar>
          </w:tcPr>
          <w:p w14:paraId="69ECBE8B" w14:textId="454482D1" w:rsidR="00141138" w:rsidRDefault="00141138" w:rsidP="00141138">
            <w:pPr>
              <w:spacing w:after="0"/>
            </w:pPr>
            <w:r w:rsidRPr="00026648">
              <w:t xml:space="preserve">Other </w:t>
            </w:r>
            <w:proofErr w:type="spellStart"/>
            <w:r w:rsidRPr="00026648">
              <w:t>depainting</w:t>
            </w:r>
            <w:proofErr w:type="spellEnd"/>
            <w:r w:rsidRPr="00026648">
              <w:t xml:space="preserve"> operations</w:t>
            </w:r>
          </w:p>
        </w:tc>
      </w:tr>
    </w:tbl>
    <w:p w14:paraId="778685F9" w14:textId="77777777" w:rsidR="001039A9" w:rsidRDefault="001039A9" w:rsidP="00141138">
      <w:pPr>
        <w:pStyle w:val="ContinueOnly"/>
        <w:spacing w:before="120"/>
      </w:pPr>
      <w:r>
        <w:t>Continue only if “</w:t>
      </w:r>
      <w:proofErr w:type="spellStart"/>
      <w:r>
        <w:t>Depainting</w:t>
      </w:r>
      <w:proofErr w:type="spellEnd"/>
      <w:r>
        <w:t xml:space="preserve"> Operation” is “OTH.”</w:t>
      </w:r>
    </w:p>
    <w:p w14:paraId="1F241B6E" w14:textId="77777777" w:rsidR="001039A9" w:rsidRDefault="001039A9" w:rsidP="00141138">
      <w:pPr>
        <w:pStyle w:val="LineBetweenTables"/>
        <w:spacing w:before="120" w:after="0"/>
      </w:pPr>
    </w:p>
    <w:p w14:paraId="5520048B" w14:textId="313D06C3" w:rsidR="001039A9" w:rsidRDefault="001039A9" w:rsidP="00EC5ACB">
      <w:pPr>
        <w:pStyle w:val="SpecificTableHeading"/>
      </w:pPr>
      <w:hyperlink w:anchor="Table1d" w:history="1">
        <w:r w:rsidRPr="00141138">
          <w:rPr>
            <w:rStyle w:val="Hyperlink"/>
            <w:u w:val="single"/>
          </w:rPr>
          <w:t>Table 1d</w:t>
        </w:r>
      </w:hyperlink>
      <w:r>
        <w:t>:</w:t>
      </w:r>
      <w:r>
        <w:tab/>
        <w:t>Title 40 Code of Federal Regulations Part 63 (40 CFR Part 63)</w:t>
      </w:r>
      <w:r w:rsidR="00B51464">
        <w:t xml:space="preserve">, </w:t>
      </w:r>
      <w:r>
        <w:t xml:space="preserve">Subpart GG:  </w:t>
      </w:r>
      <w:r w:rsidR="002132AC">
        <w:t xml:space="preserve">National Emission </w:t>
      </w:r>
      <w:r>
        <w:t>Standards for Aerospace Manufacturing and Rework Facilities</w:t>
      </w:r>
    </w:p>
    <w:p w14:paraId="3BD5D213" w14:textId="77777777" w:rsidR="001019C2" w:rsidRDefault="001039A9" w:rsidP="001019C2">
      <w:pPr>
        <w:spacing w:after="0"/>
      </w:pPr>
      <w:r w:rsidRPr="00C6513C">
        <w:rPr>
          <w:rStyle w:val="UnitAttribute"/>
        </w:rPr>
        <w:t>Process ID No.:</w:t>
      </w:r>
    </w:p>
    <w:p w14:paraId="2C256964" w14:textId="77777777" w:rsidR="00EC5ACB" w:rsidRDefault="001039A9" w:rsidP="00141138">
      <w:r>
        <w:t>Enter the identification number (ID No.) for the depainting operation (maximum 10 characters) as listed on Form OP</w:t>
      </w:r>
      <w:r w:rsidR="00741EF4">
        <w:noBreakHyphen/>
      </w:r>
      <w:r>
        <w:t>SUM (Individual Unit Summary).</w:t>
      </w:r>
    </w:p>
    <w:p w14:paraId="45D5B377" w14:textId="068FABAC" w:rsidR="0008500E" w:rsidRDefault="001039A9" w:rsidP="001019C2">
      <w:pPr>
        <w:spacing w:after="0"/>
        <w:rPr>
          <w:rStyle w:val="UnitAttribute"/>
        </w:rPr>
      </w:pPr>
      <w:r w:rsidRPr="00C6513C">
        <w:rPr>
          <w:rStyle w:val="UnitAttribute"/>
        </w:rPr>
        <w:t>SOP Index No.:</w:t>
      </w:r>
    </w:p>
    <w:p w14:paraId="69CB5FB9" w14:textId="644E749A" w:rsidR="001039A9" w:rsidRDefault="001039A9" w:rsidP="001039A9">
      <w:r>
        <w:t>Site operating permit (SOP) applicants should indicate the SOP index number for the uni</w:t>
      </w:r>
      <w:r w:rsidR="00BD4F72">
        <w:t>t or group of units (maximum 15 </w:t>
      </w:r>
      <w:r>
        <w:t>characters consisting of numeric, alphanumeric characters, and/or dashes prefixed by a code for the applicable regulation [i.e., 60KB-XXXX])</w:t>
      </w:r>
      <w:r w:rsidR="00203ACD">
        <w:t xml:space="preserve">. </w:t>
      </w:r>
      <w:r w:rsidR="00A01FD3" w:rsidRPr="003C5DC7">
        <w:rPr>
          <w:rFonts w:cs="Times New Roman"/>
        </w:rPr>
        <w:t>For additional information relating to SOP Index Numbers,</w:t>
      </w:r>
      <w:r w:rsidR="00A01FD3">
        <w:rPr>
          <w:rFonts w:cs="Times New Roman"/>
        </w:rPr>
        <w:t xml:space="preserve"> </w:t>
      </w:r>
      <w:r w:rsidR="00A01FD3" w:rsidRPr="004344D2">
        <w:rPr>
          <w:rFonts w:cs="Times New Roman"/>
        </w:rPr>
        <w:t>please see the Completing FOP Applications – Additional Guidance on the TCEQ website at</w:t>
      </w:r>
      <w:r w:rsidR="00A01FD3">
        <w:rPr>
          <w:rFonts w:cs="Times New Roman"/>
        </w:rPr>
        <w:t xml:space="preserve"> </w:t>
      </w:r>
      <w:hyperlink r:id="rId14" w:history="1">
        <w:r w:rsidR="00A01FD3" w:rsidRPr="004D23A2">
          <w:rPr>
            <w:rStyle w:val="Hyperlink"/>
            <w:rFonts w:cs="Times New Roman"/>
            <w:u w:val="single"/>
          </w:rPr>
          <w:t>http://www.tceq.texas.gov/permitting/air/guidance/titlev/tv_fop_guidance.html</w:t>
        </w:r>
      </w:hyperlink>
      <w:r>
        <w:t>.</w:t>
      </w:r>
    </w:p>
    <w:p w14:paraId="5B0EEC8E" w14:textId="3BD069BF" w:rsidR="0008500E" w:rsidRDefault="001039A9" w:rsidP="001019C2">
      <w:pPr>
        <w:spacing w:after="0"/>
        <w:rPr>
          <w:rStyle w:val="UnitAttribute"/>
        </w:rPr>
      </w:pPr>
      <w:r w:rsidRPr="00C6513C">
        <w:rPr>
          <w:rStyle w:val="UnitAttribute"/>
        </w:rPr>
        <w:lastRenderedPageBreak/>
        <w:t>HAP Control:</w:t>
      </w:r>
    </w:p>
    <w:p w14:paraId="3A243A9D" w14:textId="6695D82E" w:rsidR="001039A9" w:rsidRDefault="001039A9" w:rsidP="001039A9">
      <w:r>
        <w:t>Enter “YES” if organic hazardous air pollutants (HAPs) are controlled using a control system. Otherwise, enter “NO.”</w:t>
      </w:r>
    </w:p>
    <w:p w14:paraId="1AE95CEC" w14:textId="77777777" w:rsidR="001039A9" w:rsidRDefault="001039A9" w:rsidP="00141138">
      <w:pPr>
        <w:pStyle w:val="CompleteIf"/>
        <w:ind w:left="360"/>
      </w:pPr>
      <w:r>
        <w:t>Complete “Non-Chemical” only if “HAP Control” is “NO.”</w:t>
      </w:r>
    </w:p>
    <w:p w14:paraId="12302BFE" w14:textId="77777777" w:rsidR="001019C2" w:rsidRDefault="001039A9" w:rsidP="00BE1CE7">
      <w:pPr>
        <w:spacing w:after="0"/>
        <w:rPr>
          <w:rStyle w:val="UnitAttribute"/>
        </w:rPr>
      </w:pPr>
      <w:r w:rsidRPr="00C6513C">
        <w:rPr>
          <w:rStyle w:val="UnitAttribute"/>
        </w:rPr>
        <w:t>Non-Chemical:</w:t>
      </w:r>
    </w:p>
    <w:p w14:paraId="059E92F1" w14:textId="30DC29D6" w:rsidR="001039A9" w:rsidRDefault="001039A9" w:rsidP="001039A9">
      <w:r>
        <w:t>Enter “YES” if non-</w:t>
      </w:r>
      <w:proofErr w:type="gramStart"/>
      <w:r w:rsidR="001019C2">
        <w:t>chemical</w:t>
      </w:r>
      <w:r w:rsidR="007A7087">
        <w:t xml:space="preserve"> </w:t>
      </w:r>
      <w:r w:rsidR="001019C2">
        <w:t>based</w:t>
      </w:r>
      <w:proofErr w:type="gramEnd"/>
      <w:r>
        <w:t xml:space="preserve"> equipment is used</w:t>
      </w:r>
      <w:r w:rsidR="00203ACD">
        <w:t xml:space="preserve">. </w:t>
      </w:r>
      <w:r>
        <w:t>Otherwise, enter “NO.”</w:t>
      </w:r>
    </w:p>
    <w:p w14:paraId="2F77ECC9" w14:textId="77777777" w:rsidR="001039A9" w:rsidRDefault="001039A9" w:rsidP="00141138">
      <w:pPr>
        <w:pStyle w:val="CompleteIf"/>
        <w:ind w:left="360"/>
      </w:pPr>
      <w:r>
        <w:t>Complete “40 CFR § 63.746(b)(3)” only if “Non-Chemical” is “NO.”</w:t>
      </w:r>
    </w:p>
    <w:p w14:paraId="5B859980" w14:textId="453E05E0" w:rsidR="0008500E" w:rsidRDefault="001039A9" w:rsidP="001019C2">
      <w:pPr>
        <w:spacing w:after="0"/>
      </w:pPr>
      <w:r w:rsidRPr="00C6513C">
        <w:rPr>
          <w:rStyle w:val="UnitAttribute"/>
        </w:rPr>
        <w:t>40 CFR § 63.746(b)(3):</w:t>
      </w:r>
    </w:p>
    <w:p w14:paraId="26C3AE91" w14:textId="2F5E988C" w:rsidR="001039A9" w:rsidRDefault="001039A9" w:rsidP="001039A9">
      <w:r>
        <w:t>Enter “YES” if the owners or operators of a depainting operation use, on an annual average basis, organic HAP containing chemical strippers above those prescribed in 40 CFR § 63.746(b)(3)</w:t>
      </w:r>
      <w:r w:rsidR="00203ACD">
        <w:t xml:space="preserve">. </w:t>
      </w:r>
      <w:r>
        <w:t>Otherwise, enter “NO.”</w:t>
      </w:r>
    </w:p>
    <w:p w14:paraId="3C0CB875" w14:textId="77777777" w:rsidR="001039A9" w:rsidRDefault="001039A9" w:rsidP="00141138">
      <w:pPr>
        <w:pStyle w:val="CompleteIf"/>
        <w:ind w:left="360"/>
      </w:pPr>
      <w:r>
        <w:t>Complete “Effective Date” only if “HAP Control” is “YES.”</w:t>
      </w:r>
    </w:p>
    <w:p w14:paraId="7DAAC817" w14:textId="77777777" w:rsidR="001019C2" w:rsidRDefault="001039A9" w:rsidP="001019C2">
      <w:pPr>
        <w:spacing w:after="0"/>
        <w:rPr>
          <w:rStyle w:val="UnitAttribute"/>
        </w:rPr>
      </w:pPr>
      <w:r w:rsidRPr="00C6513C">
        <w:rPr>
          <w:rStyle w:val="UnitAttribute"/>
        </w:rPr>
        <w:t>Effective Date:</w:t>
      </w:r>
    </w:p>
    <w:p w14:paraId="4F0D3ACB" w14:textId="0239C798" w:rsidR="001039A9" w:rsidRDefault="001039A9" w:rsidP="001019C2">
      <w:r>
        <w:t>Enter “YES” if the control system(s) was installed before the effectiv</w:t>
      </w:r>
      <w:r w:rsidR="00E62DF1">
        <w:t>e date as described in 40 CFR § </w:t>
      </w:r>
      <w:r>
        <w:t>63.746(c). Otherwise, enter “NO.”</w:t>
      </w:r>
    </w:p>
    <w:p w14:paraId="499552DD" w14:textId="77777777" w:rsidR="001039A9" w:rsidRDefault="001039A9" w:rsidP="00141138">
      <w:pPr>
        <w:pStyle w:val="CompleteIf"/>
        <w:ind w:left="360"/>
      </w:pPr>
      <w:r>
        <w:t>Complete “Airborne Inorganic HAP” only if “HAP Control” is “NO” and “Non-Chemical” is “YES.”</w:t>
      </w:r>
    </w:p>
    <w:p w14:paraId="03E1ED77" w14:textId="33523B3C" w:rsidR="0008500E" w:rsidRDefault="001039A9" w:rsidP="001019C2">
      <w:pPr>
        <w:spacing w:after="0"/>
      </w:pPr>
      <w:r w:rsidRPr="00C6513C">
        <w:rPr>
          <w:rStyle w:val="UnitAttribute"/>
        </w:rPr>
        <w:t>Airborne Inorganic HAP:</w:t>
      </w:r>
    </w:p>
    <w:p w14:paraId="0098CF51" w14:textId="0D5F93FF" w:rsidR="001039A9" w:rsidRDefault="001039A9" w:rsidP="001039A9">
      <w:r>
        <w:t>Enter “YES” if airborne inorganic HAP is generated from dry media blasting equipment</w:t>
      </w:r>
      <w:r w:rsidR="00203ACD">
        <w:t xml:space="preserve">. </w:t>
      </w:r>
      <w:r>
        <w:t>Otherwise, enter “NO.”</w:t>
      </w:r>
    </w:p>
    <w:p w14:paraId="0156008A" w14:textId="77777777" w:rsidR="001039A9" w:rsidRDefault="001039A9" w:rsidP="00141138">
      <w:pPr>
        <w:pStyle w:val="CompleteIf"/>
        <w:ind w:left="360"/>
      </w:pPr>
      <w:r>
        <w:t>Complete “Source” only if “Airborne Inorganic HAP” is “YES.”</w:t>
      </w:r>
    </w:p>
    <w:p w14:paraId="26BD6618" w14:textId="77777777" w:rsidR="0008500E" w:rsidRDefault="001039A9" w:rsidP="001019C2">
      <w:pPr>
        <w:spacing w:after="0"/>
        <w:rPr>
          <w:rStyle w:val="UnitAttribute"/>
        </w:rPr>
      </w:pPr>
      <w:r w:rsidRPr="00C6513C">
        <w:rPr>
          <w:rStyle w:val="UnitAttribute"/>
        </w:rPr>
        <w:t xml:space="preserve">Source: </w:t>
      </w:r>
    </w:p>
    <w:p w14:paraId="5B5F64C1" w14:textId="4976A40C" w:rsidR="001039A9" w:rsidRDefault="001039A9" w:rsidP="001039A9">
      <w:r>
        <w:t>Enter “YES” if the source is an existing source</w:t>
      </w:r>
      <w:r w:rsidR="00203ACD">
        <w:t xml:space="preserve">. </w:t>
      </w:r>
      <w:r>
        <w:t>Otherwise, enter “NO.”</w:t>
      </w:r>
    </w:p>
    <w:p w14:paraId="519D31F1" w14:textId="70A38A08" w:rsidR="0008500E" w:rsidRDefault="001039A9" w:rsidP="001019C2">
      <w:pPr>
        <w:spacing w:after="0"/>
      </w:pPr>
      <w:r w:rsidRPr="00C6513C">
        <w:rPr>
          <w:rStyle w:val="UnitAttribute"/>
        </w:rPr>
        <w:t>Construction Date:</w:t>
      </w:r>
    </w:p>
    <w:p w14:paraId="75A93569" w14:textId="1691C1B2" w:rsidR="001039A9" w:rsidRDefault="001039A9" w:rsidP="001039A9">
      <w:r>
        <w:t>Select one of the following options that describes the date of commencement of the most recent construction, modification, or reconstruction.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141138" w14:paraId="173F15AF" w14:textId="77777777" w:rsidTr="00BE1CE7">
        <w:trPr>
          <w:cantSplit/>
          <w:tblHeader/>
        </w:trPr>
        <w:tc>
          <w:tcPr>
            <w:tcW w:w="1507" w:type="dxa"/>
            <w:tcMar>
              <w:top w:w="29" w:type="dxa"/>
              <w:left w:w="29" w:type="dxa"/>
              <w:bottom w:w="29" w:type="dxa"/>
              <w:right w:w="29" w:type="dxa"/>
            </w:tcMar>
          </w:tcPr>
          <w:p w14:paraId="68C6D65A" w14:textId="27484AE1" w:rsidR="00141138" w:rsidRDefault="00141138" w:rsidP="00141138">
            <w:pPr>
              <w:spacing w:after="0"/>
            </w:pPr>
            <w:r w:rsidRPr="00190D85">
              <w:rPr>
                <w:b/>
                <w:bCs/>
              </w:rPr>
              <w:t>Code</w:t>
            </w:r>
          </w:p>
        </w:tc>
        <w:tc>
          <w:tcPr>
            <w:tcW w:w="8573" w:type="dxa"/>
            <w:tcMar>
              <w:top w:w="29" w:type="dxa"/>
              <w:left w:w="29" w:type="dxa"/>
              <w:bottom w:w="29" w:type="dxa"/>
              <w:right w:w="29" w:type="dxa"/>
            </w:tcMar>
          </w:tcPr>
          <w:p w14:paraId="2F1A1908" w14:textId="1B6D7394" w:rsidR="00141138" w:rsidRDefault="00141138" w:rsidP="00141138">
            <w:pPr>
              <w:spacing w:after="0"/>
            </w:pPr>
            <w:r w:rsidRPr="00190D85">
              <w:rPr>
                <w:b/>
                <w:bCs/>
              </w:rPr>
              <w:t>Description</w:t>
            </w:r>
          </w:p>
        </w:tc>
      </w:tr>
      <w:tr w:rsidR="00141138" w14:paraId="4E34ABAF" w14:textId="77777777" w:rsidTr="00BE1CE7">
        <w:trPr>
          <w:cantSplit/>
          <w:tblHeader/>
        </w:trPr>
        <w:tc>
          <w:tcPr>
            <w:tcW w:w="1507" w:type="dxa"/>
            <w:tcMar>
              <w:top w:w="29" w:type="dxa"/>
              <w:left w:w="29" w:type="dxa"/>
              <w:bottom w:w="29" w:type="dxa"/>
              <w:right w:w="29" w:type="dxa"/>
            </w:tcMar>
          </w:tcPr>
          <w:p w14:paraId="6A2FA2E1" w14:textId="50F7C670" w:rsidR="00141138" w:rsidRDefault="00141138" w:rsidP="00141138">
            <w:pPr>
              <w:spacing w:after="0"/>
            </w:pPr>
            <w:r w:rsidRPr="00190D85">
              <w:t>94-</w:t>
            </w:r>
          </w:p>
        </w:tc>
        <w:tc>
          <w:tcPr>
            <w:tcW w:w="8573" w:type="dxa"/>
            <w:tcMar>
              <w:top w:w="29" w:type="dxa"/>
              <w:left w:w="29" w:type="dxa"/>
              <w:bottom w:w="29" w:type="dxa"/>
              <w:right w:w="29" w:type="dxa"/>
            </w:tcMar>
          </w:tcPr>
          <w:p w14:paraId="40887671" w14:textId="4C849014" w:rsidR="00141138" w:rsidRDefault="00141138" w:rsidP="00141138">
            <w:pPr>
              <w:spacing w:after="0"/>
            </w:pPr>
            <w:r w:rsidRPr="00190D85">
              <w:t>On or before June 6, 1994</w:t>
            </w:r>
          </w:p>
        </w:tc>
      </w:tr>
      <w:tr w:rsidR="00141138" w14:paraId="1096AB09" w14:textId="77777777" w:rsidTr="00BE1CE7">
        <w:trPr>
          <w:cantSplit/>
          <w:tblHeader/>
        </w:trPr>
        <w:tc>
          <w:tcPr>
            <w:tcW w:w="1507" w:type="dxa"/>
            <w:tcMar>
              <w:top w:w="29" w:type="dxa"/>
              <w:left w:w="29" w:type="dxa"/>
              <w:bottom w:w="29" w:type="dxa"/>
              <w:right w:w="29" w:type="dxa"/>
            </w:tcMar>
          </w:tcPr>
          <w:p w14:paraId="55AB4239" w14:textId="14981D7E" w:rsidR="00141138" w:rsidRDefault="00141138" w:rsidP="00141138">
            <w:pPr>
              <w:spacing w:after="0"/>
            </w:pPr>
            <w:r w:rsidRPr="00190D85">
              <w:t>94-96</w:t>
            </w:r>
          </w:p>
        </w:tc>
        <w:tc>
          <w:tcPr>
            <w:tcW w:w="8573" w:type="dxa"/>
            <w:tcMar>
              <w:top w:w="29" w:type="dxa"/>
              <w:left w:w="29" w:type="dxa"/>
              <w:bottom w:w="29" w:type="dxa"/>
              <w:right w:w="29" w:type="dxa"/>
            </w:tcMar>
          </w:tcPr>
          <w:p w14:paraId="261862E5" w14:textId="2AB03687" w:rsidR="00141138" w:rsidRDefault="00141138" w:rsidP="00141138">
            <w:pPr>
              <w:spacing w:after="0"/>
            </w:pPr>
            <w:r w:rsidRPr="00190D85">
              <w:t xml:space="preserve">After June 6, </w:t>
            </w:r>
            <w:proofErr w:type="gramStart"/>
            <w:r w:rsidRPr="00190D85">
              <w:t>1994</w:t>
            </w:r>
            <w:proofErr w:type="gramEnd"/>
            <w:r w:rsidRPr="00190D85">
              <w:t xml:space="preserve"> and on or before October 29, 1996</w:t>
            </w:r>
          </w:p>
        </w:tc>
      </w:tr>
      <w:tr w:rsidR="00141138" w14:paraId="40349E8C" w14:textId="77777777" w:rsidTr="00BE1CE7">
        <w:trPr>
          <w:cantSplit/>
          <w:tblHeader/>
        </w:trPr>
        <w:tc>
          <w:tcPr>
            <w:tcW w:w="1507" w:type="dxa"/>
            <w:tcMar>
              <w:top w:w="29" w:type="dxa"/>
              <w:left w:w="29" w:type="dxa"/>
              <w:bottom w:w="29" w:type="dxa"/>
              <w:right w:w="29" w:type="dxa"/>
            </w:tcMar>
          </w:tcPr>
          <w:p w14:paraId="7F2C2273" w14:textId="4528A505" w:rsidR="00141138" w:rsidRDefault="00141138" w:rsidP="00141138">
            <w:pPr>
              <w:spacing w:after="0"/>
            </w:pPr>
            <w:r w:rsidRPr="00190D85">
              <w:t>96+</w:t>
            </w:r>
          </w:p>
        </w:tc>
        <w:tc>
          <w:tcPr>
            <w:tcW w:w="8573" w:type="dxa"/>
            <w:tcMar>
              <w:top w:w="29" w:type="dxa"/>
              <w:left w:w="29" w:type="dxa"/>
              <w:bottom w:w="29" w:type="dxa"/>
              <w:right w:w="29" w:type="dxa"/>
            </w:tcMar>
          </w:tcPr>
          <w:p w14:paraId="5B32A018" w14:textId="434F91B3" w:rsidR="00141138" w:rsidRDefault="00141138" w:rsidP="00141138">
            <w:pPr>
              <w:spacing w:after="0"/>
            </w:pPr>
            <w:r w:rsidRPr="00190D85">
              <w:t>After October 29, 1996</w:t>
            </w:r>
          </w:p>
        </w:tc>
      </w:tr>
    </w:tbl>
    <w:p w14:paraId="36EB8466" w14:textId="77777777" w:rsidR="001039A9" w:rsidRDefault="001039A9" w:rsidP="00141138">
      <w:pPr>
        <w:pStyle w:val="CompleteIf"/>
        <w:spacing w:before="120"/>
      </w:pPr>
      <w:r>
        <w:t>Complete “Inorganic HAP Control” only if “Source” is “YES.”</w:t>
      </w:r>
    </w:p>
    <w:p w14:paraId="57B575F7" w14:textId="59BE92AA" w:rsidR="0008500E" w:rsidRDefault="001039A9" w:rsidP="00BE1CE7">
      <w:pPr>
        <w:spacing w:after="0"/>
      </w:pPr>
      <w:r w:rsidRPr="00C6513C">
        <w:rPr>
          <w:rStyle w:val="UnitAttribute"/>
        </w:rPr>
        <w:t>Inorganic HAP Control:</w:t>
      </w:r>
    </w:p>
    <w:p w14:paraId="04431F11" w14:textId="677B6516" w:rsidR="001039A9" w:rsidRDefault="001039A9" w:rsidP="001039A9">
      <w:r>
        <w:t>Select one of the following options that describes the control system for the depainting operation.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141138" w14:paraId="458F3699" w14:textId="77777777" w:rsidTr="00141138">
        <w:trPr>
          <w:cantSplit/>
          <w:tblHeader/>
        </w:trPr>
        <w:tc>
          <w:tcPr>
            <w:tcW w:w="1507" w:type="dxa"/>
            <w:tcMar>
              <w:top w:w="29" w:type="dxa"/>
              <w:left w:w="29" w:type="dxa"/>
              <w:bottom w:w="29" w:type="dxa"/>
              <w:right w:w="29" w:type="dxa"/>
            </w:tcMar>
          </w:tcPr>
          <w:p w14:paraId="15FA0BAD" w14:textId="442EEB3B" w:rsidR="00141138" w:rsidRDefault="00141138" w:rsidP="00141138">
            <w:pPr>
              <w:spacing w:after="0"/>
            </w:pPr>
            <w:r w:rsidRPr="00902692">
              <w:rPr>
                <w:b/>
                <w:bCs/>
              </w:rPr>
              <w:t>Code</w:t>
            </w:r>
          </w:p>
        </w:tc>
        <w:tc>
          <w:tcPr>
            <w:tcW w:w="8573" w:type="dxa"/>
            <w:tcMar>
              <w:top w:w="29" w:type="dxa"/>
              <w:left w:w="29" w:type="dxa"/>
              <w:bottom w:w="29" w:type="dxa"/>
              <w:right w:w="29" w:type="dxa"/>
            </w:tcMar>
          </w:tcPr>
          <w:p w14:paraId="349EA791" w14:textId="57031837" w:rsidR="00141138" w:rsidRDefault="00141138" w:rsidP="00141138">
            <w:pPr>
              <w:spacing w:after="0"/>
            </w:pPr>
            <w:r w:rsidRPr="00902692">
              <w:rPr>
                <w:b/>
                <w:bCs/>
              </w:rPr>
              <w:t>Description</w:t>
            </w:r>
          </w:p>
        </w:tc>
      </w:tr>
      <w:tr w:rsidR="00141138" w14:paraId="1CEB510D" w14:textId="77777777" w:rsidTr="00141138">
        <w:trPr>
          <w:cantSplit/>
          <w:tblHeader/>
        </w:trPr>
        <w:tc>
          <w:tcPr>
            <w:tcW w:w="1507" w:type="dxa"/>
            <w:tcMar>
              <w:top w:w="29" w:type="dxa"/>
              <w:left w:w="29" w:type="dxa"/>
              <w:bottom w:w="29" w:type="dxa"/>
              <w:right w:w="29" w:type="dxa"/>
            </w:tcMar>
          </w:tcPr>
          <w:p w14:paraId="222E6C04" w14:textId="2CC4D165" w:rsidR="00141138" w:rsidRDefault="00141138" w:rsidP="00141138">
            <w:pPr>
              <w:spacing w:after="0"/>
            </w:pPr>
            <w:r w:rsidRPr="00902692">
              <w:t>DRY</w:t>
            </w:r>
          </w:p>
        </w:tc>
        <w:tc>
          <w:tcPr>
            <w:tcW w:w="8573" w:type="dxa"/>
            <w:tcMar>
              <w:top w:w="29" w:type="dxa"/>
              <w:left w:w="29" w:type="dxa"/>
              <w:bottom w:w="29" w:type="dxa"/>
              <w:right w:w="29" w:type="dxa"/>
            </w:tcMar>
          </w:tcPr>
          <w:p w14:paraId="69F2A686" w14:textId="15A1DA3F" w:rsidR="00141138" w:rsidRDefault="00141138" w:rsidP="00141138">
            <w:pPr>
              <w:spacing w:after="0"/>
            </w:pPr>
            <w:r w:rsidRPr="00902692">
              <w:t>Dry particulate filter system</w:t>
            </w:r>
          </w:p>
        </w:tc>
      </w:tr>
      <w:tr w:rsidR="00141138" w14:paraId="535A29C1" w14:textId="77777777" w:rsidTr="00141138">
        <w:trPr>
          <w:cantSplit/>
          <w:tblHeader/>
        </w:trPr>
        <w:tc>
          <w:tcPr>
            <w:tcW w:w="1507" w:type="dxa"/>
            <w:tcMar>
              <w:top w:w="29" w:type="dxa"/>
              <w:left w:w="29" w:type="dxa"/>
              <w:bottom w:w="29" w:type="dxa"/>
              <w:right w:w="29" w:type="dxa"/>
            </w:tcMar>
          </w:tcPr>
          <w:p w14:paraId="0A91288E" w14:textId="7D3E7275" w:rsidR="00141138" w:rsidRDefault="00141138" w:rsidP="00141138">
            <w:pPr>
              <w:spacing w:after="0"/>
            </w:pPr>
            <w:r w:rsidRPr="00902692">
              <w:t>WAT</w:t>
            </w:r>
          </w:p>
        </w:tc>
        <w:tc>
          <w:tcPr>
            <w:tcW w:w="8573" w:type="dxa"/>
            <w:tcMar>
              <w:top w:w="29" w:type="dxa"/>
              <w:left w:w="29" w:type="dxa"/>
              <w:bottom w:w="29" w:type="dxa"/>
              <w:right w:w="29" w:type="dxa"/>
            </w:tcMar>
          </w:tcPr>
          <w:p w14:paraId="7DCD9856" w14:textId="5FB9EEF5" w:rsidR="00141138" w:rsidRDefault="00141138" w:rsidP="00141138">
            <w:pPr>
              <w:spacing w:after="0"/>
            </w:pPr>
            <w:proofErr w:type="spellStart"/>
            <w:r w:rsidRPr="00902692">
              <w:t>Waterwash</w:t>
            </w:r>
            <w:proofErr w:type="spellEnd"/>
            <w:r w:rsidRPr="00902692">
              <w:t xml:space="preserve"> system</w:t>
            </w:r>
          </w:p>
        </w:tc>
      </w:tr>
      <w:tr w:rsidR="00141138" w14:paraId="25D37F57" w14:textId="77777777" w:rsidTr="00141138">
        <w:trPr>
          <w:cantSplit/>
          <w:tblHeader/>
        </w:trPr>
        <w:tc>
          <w:tcPr>
            <w:tcW w:w="1507" w:type="dxa"/>
            <w:tcMar>
              <w:top w:w="29" w:type="dxa"/>
              <w:left w:w="29" w:type="dxa"/>
              <w:bottom w:w="29" w:type="dxa"/>
              <w:right w:w="29" w:type="dxa"/>
            </w:tcMar>
          </w:tcPr>
          <w:p w14:paraId="4500BD89" w14:textId="7B1121F7" w:rsidR="00141138" w:rsidRDefault="00141138" w:rsidP="00141138">
            <w:pPr>
              <w:spacing w:after="0"/>
            </w:pPr>
            <w:r w:rsidRPr="00902692">
              <w:t>BAG</w:t>
            </w:r>
          </w:p>
        </w:tc>
        <w:tc>
          <w:tcPr>
            <w:tcW w:w="8573" w:type="dxa"/>
            <w:tcMar>
              <w:top w:w="29" w:type="dxa"/>
              <w:left w:w="29" w:type="dxa"/>
              <w:bottom w:w="29" w:type="dxa"/>
              <w:right w:w="29" w:type="dxa"/>
            </w:tcMar>
          </w:tcPr>
          <w:p w14:paraId="4874043D" w14:textId="5B50EF53" w:rsidR="00141138" w:rsidRDefault="00141138" w:rsidP="00141138">
            <w:pPr>
              <w:spacing w:after="0"/>
            </w:pPr>
            <w:r w:rsidRPr="00902692">
              <w:t>Baghouse that complies with 40 CFR § 63.746(b)(4)(ii)(A)</w:t>
            </w:r>
          </w:p>
        </w:tc>
      </w:tr>
      <w:tr w:rsidR="00141138" w14:paraId="056E39B2" w14:textId="77777777" w:rsidTr="00141138">
        <w:trPr>
          <w:cantSplit/>
          <w:tblHeader/>
        </w:trPr>
        <w:tc>
          <w:tcPr>
            <w:tcW w:w="1507" w:type="dxa"/>
            <w:tcMar>
              <w:top w:w="29" w:type="dxa"/>
              <w:left w:w="29" w:type="dxa"/>
              <w:bottom w:w="29" w:type="dxa"/>
              <w:right w:w="29" w:type="dxa"/>
            </w:tcMar>
          </w:tcPr>
          <w:p w14:paraId="3DC8E4A7" w14:textId="4AFA20E3" w:rsidR="00141138" w:rsidRDefault="00141138" w:rsidP="00141138">
            <w:pPr>
              <w:spacing w:after="0"/>
            </w:pPr>
            <w:r w:rsidRPr="00902692">
              <w:t>NONE</w:t>
            </w:r>
          </w:p>
        </w:tc>
        <w:tc>
          <w:tcPr>
            <w:tcW w:w="8573" w:type="dxa"/>
            <w:tcMar>
              <w:top w:w="29" w:type="dxa"/>
              <w:left w:w="29" w:type="dxa"/>
              <w:bottom w:w="29" w:type="dxa"/>
              <w:right w:w="29" w:type="dxa"/>
            </w:tcMar>
          </w:tcPr>
          <w:p w14:paraId="5EF8AF69" w14:textId="78CC8738" w:rsidR="00141138" w:rsidRDefault="00141138" w:rsidP="00141138">
            <w:pPr>
              <w:spacing w:after="0"/>
            </w:pPr>
            <w:r w:rsidRPr="00902692">
              <w:t>No control device</w:t>
            </w:r>
          </w:p>
        </w:tc>
      </w:tr>
    </w:tbl>
    <w:p w14:paraId="55A119A4" w14:textId="33FD0493" w:rsidR="0008500E" w:rsidRDefault="001039A9" w:rsidP="00BE1CE7">
      <w:pPr>
        <w:spacing w:before="120" w:after="0"/>
      </w:pPr>
      <w:r w:rsidRPr="00C6513C">
        <w:rPr>
          <w:rStyle w:val="UnitAttribute"/>
        </w:rPr>
        <w:t xml:space="preserve">Control Device ID No.: </w:t>
      </w:r>
      <w:r>
        <w:t xml:space="preserve"> </w:t>
      </w:r>
    </w:p>
    <w:p w14:paraId="62BAE589" w14:textId="3704B72D" w:rsidR="00EC5ACB" w:rsidRDefault="001039A9" w:rsidP="00EC5ACB">
      <w:r>
        <w:t>If applicable, enter the identification number for the control device to which e</w:t>
      </w:r>
      <w:r w:rsidR="009513BD">
        <w:t>missions are routed (maximum 10 </w:t>
      </w:r>
      <w:r>
        <w:t>characters)</w:t>
      </w:r>
      <w:r w:rsidR="00203ACD">
        <w:t xml:space="preserve">. </w:t>
      </w:r>
      <w:r>
        <w:t>This number should be consistent with the control device identification number listed on Form OP-SUM</w:t>
      </w:r>
      <w:r w:rsidR="00203ACD">
        <w:t xml:space="preserve">. </w:t>
      </w:r>
      <w:r>
        <w:t>Use multiple lines if more than one control device is used</w:t>
      </w:r>
      <w:r w:rsidR="00203ACD">
        <w:t xml:space="preserve">. </w:t>
      </w:r>
      <w:r>
        <w:t xml:space="preserve">If there is no control device, then leave this column blank. </w:t>
      </w:r>
      <w:r w:rsidR="00EC5ACB">
        <w:br w:type="page"/>
      </w:r>
    </w:p>
    <w:p w14:paraId="7CAE59CE" w14:textId="77777777" w:rsidR="001039A9" w:rsidRDefault="001039A9" w:rsidP="00BE1CE7">
      <w:pPr>
        <w:pStyle w:val="LineBetweenTables"/>
        <w:spacing w:before="120" w:after="0"/>
      </w:pPr>
    </w:p>
    <w:p w14:paraId="47B83A68" w14:textId="093DD42E" w:rsidR="001039A9" w:rsidRDefault="001039A9" w:rsidP="00BE1CE7">
      <w:pPr>
        <w:pStyle w:val="SpecificTableHeading"/>
        <w:spacing w:before="120" w:after="240"/>
      </w:pPr>
      <w:hyperlink w:anchor="Table1e" w:history="1">
        <w:r w:rsidRPr="00141138">
          <w:rPr>
            <w:rStyle w:val="Hyperlink"/>
            <w:u w:val="single"/>
          </w:rPr>
          <w:t>Table 1e</w:t>
        </w:r>
      </w:hyperlink>
      <w:r>
        <w:t>:</w:t>
      </w:r>
      <w:r>
        <w:tab/>
        <w:t>Title 40 Code of Federal Regulations Part 63 (40 CFR Part 63)</w:t>
      </w:r>
      <w:r w:rsidR="00B51464">
        <w:t xml:space="preserve">, </w:t>
      </w:r>
      <w:r>
        <w:t xml:space="preserve">Subpart GG:  </w:t>
      </w:r>
      <w:r w:rsidR="002132AC">
        <w:t xml:space="preserve">National Emission </w:t>
      </w:r>
      <w:r>
        <w:t>Standards for Aerospace Manufacturing and Rework Facilities</w:t>
      </w:r>
    </w:p>
    <w:p w14:paraId="52E9C9A9" w14:textId="77777777" w:rsidR="0008500E" w:rsidRDefault="001039A9" w:rsidP="00BE1CE7">
      <w:pPr>
        <w:spacing w:after="0"/>
      </w:pPr>
      <w:r w:rsidRPr="00C6513C">
        <w:rPr>
          <w:rStyle w:val="UnitAttribute"/>
        </w:rPr>
        <w:t>Process ID No.:</w:t>
      </w:r>
      <w:r>
        <w:t xml:space="preserve"> </w:t>
      </w:r>
    </w:p>
    <w:p w14:paraId="01A58A51" w14:textId="18EBE082" w:rsidR="001039A9" w:rsidRDefault="001039A9" w:rsidP="001039A9">
      <w:r>
        <w:t>Enter the identification number (ID No.) for the depainting operation (maximum 10 characters) as listed on Form OP</w:t>
      </w:r>
      <w:r w:rsidR="00F06B14">
        <w:noBreakHyphen/>
      </w:r>
      <w:r>
        <w:t>SUM (Individual Unit Summary).</w:t>
      </w:r>
    </w:p>
    <w:p w14:paraId="595ACB26" w14:textId="0B08F6AC" w:rsidR="0008500E" w:rsidRDefault="001039A9" w:rsidP="00BE1CE7">
      <w:pPr>
        <w:spacing w:after="0"/>
      </w:pPr>
      <w:r w:rsidRPr="00C6513C">
        <w:rPr>
          <w:rStyle w:val="UnitAttribute"/>
        </w:rPr>
        <w:t>SOP Index No.:</w:t>
      </w:r>
    </w:p>
    <w:p w14:paraId="46B7F36F" w14:textId="6FBA2D9D" w:rsidR="001039A9" w:rsidRDefault="001039A9" w:rsidP="001039A9">
      <w:r>
        <w:t>Site operating permit (SOP) applicants should indicate the SOP index number for the uni</w:t>
      </w:r>
      <w:r w:rsidR="009513BD">
        <w:t>t or group of units (maximum 15 </w:t>
      </w:r>
      <w:r>
        <w:t>characters consisting of numeric, alphanumeric characters, and/or dashes prefixed by a code for the applicable regulation [i.e., 60KB-XXXX])</w:t>
      </w:r>
      <w:r w:rsidR="00203ACD">
        <w:t xml:space="preserve">. </w:t>
      </w:r>
      <w:r w:rsidR="00A01FD3" w:rsidRPr="003C5DC7">
        <w:rPr>
          <w:rFonts w:cs="Times New Roman"/>
        </w:rPr>
        <w:t>For additional information relating to SOP Index Numbers,</w:t>
      </w:r>
      <w:r w:rsidR="00A01FD3">
        <w:rPr>
          <w:rFonts w:cs="Times New Roman"/>
        </w:rPr>
        <w:t xml:space="preserve"> </w:t>
      </w:r>
      <w:r w:rsidR="00A01FD3" w:rsidRPr="004344D2">
        <w:rPr>
          <w:rFonts w:cs="Times New Roman"/>
        </w:rPr>
        <w:t>please see the Completing FOP Applications – Additional Guidance on the TCEQ website at</w:t>
      </w:r>
      <w:r w:rsidR="00A01FD3">
        <w:rPr>
          <w:rFonts w:cs="Times New Roman"/>
        </w:rPr>
        <w:t xml:space="preserve"> </w:t>
      </w:r>
      <w:hyperlink r:id="rId15" w:history="1">
        <w:r w:rsidR="00A01FD3" w:rsidRPr="004D23A2">
          <w:rPr>
            <w:rStyle w:val="Hyperlink"/>
            <w:rFonts w:cs="Times New Roman"/>
            <w:u w:val="single"/>
          </w:rPr>
          <w:t>http://www.tceq.texas.gov/permitting/air/guidance/titlev/tv_fop_guidance.html</w:t>
        </w:r>
      </w:hyperlink>
      <w:r>
        <w:t>.</w:t>
      </w:r>
    </w:p>
    <w:p w14:paraId="58CB15A6" w14:textId="77777777" w:rsidR="0008500E" w:rsidRDefault="001039A9" w:rsidP="00BE1CE7">
      <w:pPr>
        <w:spacing w:after="0"/>
      </w:pPr>
      <w:r w:rsidRPr="00C6513C">
        <w:rPr>
          <w:rStyle w:val="UnitAttribute"/>
        </w:rPr>
        <w:t xml:space="preserve">Chromium/Cadmium: </w:t>
      </w:r>
      <w:r>
        <w:t xml:space="preserve"> </w:t>
      </w:r>
    </w:p>
    <w:p w14:paraId="1A02B109" w14:textId="020A69AF" w:rsidR="001039A9" w:rsidRDefault="001039A9" w:rsidP="001039A9">
      <w:r>
        <w:t>Enter “YES” if the coatings being removed contain chromium or cadmium</w:t>
      </w:r>
      <w:r w:rsidR="00203ACD">
        <w:t xml:space="preserve">. </w:t>
      </w:r>
      <w:r w:rsidR="00E62DF1">
        <w:t>Otherwise, </w:t>
      </w:r>
      <w:r>
        <w:t>enter “NO.”</w:t>
      </w:r>
    </w:p>
    <w:p w14:paraId="64851306" w14:textId="163504E1" w:rsidR="0008500E" w:rsidRDefault="001039A9" w:rsidP="00BE1CE7">
      <w:pPr>
        <w:spacing w:after="0"/>
      </w:pPr>
      <w:r w:rsidRPr="00C6513C">
        <w:rPr>
          <w:rStyle w:val="UnitAttribute"/>
        </w:rPr>
        <w:t>Control Device:</w:t>
      </w:r>
    </w:p>
    <w:p w14:paraId="744E5EB0" w14:textId="6037ACB7" w:rsidR="001039A9" w:rsidRDefault="001039A9" w:rsidP="001039A9">
      <w:r>
        <w:t>Select one of the following options for the type of control device</w:t>
      </w:r>
      <w:r w:rsidR="00203ACD">
        <w:t xml:space="preserve">. </w:t>
      </w:r>
      <w:r>
        <w:t>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620" w:firstRow="1" w:lastRow="0" w:firstColumn="0" w:lastColumn="0" w:noHBand="1" w:noVBand="1"/>
        <w:tblDescription w:val="OP-UA15 Code and Description"/>
      </w:tblPr>
      <w:tblGrid>
        <w:gridCol w:w="1507"/>
        <w:gridCol w:w="8573"/>
      </w:tblGrid>
      <w:tr w:rsidR="00BE1CE7" w14:paraId="163AF2F0" w14:textId="77777777" w:rsidTr="00BE1CE7">
        <w:trPr>
          <w:cantSplit/>
          <w:tblHeader/>
        </w:trPr>
        <w:tc>
          <w:tcPr>
            <w:tcW w:w="1507" w:type="dxa"/>
            <w:tcMar>
              <w:top w:w="29" w:type="dxa"/>
              <w:left w:w="29" w:type="dxa"/>
              <w:bottom w:w="29" w:type="dxa"/>
              <w:right w:w="29" w:type="dxa"/>
            </w:tcMar>
          </w:tcPr>
          <w:p w14:paraId="5D57467C" w14:textId="7B0C00F0" w:rsidR="00BE1CE7" w:rsidRDefault="00BE1CE7" w:rsidP="00BE1CE7">
            <w:pPr>
              <w:spacing w:after="0"/>
            </w:pPr>
            <w:r w:rsidRPr="0063429B">
              <w:rPr>
                <w:b/>
                <w:bCs/>
              </w:rPr>
              <w:t>Code</w:t>
            </w:r>
          </w:p>
        </w:tc>
        <w:tc>
          <w:tcPr>
            <w:tcW w:w="8573" w:type="dxa"/>
            <w:tcMar>
              <w:top w:w="29" w:type="dxa"/>
              <w:left w:w="29" w:type="dxa"/>
              <w:bottom w:w="29" w:type="dxa"/>
              <w:right w:w="29" w:type="dxa"/>
            </w:tcMar>
          </w:tcPr>
          <w:p w14:paraId="7837F83B" w14:textId="168CF944" w:rsidR="00BE1CE7" w:rsidRDefault="00BE1CE7" w:rsidP="00BE1CE7">
            <w:pPr>
              <w:spacing w:after="0"/>
            </w:pPr>
            <w:r w:rsidRPr="0063429B">
              <w:rPr>
                <w:b/>
                <w:bCs/>
              </w:rPr>
              <w:t>Description</w:t>
            </w:r>
          </w:p>
        </w:tc>
      </w:tr>
      <w:tr w:rsidR="00BE1CE7" w14:paraId="774874BE" w14:textId="77777777" w:rsidTr="00BE1CE7">
        <w:trPr>
          <w:cantSplit/>
          <w:tblHeader/>
        </w:trPr>
        <w:tc>
          <w:tcPr>
            <w:tcW w:w="1507" w:type="dxa"/>
            <w:tcMar>
              <w:top w:w="29" w:type="dxa"/>
              <w:left w:w="29" w:type="dxa"/>
              <w:bottom w:w="29" w:type="dxa"/>
              <w:right w:w="29" w:type="dxa"/>
            </w:tcMar>
          </w:tcPr>
          <w:p w14:paraId="6E868C45" w14:textId="394365C4" w:rsidR="00BE1CE7" w:rsidRDefault="00BE1CE7" w:rsidP="00BE1CE7">
            <w:pPr>
              <w:spacing w:after="0"/>
            </w:pPr>
            <w:r w:rsidRPr="0063429B">
              <w:t>FIX</w:t>
            </w:r>
          </w:p>
        </w:tc>
        <w:tc>
          <w:tcPr>
            <w:tcW w:w="8573" w:type="dxa"/>
            <w:tcMar>
              <w:top w:w="29" w:type="dxa"/>
              <w:left w:w="29" w:type="dxa"/>
              <w:bottom w:w="29" w:type="dxa"/>
              <w:right w:w="29" w:type="dxa"/>
            </w:tcMar>
          </w:tcPr>
          <w:p w14:paraId="3AC01DEA" w14:textId="69A3F5A7" w:rsidR="00BE1CE7" w:rsidRDefault="00BE1CE7" w:rsidP="00BE1CE7">
            <w:pPr>
              <w:spacing w:after="0"/>
            </w:pPr>
            <w:r w:rsidRPr="0063429B">
              <w:t>Fixed bed carbon adsorption system</w:t>
            </w:r>
          </w:p>
        </w:tc>
      </w:tr>
      <w:tr w:rsidR="00BE1CE7" w14:paraId="7967FCC6" w14:textId="77777777" w:rsidTr="00BE1CE7">
        <w:trPr>
          <w:cantSplit/>
          <w:tblHeader/>
        </w:trPr>
        <w:tc>
          <w:tcPr>
            <w:tcW w:w="1507" w:type="dxa"/>
            <w:tcMar>
              <w:top w:w="29" w:type="dxa"/>
              <w:left w:w="29" w:type="dxa"/>
              <w:bottom w:w="29" w:type="dxa"/>
              <w:right w:w="29" w:type="dxa"/>
            </w:tcMar>
          </w:tcPr>
          <w:p w14:paraId="139555B7" w14:textId="5214059F" w:rsidR="00BE1CE7" w:rsidRDefault="00BE1CE7" w:rsidP="00BE1CE7">
            <w:pPr>
              <w:spacing w:after="0"/>
            </w:pPr>
            <w:r w:rsidRPr="0063429B">
              <w:t>CADS</w:t>
            </w:r>
          </w:p>
        </w:tc>
        <w:tc>
          <w:tcPr>
            <w:tcW w:w="8573" w:type="dxa"/>
            <w:tcMar>
              <w:top w:w="29" w:type="dxa"/>
              <w:left w:w="29" w:type="dxa"/>
              <w:bottom w:w="29" w:type="dxa"/>
              <w:right w:w="29" w:type="dxa"/>
            </w:tcMar>
          </w:tcPr>
          <w:p w14:paraId="630607D9" w14:textId="65288B90" w:rsidR="00BE1CE7" w:rsidRDefault="00BE1CE7" w:rsidP="00BE1CE7">
            <w:pPr>
              <w:spacing w:after="0"/>
            </w:pPr>
            <w:r w:rsidRPr="0063429B">
              <w:t>Carbon adsorption system other than a fixed bed carbon adsorption system</w:t>
            </w:r>
          </w:p>
        </w:tc>
      </w:tr>
      <w:tr w:rsidR="00BE1CE7" w14:paraId="148D8904" w14:textId="77777777" w:rsidTr="00BE1CE7">
        <w:trPr>
          <w:cantSplit/>
          <w:tblHeader/>
        </w:trPr>
        <w:tc>
          <w:tcPr>
            <w:tcW w:w="1507" w:type="dxa"/>
            <w:tcMar>
              <w:top w:w="29" w:type="dxa"/>
              <w:left w:w="29" w:type="dxa"/>
              <w:bottom w:w="29" w:type="dxa"/>
              <w:right w:w="29" w:type="dxa"/>
            </w:tcMar>
          </w:tcPr>
          <w:p w14:paraId="31B39BF4" w14:textId="5F7EF53E" w:rsidR="00BE1CE7" w:rsidRDefault="00BE1CE7" w:rsidP="00BE1CE7">
            <w:pPr>
              <w:spacing w:after="0"/>
            </w:pPr>
            <w:r w:rsidRPr="0063429B">
              <w:t>CAT</w:t>
            </w:r>
          </w:p>
        </w:tc>
        <w:tc>
          <w:tcPr>
            <w:tcW w:w="8573" w:type="dxa"/>
            <w:tcMar>
              <w:top w:w="29" w:type="dxa"/>
              <w:left w:w="29" w:type="dxa"/>
              <w:bottom w:w="29" w:type="dxa"/>
              <w:right w:w="29" w:type="dxa"/>
            </w:tcMar>
          </w:tcPr>
          <w:p w14:paraId="5272AE17" w14:textId="249334E0" w:rsidR="00BE1CE7" w:rsidRDefault="00BE1CE7" w:rsidP="00BE1CE7">
            <w:pPr>
              <w:spacing w:after="0"/>
            </w:pPr>
            <w:r w:rsidRPr="0063429B">
              <w:t>Catalytic incinerator</w:t>
            </w:r>
          </w:p>
        </w:tc>
      </w:tr>
      <w:tr w:rsidR="00BE1CE7" w14:paraId="1DFE5908" w14:textId="77777777" w:rsidTr="00BE1CE7">
        <w:trPr>
          <w:cantSplit/>
          <w:tblHeader/>
        </w:trPr>
        <w:tc>
          <w:tcPr>
            <w:tcW w:w="1507" w:type="dxa"/>
            <w:tcMar>
              <w:top w:w="29" w:type="dxa"/>
              <w:left w:w="29" w:type="dxa"/>
              <w:bottom w:w="29" w:type="dxa"/>
              <w:right w:w="29" w:type="dxa"/>
            </w:tcMar>
          </w:tcPr>
          <w:p w14:paraId="14CE1E12" w14:textId="3E6037B0" w:rsidR="00BE1CE7" w:rsidRDefault="00BE1CE7" w:rsidP="00BE1CE7">
            <w:pPr>
              <w:spacing w:after="0"/>
            </w:pPr>
            <w:r w:rsidRPr="0063429B">
              <w:t>INCIN</w:t>
            </w:r>
          </w:p>
        </w:tc>
        <w:tc>
          <w:tcPr>
            <w:tcW w:w="8573" w:type="dxa"/>
            <w:tcMar>
              <w:top w:w="29" w:type="dxa"/>
              <w:left w:w="29" w:type="dxa"/>
              <w:bottom w:w="29" w:type="dxa"/>
              <w:right w:w="29" w:type="dxa"/>
            </w:tcMar>
          </w:tcPr>
          <w:p w14:paraId="4264542F" w14:textId="0C452B44" w:rsidR="00BE1CE7" w:rsidRDefault="00BE1CE7" w:rsidP="00BE1CE7">
            <w:pPr>
              <w:spacing w:after="0"/>
            </w:pPr>
            <w:r w:rsidRPr="0063429B">
              <w:t>Incinerator other than a catalytic incinerator</w:t>
            </w:r>
          </w:p>
        </w:tc>
      </w:tr>
      <w:tr w:rsidR="00BE1CE7" w14:paraId="63C7AD2F" w14:textId="77777777" w:rsidTr="00BE1CE7">
        <w:trPr>
          <w:cantSplit/>
          <w:tblHeader/>
        </w:trPr>
        <w:tc>
          <w:tcPr>
            <w:tcW w:w="1507" w:type="dxa"/>
            <w:tcMar>
              <w:top w:w="29" w:type="dxa"/>
              <w:left w:w="29" w:type="dxa"/>
              <w:bottom w:w="29" w:type="dxa"/>
              <w:right w:w="29" w:type="dxa"/>
            </w:tcMar>
          </w:tcPr>
          <w:p w14:paraId="41AA4619" w14:textId="54997863" w:rsidR="00BE1CE7" w:rsidRDefault="00BE1CE7" w:rsidP="00BE1CE7">
            <w:pPr>
              <w:spacing w:after="0"/>
            </w:pPr>
            <w:r w:rsidRPr="0063429B">
              <w:t>OTHER</w:t>
            </w:r>
          </w:p>
        </w:tc>
        <w:tc>
          <w:tcPr>
            <w:tcW w:w="8573" w:type="dxa"/>
            <w:tcMar>
              <w:top w:w="29" w:type="dxa"/>
              <w:left w:w="29" w:type="dxa"/>
              <w:bottom w:w="29" w:type="dxa"/>
              <w:right w:w="29" w:type="dxa"/>
            </w:tcMar>
          </w:tcPr>
          <w:p w14:paraId="3C4FFDC8" w14:textId="1EAC6002" w:rsidR="00BE1CE7" w:rsidRDefault="00BE1CE7" w:rsidP="00BE1CE7">
            <w:pPr>
              <w:spacing w:after="0"/>
            </w:pPr>
            <w:r w:rsidRPr="0063429B">
              <w:t>Control device other than an incinerator or carbon adsorption system</w:t>
            </w:r>
          </w:p>
        </w:tc>
      </w:tr>
      <w:tr w:rsidR="00BE1CE7" w14:paraId="5B4C4680" w14:textId="77777777" w:rsidTr="00BE1CE7">
        <w:trPr>
          <w:cantSplit/>
          <w:tblHeader/>
        </w:trPr>
        <w:tc>
          <w:tcPr>
            <w:tcW w:w="1507" w:type="dxa"/>
            <w:tcMar>
              <w:top w:w="29" w:type="dxa"/>
              <w:left w:w="29" w:type="dxa"/>
              <w:bottom w:w="29" w:type="dxa"/>
              <w:right w:w="29" w:type="dxa"/>
            </w:tcMar>
          </w:tcPr>
          <w:p w14:paraId="7E4BC182" w14:textId="55EBF1BC" w:rsidR="00BE1CE7" w:rsidRDefault="00BE1CE7" w:rsidP="00BE1CE7">
            <w:pPr>
              <w:spacing w:after="0"/>
            </w:pPr>
            <w:r w:rsidRPr="0063429B">
              <w:t>NONE</w:t>
            </w:r>
          </w:p>
        </w:tc>
        <w:tc>
          <w:tcPr>
            <w:tcW w:w="8573" w:type="dxa"/>
            <w:tcMar>
              <w:top w:w="29" w:type="dxa"/>
              <w:left w:w="29" w:type="dxa"/>
              <w:bottom w:w="29" w:type="dxa"/>
              <w:right w:w="29" w:type="dxa"/>
            </w:tcMar>
          </w:tcPr>
          <w:p w14:paraId="3B4B8579" w14:textId="57A59E4D" w:rsidR="00BE1CE7" w:rsidRDefault="00BE1CE7" w:rsidP="00BE1CE7">
            <w:pPr>
              <w:spacing w:after="0"/>
            </w:pPr>
            <w:r w:rsidRPr="0063429B">
              <w:t xml:space="preserve">No control device </w:t>
            </w:r>
          </w:p>
        </w:tc>
      </w:tr>
    </w:tbl>
    <w:p w14:paraId="3A7107C6" w14:textId="09ADE4AD" w:rsidR="0008500E" w:rsidRDefault="001039A9" w:rsidP="00BE1CE7">
      <w:pPr>
        <w:spacing w:before="120" w:after="0"/>
      </w:pPr>
      <w:r w:rsidRPr="00C6513C">
        <w:rPr>
          <w:rStyle w:val="UnitAttribute"/>
        </w:rPr>
        <w:t>Control Device ID No.:</w:t>
      </w:r>
      <w:r>
        <w:t xml:space="preserve"> </w:t>
      </w:r>
    </w:p>
    <w:p w14:paraId="13CADF1D" w14:textId="620E1707" w:rsidR="001039A9" w:rsidRDefault="001039A9" w:rsidP="001039A9">
      <w:r>
        <w:t>If applicable, enter the identification number for the control device to which e</w:t>
      </w:r>
      <w:r w:rsidR="009513BD">
        <w:t>missions are routed (maximum 10 </w:t>
      </w:r>
      <w:r>
        <w:t>characters)</w:t>
      </w:r>
      <w:r w:rsidR="00203ACD">
        <w:t xml:space="preserve">. </w:t>
      </w:r>
      <w:r>
        <w:t>This number should be consistent with the control device identification number listed on Form OP-SUM</w:t>
      </w:r>
      <w:r w:rsidR="00203ACD">
        <w:t xml:space="preserve">. </w:t>
      </w:r>
      <w:r>
        <w:t>Use multiple lines if more than one control device is used</w:t>
      </w:r>
      <w:r w:rsidR="00203ACD">
        <w:t xml:space="preserve">. </w:t>
      </w:r>
      <w:r>
        <w:t xml:space="preserve">If there is no control device, then leave this column blank. </w:t>
      </w:r>
    </w:p>
    <w:p w14:paraId="43DAF765" w14:textId="77777777" w:rsidR="00BE1CE7" w:rsidRPr="00BE1CE7" w:rsidRDefault="001039A9" w:rsidP="001039A9">
      <w:pPr>
        <w:pStyle w:val="ContinueOnly"/>
        <w:rPr>
          <w:b w:val="0"/>
          <w:bCs/>
          <w:szCs w:val="28"/>
        </w:rPr>
      </w:pPr>
      <w:r>
        <w:t>Continue only if “Control Device” is “FIX” or “CADS.”</w:t>
      </w:r>
    </w:p>
    <w:p w14:paraId="35767CD1" w14:textId="04377410" w:rsidR="0008500E" w:rsidRDefault="001039A9" w:rsidP="00BE1CE7">
      <w:pPr>
        <w:spacing w:after="0"/>
      </w:pPr>
      <w:r w:rsidRPr="00C6513C">
        <w:rPr>
          <w:rStyle w:val="UnitAttribute"/>
        </w:rPr>
        <w:t>Compliance Techniques:</w:t>
      </w:r>
      <w:r>
        <w:t xml:space="preserve">  </w:t>
      </w:r>
    </w:p>
    <w:p w14:paraId="28AB0682" w14:textId="1D9F1BE5" w:rsidR="001039A9" w:rsidRDefault="001039A9" w:rsidP="001039A9">
      <w:r>
        <w:t>Enter “YES” if compliance techniques other than those specified in 40 CFR Part 63, Subpart GG are used</w:t>
      </w:r>
      <w:r w:rsidR="00203ACD">
        <w:t xml:space="preserve">. </w:t>
      </w:r>
      <w:r>
        <w:t>Otherwise, enter “NO.”</w:t>
      </w:r>
    </w:p>
    <w:p w14:paraId="7DB5D58D" w14:textId="0E377F7E" w:rsidR="00BE1CE7" w:rsidRDefault="001039A9" w:rsidP="0008364E">
      <w:pPr>
        <w:pStyle w:val="ContinueOnly"/>
        <w:spacing w:after="0"/>
      </w:pPr>
      <w:r>
        <w:t>Continue only if “Compliance Techniques” is “NO.</w:t>
      </w:r>
      <w:r w:rsidR="00E72505">
        <w:t>”</w:t>
      </w:r>
    </w:p>
    <w:p w14:paraId="0222ACDD" w14:textId="77777777" w:rsidR="00BE1CE7" w:rsidRDefault="00BE1CE7">
      <w:pPr>
        <w:spacing w:after="0"/>
        <w:rPr>
          <w:b/>
        </w:rPr>
      </w:pPr>
      <w:r>
        <w:br w:type="page"/>
      </w:r>
    </w:p>
    <w:p w14:paraId="4BE8DD15" w14:textId="77777777" w:rsidR="001039A9" w:rsidRDefault="001039A9" w:rsidP="00BE1CE7">
      <w:pPr>
        <w:pStyle w:val="LineBetweenTables"/>
        <w:spacing w:before="120" w:after="0"/>
      </w:pPr>
    </w:p>
    <w:bookmarkStart w:id="2" w:name="Table1fInstructions"/>
    <w:p w14:paraId="3F764373" w14:textId="5474C03E" w:rsidR="001039A9" w:rsidRDefault="00526B20" w:rsidP="00EC5ACB">
      <w:pPr>
        <w:pStyle w:val="SpecificTableHeading"/>
      </w:pPr>
      <w:r w:rsidRPr="00141138">
        <w:rPr>
          <w:u w:val="single"/>
        </w:rPr>
        <w:fldChar w:fldCharType="begin"/>
      </w:r>
      <w:r w:rsidRPr="00141138">
        <w:rPr>
          <w:u w:val="single"/>
        </w:rPr>
        <w:instrText>HYPERLINK  \l "Table1f"</w:instrText>
      </w:r>
      <w:r w:rsidRPr="00141138">
        <w:rPr>
          <w:u w:val="single"/>
        </w:rPr>
      </w:r>
      <w:r w:rsidRPr="00141138">
        <w:rPr>
          <w:u w:val="single"/>
        </w:rPr>
        <w:fldChar w:fldCharType="separate"/>
      </w:r>
      <w:r w:rsidR="001039A9" w:rsidRPr="00141138">
        <w:rPr>
          <w:rStyle w:val="Hyperlink"/>
          <w:u w:val="single"/>
        </w:rPr>
        <w:t>Table 1f</w:t>
      </w:r>
      <w:bookmarkEnd w:id="2"/>
      <w:r w:rsidRPr="00141138">
        <w:rPr>
          <w:u w:val="single"/>
        </w:rPr>
        <w:fldChar w:fldCharType="end"/>
      </w:r>
      <w:r w:rsidR="001039A9">
        <w:t>:</w:t>
      </w:r>
      <w:r w:rsidR="001039A9">
        <w:tab/>
        <w:t>Title 40 Code of Federal Regulations Part 63 (40 CFR Part 63)</w:t>
      </w:r>
      <w:r w:rsidR="00C6513C">
        <w:t xml:space="preserve">, </w:t>
      </w:r>
      <w:r w:rsidR="001039A9">
        <w:t xml:space="preserve">Subpart GG:  </w:t>
      </w:r>
      <w:r w:rsidR="00060225">
        <w:t xml:space="preserve">National Emission </w:t>
      </w:r>
      <w:r w:rsidR="001039A9">
        <w:t>Standards for Aerospace Manufacturing and Rework Facilities</w:t>
      </w:r>
    </w:p>
    <w:p w14:paraId="2981E713" w14:textId="77777777" w:rsidR="0008500E" w:rsidRDefault="001039A9" w:rsidP="00BE1CE7">
      <w:pPr>
        <w:spacing w:after="0"/>
      </w:pPr>
      <w:r w:rsidRPr="00C6513C">
        <w:rPr>
          <w:rStyle w:val="UnitAttribute"/>
        </w:rPr>
        <w:t xml:space="preserve">Process ID No.: </w:t>
      </w:r>
      <w:r>
        <w:t xml:space="preserve"> </w:t>
      </w:r>
    </w:p>
    <w:p w14:paraId="37065DEE" w14:textId="4F84526A" w:rsidR="001039A9" w:rsidRDefault="001039A9" w:rsidP="001039A9">
      <w:r>
        <w:t xml:space="preserve">Enter the identification number (ID No.) for the </w:t>
      </w:r>
      <w:r w:rsidR="0008500E">
        <w:t>d</w:t>
      </w:r>
      <w:r w:rsidR="00203ACD">
        <w:t>epainting</w:t>
      </w:r>
      <w:r>
        <w:t xml:space="preserve"> operation (maximum 10 characters) as listed on Form OP</w:t>
      </w:r>
      <w:r w:rsidR="009513BD">
        <w:noBreakHyphen/>
      </w:r>
      <w:r>
        <w:t>SUM (Individual Unit Summary).</w:t>
      </w:r>
    </w:p>
    <w:p w14:paraId="7BFDDBFB" w14:textId="77777777" w:rsidR="0008500E" w:rsidRDefault="001039A9" w:rsidP="00BE1CE7">
      <w:pPr>
        <w:spacing w:after="0"/>
        <w:rPr>
          <w:rStyle w:val="UnitAttribute"/>
        </w:rPr>
      </w:pPr>
      <w:r w:rsidRPr="00C6513C">
        <w:rPr>
          <w:rStyle w:val="UnitAttribute"/>
        </w:rPr>
        <w:t xml:space="preserve">SOP Index No.:  </w:t>
      </w:r>
    </w:p>
    <w:p w14:paraId="0A4E546C" w14:textId="7E360674" w:rsidR="001039A9" w:rsidRDefault="001039A9" w:rsidP="001039A9">
      <w:r>
        <w:t>Site operating permit (SOP) applicants should indicate the SOP index number for the uni</w:t>
      </w:r>
      <w:r w:rsidR="009513BD">
        <w:t>t or group of units (maximum 15 </w:t>
      </w:r>
      <w:r>
        <w:t>characters consisting of numeric, alphanumeric characters, and/or dashes prefixed by a code for the applicable regulation [i.e., 60KB-XXXX])</w:t>
      </w:r>
      <w:r w:rsidR="00203ACD">
        <w:t xml:space="preserve">. </w:t>
      </w:r>
      <w:r w:rsidR="00A01FD3" w:rsidRPr="003C5DC7">
        <w:rPr>
          <w:rFonts w:cs="Times New Roman"/>
        </w:rPr>
        <w:t>For additional information relating to SOP Index Numbers,</w:t>
      </w:r>
      <w:r w:rsidR="00A01FD3">
        <w:rPr>
          <w:rFonts w:cs="Times New Roman"/>
        </w:rPr>
        <w:t xml:space="preserve"> </w:t>
      </w:r>
      <w:r w:rsidR="00A01FD3" w:rsidRPr="004344D2">
        <w:rPr>
          <w:rFonts w:cs="Times New Roman"/>
        </w:rPr>
        <w:t>please see the Completing FOP Applications – Additional Guidance on the TCEQ website at</w:t>
      </w:r>
      <w:r w:rsidR="00A01FD3">
        <w:rPr>
          <w:rFonts w:cs="Times New Roman"/>
        </w:rPr>
        <w:t xml:space="preserve"> </w:t>
      </w:r>
      <w:hyperlink r:id="rId16" w:history="1">
        <w:r w:rsidR="00A01FD3" w:rsidRPr="004D23A2">
          <w:rPr>
            <w:rStyle w:val="Hyperlink"/>
            <w:rFonts w:cs="Times New Roman"/>
            <w:u w:val="single"/>
          </w:rPr>
          <w:t>http://www.tceq.texas.gov/permitting/air/guidance/titlev/tv_fop_guidance.html</w:t>
        </w:r>
      </w:hyperlink>
      <w:r>
        <w:t>.</w:t>
      </w:r>
    </w:p>
    <w:p w14:paraId="1B9BB628" w14:textId="630F97BE" w:rsidR="0008500E" w:rsidRDefault="001039A9" w:rsidP="00BE1CE7">
      <w:pPr>
        <w:spacing w:after="0"/>
      </w:pPr>
      <w:r w:rsidRPr="00C6513C">
        <w:rPr>
          <w:rStyle w:val="UnitAttribute"/>
        </w:rPr>
        <w:t>Vented:</w:t>
      </w:r>
    </w:p>
    <w:p w14:paraId="7A09685B" w14:textId="3FA7D135" w:rsidR="001039A9" w:rsidRDefault="001039A9" w:rsidP="001039A9">
      <w:r>
        <w:t>Enter “YES” if the solvent HAP emissions are vented through a room, enclosure, or hood to a control device. Otherwise, enter “NO.”</w:t>
      </w:r>
    </w:p>
    <w:p w14:paraId="6DB554A9" w14:textId="683D4D05" w:rsidR="0008500E" w:rsidRDefault="001039A9" w:rsidP="00BE1CE7">
      <w:pPr>
        <w:spacing w:after="0"/>
      </w:pPr>
      <w:r w:rsidRPr="00C6513C">
        <w:rPr>
          <w:rStyle w:val="UnitAttribute"/>
        </w:rPr>
        <w:t>Enclosure</w:t>
      </w:r>
      <w:r w:rsidR="0008500E" w:rsidRPr="00C6513C">
        <w:rPr>
          <w:rStyle w:val="UnitAttribute"/>
        </w:rPr>
        <w:t>:</w:t>
      </w:r>
    </w:p>
    <w:p w14:paraId="55F562F1" w14:textId="607DBEDE" w:rsidR="001039A9" w:rsidRDefault="001039A9" w:rsidP="001039A9">
      <w:r>
        <w:t>Enter “YES” if a total enclosure around the affected HAP emis</w:t>
      </w:r>
      <w:r w:rsidR="00E62DF1">
        <w:t>sion point is used per 40 CFR § </w:t>
      </w:r>
      <w:r>
        <w:t>63.750(g)(4). Otherwise, enter “NO.”</w:t>
      </w:r>
    </w:p>
    <w:p w14:paraId="53104501" w14:textId="063EE9BA" w:rsidR="0008500E" w:rsidRDefault="001039A9" w:rsidP="00BE1CE7">
      <w:pPr>
        <w:spacing w:after="0"/>
      </w:pPr>
      <w:r w:rsidRPr="00C6513C">
        <w:rPr>
          <w:rStyle w:val="UnitAttribute"/>
        </w:rPr>
        <w:t>Individual Exhaust:</w:t>
      </w:r>
    </w:p>
    <w:p w14:paraId="41E1A95E" w14:textId="323428F5" w:rsidR="001039A9" w:rsidRDefault="001039A9" w:rsidP="001039A9">
      <w:r>
        <w:t>Enter “YES” if there is an individual exhaust stack for each carbon adsorber vessel. Otherwise, enter “NO.”</w:t>
      </w:r>
    </w:p>
    <w:p w14:paraId="16140092" w14:textId="2D27EBA1" w:rsidR="0008500E" w:rsidRDefault="001039A9" w:rsidP="00BE1CE7">
      <w:pPr>
        <w:spacing w:after="0"/>
      </w:pPr>
      <w:r w:rsidRPr="00C6513C">
        <w:rPr>
          <w:rStyle w:val="UnitAttribute"/>
        </w:rPr>
        <w:t>Dedicated Solvent Recovery Device:</w:t>
      </w:r>
    </w:p>
    <w:p w14:paraId="092B519F" w14:textId="1866920B" w:rsidR="001039A9" w:rsidRDefault="001039A9" w:rsidP="001039A9">
      <w:r>
        <w:t>Enter “YES” if the carbon adsorber utilizes a dedicated solvent recovery device</w:t>
      </w:r>
      <w:r w:rsidR="00203ACD">
        <w:t xml:space="preserve">. </w:t>
      </w:r>
      <w:r>
        <w:t>Otherwise, enter “NO.”</w:t>
      </w:r>
    </w:p>
    <w:p w14:paraId="5DE6E566" w14:textId="77777777" w:rsidR="001039A9" w:rsidRDefault="001039A9" w:rsidP="00141138">
      <w:pPr>
        <w:pStyle w:val="CompleteIf"/>
        <w:ind w:left="360"/>
      </w:pPr>
      <w:r>
        <w:t>Complete “Material Balance Option” only if “Dedicated Solvent Recovery Device” is “YES.”</w:t>
      </w:r>
    </w:p>
    <w:p w14:paraId="31FD81E5" w14:textId="361061F9" w:rsidR="0008500E" w:rsidRDefault="001039A9" w:rsidP="00BE1CE7">
      <w:pPr>
        <w:spacing w:after="0"/>
      </w:pPr>
      <w:r w:rsidRPr="00C6513C">
        <w:rPr>
          <w:rStyle w:val="UnitAttribute"/>
        </w:rPr>
        <w:t>Material Balance Option:</w:t>
      </w:r>
    </w:p>
    <w:p w14:paraId="7DFB736F" w14:textId="656CF61F" w:rsidR="001039A9" w:rsidRDefault="001039A9" w:rsidP="001039A9">
      <w:r>
        <w:t xml:space="preserve">Enter “YES” if a liquid-liquid HAP or VOC material balance over a rolling </w:t>
      </w:r>
    </w:p>
    <w:p w14:paraId="3288736B" w14:textId="77777777" w:rsidR="001039A9" w:rsidRDefault="001039A9" w:rsidP="001039A9">
      <w:r>
        <w:t>7- to 30-day period is performed for the dedicated solvent recovery device. Otherwise, enter “NO.”</w:t>
      </w:r>
    </w:p>
    <w:p w14:paraId="202AEB7D" w14:textId="57D2E29C" w:rsidR="0008500E" w:rsidRDefault="001039A9" w:rsidP="00BE1CE7">
      <w:pPr>
        <w:spacing w:after="0"/>
      </w:pPr>
      <w:r w:rsidRPr="00C6513C">
        <w:rPr>
          <w:rStyle w:val="UnitAttribute"/>
        </w:rPr>
        <w:t>Nonregenerative:</w:t>
      </w:r>
    </w:p>
    <w:p w14:paraId="37C0A0B8" w14:textId="2998E74A" w:rsidR="001039A9" w:rsidRDefault="001039A9" w:rsidP="001039A9">
      <w:r>
        <w:t>Enter “YES” if the carbon adsorber is nonregenerative. Otherwise, enter ““NO.”</w:t>
      </w:r>
    </w:p>
    <w:p w14:paraId="73E28C4E" w14:textId="77777777" w:rsidR="001039A9" w:rsidRDefault="001039A9" w:rsidP="00141138">
      <w:pPr>
        <w:pStyle w:val="CompleteIf"/>
        <w:ind w:left="360"/>
      </w:pPr>
      <w:r>
        <w:t>Complete “Design Evaluation” and “Site-Specific Operating Parameter” only if “Nonregenerative” is “YES.”</w:t>
      </w:r>
    </w:p>
    <w:p w14:paraId="69EDC34B" w14:textId="1ADFFC70" w:rsidR="0008500E" w:rsidRDefault="001039A9" w:rsidP="00BE1CE7">
      <w:pPr>
        <w:spacing w:after="0"/>
      </w:pPr>
      <w:r w:rsidRPr="00C6513C">
        <w:rPr>
          <w:rStyle w:val="UnitAttribute"/>
        </w:rPr>
        <w:t>Design Evaluation:</w:t>
      </w:r>
    </w:p>
    <w:p w14:paraId="552D87E4" w14:textId="616A040A" w:rsidR="001039A9" w:rsidRDefault="001039A9" w:rsidP="001039A9">
      <w:r>
        <w:t>Enter “YES” if design evaluation is conducted to demonstrate initial compliance</w:t>
      </w:r>
      <w:r w:rsidR="00203ACD">
        <w:t xml:space="preserve">. </w:t>
      </w:r>
      <w:r>
        <w:t>Otherwise, enter “NO.”</w:t>
      </w:r>
    </w:p>
    <w:p w14:paraId="3B29CDC6" w14:textId="51BDB20C" w:rsidR="0008500E" w:rsidRDefault="001039A9" w:rsidP="00BE1CE7">
      <w:pPr>
        <w:spacing w:after="0"/>
        <w:rPr>
          <w:rStyle w:val="UnitAttribute"/>
        </w:rPr>
      </w:pPr>
      <w:r w:rsidRPr="00C6513C">
        <w:rPr>
          <w:rStyle w:val="UnitAttribute"/>
        </w:rPr>
        <w:t>Site-Specific Operating Parameter:</w:t>
      </w:r>
    </w:p>
    <w:p w14:paraId="4EC323E6" w14:textId="669D841D" w:rsidR="001039A9" w:rsidRDefault="001039A9" w:rsidP="001039A9">
      <w:r>
        <w:t>Select one of the following options to describe the site-specific operating parameter.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BE1CE7" w14:paraId="2E20A258" w14:textId="77777777" w:rsidTr="00BE1CE7">
        <w:trPr>
          <w:cantSplit/>
          <w:tblHeader/>
        </w:trPr>
        <w:tc>
          <w:tcPr>
            <w:tcW w:w="1507" w:type="dxa"/>
            <w:tcMar>
              <w:top w:w="29" w:type="dxa"/>
              <w:left w:w="29" w:type="dxa"/>
              <w:bottom w:w="29" w:type="dxa"/>
              <w:right w:w="29" w:type="dxa"/>
            </w:tcMar>
          </w:tcPr>
          <w:p w14:paraId="65F1A0B3" w14:textId="5AC88CDB" w:rsidR="00BE1CE7" w:rsidRDefault="00BE1CE7" w:rsidP="00BE1CE7">
            <w:pPr>
              <w:spacing w:after="0"/>
            </w:pPr>
            <w:r w:rsidRPr="008E04B4">
              <w:rPr>
                <w:b/>
                <w:bCs/>
              </w:rPr>
              <w:t>Code</w:t>
            </w:r>
          </w:p>
        </w:tc>
        <w:tc>
          <w:tcPr>
            <w:tcW w:w="8573" w:type="dxa"/>
            <w:tcMar>
              <w:top w:w="29" w:type="dxa"/>
              <w:left w:w="29" w:type="dxa"/>
              <w:bottom w:w="29" w:type="dxa"/>
              <w:right w:w="29" w:type="dxa"/>
            </w:tcMar>
          </w:tcPr>
          <w:p w14:paraId="01AEE8AB" w14:textId="5AD093E9" w:rsidR="00BE1CE7" w:rsidRDefault="00BE1CE7" w:rsidP="00BE1CE7">
            <w:pPr>
              <w:spacing w:after="0"/>
            </w:pPr>
            <w:r w:rsidRPr="008E04B4">
              <w:rPr>
                <w:b/>
                <w:bCs/>
              </w:rPr>
              <w:t>Description</w:t>
            </w:r>
          </w:p>
        </w:tc>
      </w:tr>
      <w:tr w:rsidR="00BE1CE7" w14:paraId="4DC17822" w14:textId="77777777" w:rsidTr="00BE1CE7">
        <w:trPr>
          <w:cantSplit/>
          <w:tblHeader/>
        </w:trPr>
        <w:tc>
          <w:tcPr>
            <w:tcW w:w="1507" w:type="dxa"/>
            <w:tcMar>
              <w:top w:w="29" w:type="dxa"/>
              <w:left w:w="29" w:type="dxa"/>
              <w:bottom w:w="29" w:type="dxa"/>
              <w:right w:w="29" w:type="dxa"/>
            </w:tcMar>
          </w:tcPr>
          <w:p w14:paraId="3500C29E" w14:textId="0EC73022" w:rsidR="00BE1CE7" w:rsidRDefault="00BE1CE7" w:rsidP="00BE1CE7">
            <w:pPr>
              <w:spacing w:after="0"/>
            </w:pPr>
            <w:r w:rsidRPr="008E04B4">
              <w:t>TIME</w:t>
            </w:r>
          </w:p>
        </w:tc>
        <w:tc>
          <w:tcPr>
            <w:tcW w:w="8573" w:type="dxa"/>
            <w:tcMar>
              <w:top w:w="29" w:type="dxa"/>
              <w:left w:w="29" w:type="dxa"/>
              <w:bottom w:w="29" w:type="dxa"/>
              <w:right w:w="29" w:type="dxa"/>
            </w:tcMar>
          </w:tcPr>
          <w:p w14:paraId="7936FE2A" w14:textId="0A8E3DB4" w:rsidR="00BE1CE7" w:rsidRDefault="00BE1CE7" w:rsidP="00BE1CE7">
            <w:pPr>
              <w:spacing w:after="0"/>
            </w:pPr>
            <w:r w:rsidRPr="008E04B4">
              <w:t>Carbon replacement time interval as the site-specific operating parameter</w:t>
            </w:r>
          </w:p>
        </w:tc>
      </w:tr>
      <w:tr w:rsidR="00BE1CE7" w14:paraId="145FC843" w14:textId="77777777" w:rsidTr="00BE1CE7">
        <w:trPr>
          <w:cantSplit/>
          <w:tblHeader/>
        </w:trPr>
        <w:tc>
          <w:tcPr>
            <w:tcW w:w="1507" w:type="dxa"/>
            <w:tcMar>
              <w:top w:w="29" w:type="dxa"/>
              <w:left w:w="29" w:type="dxa"/>
              <w:bottom w:w="29" w:type="dxa"/>
              <w:right w:w="29" w:type="dxa"/>
            </w:tcMar>
          </w:tcPr>
          <w:p w14:paraId="122A9954" w14:textId="0DE1E275" w:rsidR="00BE1CE7" w:rsidRDefault="00BE1CE7" w:rsidP="00BE1CE7">
            <w:pPr>
              <w:spacing w:after="0"/>
            </w:pPr>
            <w:r w:rsidRPr="008E04B4">
              <w:t>OTHER</w:t>
            </w:r>
          </w:p>
        </w:tc>
        <w:tc>
          <w:tcPr>
            <w:tcW w:w="8573" w:type="dxa"/>
            <w:tcMar>
              <w:top w:w="29" w:type="dxa"/>
              <w:left w:w="29" w:type="dxa"/>
              <w:bottom w:w="29" w:type="dxa"/>
              <w:right w:w="29" w:type="dxa"/>
            </w:tcMar>
          </w:tcPr>
          <w:p w14:paraId="0748F15A" w14:textId="2DB96198" w:rsidR="00BE1CE7" w:rsidRDefault="00BE1CE7" w:rsidP="00BE1CE7">
            <w:pPr>
              <w:spacing w:after="0"/>
            </w:pPr>
            <w:r w:rsidRPr="008E04B4">
              <w:t xml:space="preserve">Site-specific operating parameter other than the carbon replacement time interval </w:t>
            </w:r>
          </w:p>
        </w:tc>
      </w:tr>
    </w:tbl>
    <w:p w14:paraId="619D2EC5" w14:textId="77777777" w:rsidR="001039A9" w:rsidRDefault="001039A9" w:rsidP="00BE1CE7">
      <w:pPr>
        <w:pStyle w:val="LineBetweenTables"/>
        <w:spacing w:before="120" w:after="0"/>
      </w:pPr>
    </w:p>
    <w:bookmarkStart w:id="3" w:name="Table2Instructions"/>
    <w:p w14:paraId="74879B0D" w14:textId="510615B5" w:rsidR="001039A9" w:rsidRDefault="00526B20" w:rsidP="00EC5ACB">
      <w:pPr>
        <w:pStyle w:val="SpecificTableHeading"/>
      </w:pPr>
      <w:r w:rsidRPr="00141138">
        <w:rPr>
          <w:u w:val="single"/>
        </w:rPr>
        <w:fldChar w:fldCharType="begin"/>
      </w:r>
      <w:r w:rsidRPr="00141138">
        <w:rPr>
          <w:u w:val="single"/>
        </w:rPr>
        <w:instrText>HYPERLINK  \l "Table2"</w:instrText>
      </w:r>
      <w:r w:rsidRPr="00141138">
        <w:rPr>
          <w:u w:val="single"/>
        </w:rPr>
      </w:r>
      <w:r w:rsidRPr="00141138">
        <w:rPr>
          <w:u w:val="single"/>
        </w:rPr>
        <w:fldChar w:fldCharType="separate"/>
      </w:r>
      <w:r w:rsidR="001039A9" w:rsidRPr="00141138">
        <w:rPr>
          <w:rStyle w:val="Hyperlink"/>
          <w:u w:val="single"/>
        </w:rPr>
        <w:t>Table 2</w:t>
      </w:r>
      <w:bookmarkEnd w:id="3"/>
      <w:r w:rsidRPr="00141138">
        <w:rPr>
          <w:u w:val="single"/>
        </w:rPr>
        <w:fldChar w:fldCharType="end"/>
      </w:r>
      <w:r w:rsidR="001039A9">
        <w:t>:</w:t>
      </w:r>
      <w:r w:rsidR="001039A9">
        <w:tab/>
        <w:t>Title 30 Texas Administrative Code Chapter 115 (30 TAC Chapter 115)</w:t>
      </w:r>
      <w:r w:rsidR="00C6513C">
        <w:t xml:space="preserve">, </w:t>
      </w:r>
      <w:r w:rsidR="001039A9">
        <w:t>Subchapter E: Industrial Cleaning Solvents</w:t>
      </w:r>
    </w:p>
    <w:p w14:paraId="18B36008" w14:textId="174CC981" w:rsidR="00BE1CE7" w:rsidRPr="00BE1CE7" w:rsidRDefault="001039A9" w:rsidP="00BE1CE7">
      <w:pPr>
        <w:pStyle w:val="CompleteIf"/>
        <w:ind w:left="360"/>
      </w:pPr>
      <w:r>
        <w:t xml:space="preserve">Complete this table only for solvent cleaning operations located in </w:t>
      </w:r>
      <w:r w:rsidR="006D5399">
        <w:t xml:space="preserve">Bexar County, </w:t>
      </w:r>
      <w:r>
        <w:t>the Dallas-Fort Worth</w:t>
      </w:r>
      <w:r w:rsidR="006D5399">
        <w:t xml:space="preserve"> area,</w:t>
      </w:r>
      <w:r>
        <w:t xml:space="preserve"> </w:t>
      </w:r>
      <w:r w:rsidR="006D5399">
        <w:t>or the</w:t>
      </w:r>
      <w:r>
        <w:t xml:space="preserve"> Houston</w:t>
      </w:r>
      <w:r w:rsidR="003D4DDD">
        <w:noBreakHyphen/>
      </w:r>
      <w:r>
        <w:t>Galveston-Brazoria area.</w:t>
      </w:r>
      <w:r w:rsidR="00BE1CE7">
        <w:br w:type="page"/>
      </w:r>
    </w:p>
    <w:p w14:paraId="14121652" w14:textId="77777777" w:rsidR="0008500E" w:rsidRDefault="001039A9" w:rsidP="00BE1CE7">
      <w:pPr>
        <w:spacing w:after="0"/>
      </w:pPr>
      <w:r w:rsidRPr="00C6513C">
        <w:rPr>
          <w:rStyle w:val="UnitAttribute"/>
        </w:rPr>
        <w:lastRenderedPageBreak/>
        <w:t xml:space="preserve">Process ID No.: </w:t>
      </w:r>
      <w:r>
        <w:t xml:space="preserve"> </w:t>
      </w:r>
    </w:p>
    <w:p w14:paraId="64CE9CBE" w14:textId="7122A74E" w:rsidR="001039A9" w:rsidRDefault="001039A9" w:rsidP="001039A9">
      <w:r>
        <w:t>Enter the identification number (ID No.) for the solvent</w:t>
      </w:r>
      <w:r w:rsidR="00E62DF1">
        <w:t xml:space="preserve"> cleaning operation (maximum 10 </w:t>
      </w:r>
      <w:r w:rsidR="009513BD">
        <w:t>characters) as listed on Form </w:t>
      </w:r>
      <w:r>
        <w:t>OP-SUM (Individual Unit Summary).</w:t>
      </w:r>
    </w:p>
    <w:p w14:paraId="3126FA7C" w14:textId="21D15639" w:rsidR="0008500E" w:rsidRDefault="001039A9" w:rsidP="00BE1CE7">
      <w:pPr>
        <w:spacing w:after="0"/>
        <w:rPr>
          <w:rStyle w:val="UnitAttribute"/>
        </w:rPr>
      </w:pPr>
      <w:r w:rsidRPr="00C6513C">
        <w:rPr>
          <w:rStyle w:val="UnitAttribute"/>
        </w:rPr>
        <w:t>SOP</w:t>
      </w:r>
      <w:r w:rsidR="006D5399">
        <w:rPr>
          <w:rStyle w:val="UnitAttribute"/>
        </w:rPr>
        <w:t>/GOP</w:t>
      </w:r>
      <w:r w:rsidRPr="00C6513C">
        <w:rPr>
          <w:rStyle w:val="UnitAttribute"/>
        </w:rPr>
        <w:t xml:space="preserve"> Index No.:  </w:t>
      </w:r>
    </w:p>
    <w:p w14:paraId="65602440" w14:textId="1180780A" w:rsidR="001039A9" w:rsidRDefault="001039A9" w:rsidP="001039A9">
      <w:r>
        <w:t>Site operating permit (SOP) applicants should indicate the SOP index number for the uni</w:t>
      </w:r>
      <w:r w:rsidR="009513BD">
        <w:t>t or group of units (maximum 15 </w:t>
      </w:r>
      <w:r>
        <w:t>characters consisting of numeric, alphanumeric characters, and/or dashes prefixed by a code for the applicable regulation [i.e., 60KB-XXXX]).</w:t>
      </w:r>
      <w:r w:rsidR="006D5399" w:rsidRPr="006D5399">
        <w:t xml:space="preserve"> General operating permit (GOP) applicants should indicate the appropriate GOP index number in this column from the applicable GOP table (SSS-FF-XXX). Applicants should complete all applicable GOP attribute information before determining the GOP index number.</w:t>
      </w:r>
      <w:r>
        <w:t xml:space="preserve"> </w:t>
      </w:r>
      <w:r w:rsidR="00A01FD3" w:rsidRPr="003C5DC7">
        <w:rPr>
          <w:rFonts w:cs="Times New Roman"/>
        </w:rPr>
        <w:t>For additional information relating to SOP Index Numbers,</w:t>
      </w:r>
      <w:r w:rsidR="00A01FD3">
        <w:rPr>
          <w:rFonts w:cs="Times New Roman"/>
        </w:rPr>
        <w:t xml:space="preserve"> </w:t>
      </w:r>
      <w:r w:rsidR="00A01FD3" w:rsidRPr="004344D2">
        <w:rPr>
          <w:rFonts w:cs="Times New Roman"/>
        </w:rPr>
        <w:t>please see the Completing FOP Applications – Additional Guidance on the TCEQ website at</w:t>
      </w:r>
      <w:r w:rsidR="00A01FD3">
        <w:rPr>
          <w:rFonts w:cs="Times New Roman"/>
        </w:rPr>
        <w:t xml:space="preserve"> </w:t>
      </w:r>
      <w:hyperlink r:id="rId17" w:history="1">
        <w:r w:rsidR="00A01FD3" w:rsidRPr="004D23A2">
          <w:rPr>
            <w:rStyle w:val="Hyperlink"/>
            <w:rFonts w:cs="Times New Roman"/>
            <w:u w:val="single"/>
          </w:rPr>
          <w:t>http://www.tceq.texas.gov/permitting/air/guidance/titlev/tv_fop_guidance.html</w:t>
        </w:r>
      </w:hyperlink>
      <w:r>
        <w:t>.</w:t>
      </w:r>
    </w:p>
    <w:p w14:paraId="03F4B7D2" w14:textId="15EFE629" w:rsidR="0008500E" w:rsidRDefault="001039A9" w:rsidP="00BE1CE7">
      <w:pPr>
        <w:spacing w:after="0"/>
      </w:pPr>
      <w:r w:rsidRPr="00C6513C">
        <w:rPr>
          <w:rStyle w:val="UnitAttribute"/>
        </w:rPr>
        <w:t>Exemption:</w:t>
      </w:r>
    </w:p>
    <w:p w14:paraId="345B956D" w14:textId="5E3CB586" w:rsidR="001039A9" w:rsidRDefault="001039A9" w:rsidP="001039A9">
      <w:r>
        <w:t>Select one of the following exemption options. Enter the code in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BE1CE7" w14:paraId="171750AF" w14:textId="77777777" w:rsidTr="00BE1CE7">
        <w:trPr>
          <w:cantSplit/>
          <w:tblHeader/>
        </w:trPr>
        <w:tc>
          <w:tcPr>
            <w:tcW w:w="1507" w:type="dxa"/>
            <w:tcMar>
              <w:top w:w="29" w:type="dxa"/>
              <w:left w:w="29" w:type="dxa"/>
              <w:bottom w:w="29" w:type="dxa"/>
              <w:right w:w="29" w:type="dxa"/>
            </w:tcMar>
          </w:tcPr>
          <w:p w14:paraId="4CB4E51B" w14:textId="632312C6" w:rsidR="00BE1CE7" w:rsidRDefault="00BE1CE7" w:rsidP="00BE1CE7">
            <w:pPr>
              <w:spacing w:after="0"/>
            </w:pPr>
            <w:r w:rsidRPr="000805F7">
              <w:rPr>
                <w:b/>
                <w:bCs/>
              </w:rPr>
              <w:t>Code</w:t>
            </w:r>
          </w:p>
        </w:tc>
        <w:tc>
          <w:tcPr>
            <w:tcW w:w="8573" w:type="dxa"/>
            <w:tcMar>
              <w:top w:w="29" w:type="dxa"/>
              <w:left w:w="29" w:type="dxa"/>
              <w:bottom w:w="29" w:type="dxa"/>
              <w:right w:w="29" w:type="dxa"/>
            </w:tcMar>
          </w:tcPr>
          <w:p w14:paraId="52C628C8" w14:textId="5394171C" w:rsidR="00BE1CE7" w:rsidRDefault="00BE1CE7" w:rsidP="00BE1CE7">
            <w:pPr>
              <w:spacing w:after="0"/>
            </w:pPr>
            <w:r w:rsidRPr="000805F7">
              <w:rPr>
                <w:b/>
                <w:bCs/>
              </w:rPr>
              <w:t>Description</w:t>
            </w:r>
          </w:p>
        </w:tc>
      </w:tr>
      <w:tr w:rsidR="00BE1CE7" w14:paraId="62F52DAB" w14:textId="77777777" w:rsidTr="00BE1CE7">
        <w:trPr>
          <w:cantSplit/>
          <w:tblHeader/>
        </w:trPr>
        <w:tc>
          <w:tcPr>
            <w:tcW w:w="1507" w:type="dxa"/>
            <w:tcMar>
              <w:top w:w="29" w:type="dxa"/>
              <w:left w:w="29" w:type="dxa"/>
              <w:bottom w:w="29" w:type="dxa"/>
              <w:right w:w="29" w:type="dxa"/>
            </w:tcMar>
          </w:tcPr>
          <w:p w14:paraId="747EFCBF" w14:textId="73477D90" w:rsidR="00BE1CE7" w:rsidRDefault="00BE1CE7" w:rsidP="00BE1CE7">
            <w:pPr>
              <w:spacing w:after="0"/>
            </w:pPr>
            <w:r w:rsidRPr="000805F7">
              <w:t>115REQ</w:t>
            </w:r>
          </w:p>
        </w:tc>
        <w:tc>
          <w:tcPr>
            <w:tcW w:w="8573" w:type="dxa"/>
            <w:tcMar>
              <w:top w:w="29" w:type="dxa"/>
              <w:left w:w="29" w:type="dxa"/>
              <w:bottom w:w="29" w:type="dxa"/>
              <w:right w:w="29" w:type="dxa"/>
            </w:tcMar>
          </w:tcPr>
          <w:p w14:paraId="46B32DE9" w14:textId="18A8E8D6" w:rsidR="00BE1CE7" w:rsidRDefault="00BE1CE7" w:rsidP="00BE1CE7">
            <w:pPr>
              <w:spacing w:after="0"/>
            </w:pPr>
            <w:r w:rsidRPr="000805F7">
              <w:t>In accordance with §115.461(c), the solvent cleaning operation is subject to another division of Chapter 115 and VOC emissions are controlled in accordance with that division.</w:t>
            </w:r>
          </w:p>
        </w:tc>
      </w:tr>
      <w:tr w:rsidR="00BE1CE7" w14:paraId="29975AE5" w14:textId="77777777" w:rsidTr="00BE1CE7">
        <w:trPr>
          <w:cantSplit/>
          <w:tblHeader/>
        </w:trPr>
        <w:tc>
          <w:tcPr>
            <w:tcW w:w="1507" w:type="dxa"/>
            <w:tcMar>
              <w:top w:w="29" w:type="dxa"/>
              <w:left w:w="29" w:type="dxa"/>
              <w:bottom w:w="29" w:type="dxa"/>
              <w:right w:w="29" w:type="dxa"/>
            </w:tcMar>
          </w:tcPr>
          <w:p w14:paraId="72E5D3C8" w14:textId="22F92665" w:rsidR="00BE1CE7" w:rsidRDefault="00BE1CE7" w:rsidP="00BE1CE7">
            <w:pPr>
              <w:spacing w:after="0"/>
            </w:pPr>
            <w:r w:rsidRPr="000805F7">
              <w:t>461DPRO</w:t>
            </w:r>
          </w:p>
        </w:tc>
        <w:tc>
          <w:tcPr>
            <w:tcW w:w="8573" w:type="dxa"/>
            <w:tcMar>
              <w:top w:w="29" w:type="dxa"/>
              <w:left w:w="29" w:type="dxa"/>
              <w:bottom w:w="29" w:type="dxa"/>
              <w:right w:w="29" w:type="dxa"/>
            </w:tcMar>
          </w:tcPr>
          <w:p w14:paraId="75FA979D" w14:textId="4B42C390" w:rsidR="00BE1CE7" w:rsidRDefault="00BE1CE7" w:rsidP="00BE1CE7">
            <w:pPr>
              <w:spacing w:after="0"/>
            </w:pPr>
            <w:r w:rsidRPr="000805F7">
              <w:t>The operation, process, or equipment one which is specified in 115.461(d)(1)-(17)</w:t>
            </w:r>
          </w:p>
        </w:tc>
      </w:tr>
      <w:tr w:rsidR="00BE1CE7" w14:paraId="6A3884CF" w14:textId="77777777" w:rsidTr="00BE1CE7">
        <w:trPr>
          <w:cantSplit/>
          <w:tblHeader/>
        </w:trPr>
        <w:tc>
          <w:tcPr>
            <w:tcW w:w="1507" w:type="dxa"/>
            <w:tcMar>
              <w:top w:w="29" w:type="dxa"/>
              <w:left w:w="29" w:type="dxa"/>
              <w:bottom w:w="29" w:type="dxa"/>
              <w:right w:w="29" w:type="dxa"/>
            </w:tcMar>
          </w:tcPr>
          <w:p w14:paraId="2E86DC95" w14:textId="5B55411B" w:rsidR="00BE1CE7" w:rsidRDefault="00BE1CE7" w:rsidP="00BE1CE7">
            <w:pPr>
              <w:spacing w:after="0"/>
            </w:pPr>
            <w:r w:rsidRPr="000805F7">
              <w:t>3TPY</w:t>
            </w:r>
          </w:p>
        </w:tc>
        <w:tc>
          <w:tcPr>
            <w:tcW w:w="8573" w:type="dxa"/>
            <w:tcMar>
              <w:top w:w="29" w:type="dxa"/>
              <w:left w:w="29" w:type="dxa"/>
              <w:bottom w:w="29" w:type="dxa"/>
              <w:right w:w="29" w:type="dxa"/>
            </w:tcMar>
          </w:tcPr>
          <w:p w14:paraId="06C90E5C" w14:textId="70AF81D2" w:rsidR="00BE1CE7" w:rsidRDefault="00BE1CE7" w:rsidP="00BE1CE7">
            <w:pPr>
              <w:spacing w:after="0"/>
            </w:pPr>
            <w:r w:rsidRPr="000805F7">
              <w:t>The solvent cleaning operation is located on a property with total actual VOC emissions of less than 3.0 tons per calendar year from all uncontrolled cleaning solvents</w:t>
            </w:r>
          </w:p>
        </w:tc>
      </w:tr>
      <w:tr w:rsidR="00BE1CE7" w14:paraId="4E0E1CFB" w14:textId="77777777" w:rsidTr="00BE1CE7">
        <w:trPr>
          <w:cantSplit/>
          <w:tblHeader/>
        </w:trPr>
        <w:tc>
          <w:tcPr>
            <w:tcW w:w="1507" w:type="dxa"/>
            <w:tcMar>
              <w:top w:w="29" w:type="dxa"/>
              <w:left w:w="29" w:type="dxa"/>
              <w:bottom w:w="29" w:type="dxa"/>
              <w:right w:w="29" w:type="dxa"/>
            </w:tcMar>
          </w:tcPr>
          <w:p w14:paraId="6EE9A49D" w14:textId="18144D67" w:rsidR="00BE1CE7" w:rsidRDefault="00BE1CE7" w:rsidP="00BE1CE7">
            <w:pPr>
              <w:spacing w:after="0"/>
            </w:pPr>
            <w:r w:rsidRPr="000805F7">
              <w:t>115PRO</w:t>
            </w:r>
          </w:p>
        </w:tc>
        <w:tc>
          <w:tcPr>
            <w:tcW w:w="8573" w:type="dxa"/>
            <w:tcMar>
              <w:top w:w="29" w:type="dxa"/>
              <w:left w:w="29" w:type="dxa"/>
              <w:bottom w:w="29" w:type="dxa"/>
              <w:right w:w="29" w:type="dxa"/>
            </w:tcMar>
          </w:tcPr>
          <w:p w14:paraId="145CFACC" w14:textId="5DEA227C" w:rsidR="00BE1CE7" w:rsidRDefault="00BE1CE7" w:rsidP="00BE1CE7">
            <w:pPr>
              <w:spacing w:after="0"/>
            </w:pPr>
            <w:r w:rsidRPr="000805F7">
              <w:t>In accordance with §115.461(b), the process or operation that the solvent cleaning operation is associated with is subject to another division of Chapter 115.</w:t>
            </w:r>
          </w:p>
        </w:tc>
      </w:tr>
      <w:tr w:rsidR="00BE1CE7" w14:paraId="0B92E3FA" w14:textId="77777777" w:rsidTr="00BE1CE7">
        <w:trPr>
          <w:cantSplit/>
          <w:tblHeader/>
        </w:trPr>
        <w:tc>
          <w:tcPr>
            <w:tcW w:w="1507" w:type="dxa"/>
            <w:tcMar>
              <w:top w:w="29" w:type="dxa"/>
              <w:left w:w="29" w:type="dxa"/>
              <w:bottom w:w="29" w:type="dxa"/>
              <w:right w:w="29" w:type="dxa"/>
            </w:tcMar>
          </w:tcPr>
          <w:p w14:paraId="154BEB8B" w14:textId="7A39E67B" w:rsidR="00BE1CE7" w:rsidRDefault="00BE1CE7" w:rsidP="00BE1CE7">
            <w:pPr>
              <w:spacing w:after="0"/>
            </w:pPr>
            <w:r w:rsidRPr="000805F7">
              <w:t>AEROSOL</w:t>
            </w:r>
          </w:p>
        </w:tc>
        <w:tc>
          <w:tcPr>
            <w:tcW w:w="8573" w:type="dxa"/>
            <w:tcMar>
              <w:top w:w="29" w:type="dxa"/>
              <w:left w:w="29" w:type="dxa"/>
              <w:bottom w:w="29" w:type="dxa"/>
              <w:right w:w="29" w:type="dxa"/>
            </w:tcMar>
          </w:tcPr>
          <w:p w14:paraId="1C97EE05" w14:textId="1A4BEB0E" w:rsidR="00BE1CE7" w:rsidRDefault="00BE1CE7" w:rsidP="00BE1CE7">
            <w:pPr>
              <w:spacing w:after="0"/>
            </w:pPr>
            <w:r w:rsidRPr="000805F7">
              <w:t xml:space="preserve">Cleaning solvents are supplied in aerosol cans and the property where the solvent cleaning operation takes place has a total use of less than 160 fluid ounces per day.  </w:t>
            </w:r>
          </w:p>
        </w:tc>
      </w:tr>
      <w:tr w:rsidR="00BE1CE7" w14:paraId="38F523AB" w14:textId="77777777" w:rsidTr="00BE1CE7">
        <w:trPr>
          <w:cantSplit/>
          <w:tblHeader/>
        </w:trPr>
        <w:tc>
          <w:tcPr>
            <w:tcW w:w="1507" w:type="dxa"/>
            <w:tcMar>
              <w:top w:w="29" w:type="dxa"/>
              <w:left w:w="29" w:type="dxa"/>
              <w:bottom w:w="29" w:type="dxa"/>
              <w:right w:w="29" w:type="dxa"/>
            </w:tcMar>
          </w:tcPr>
          <w:p w14:paraId="1D409D1A" w14:textId="6D8540FD" w:rsidR="00BE1CE7" w:rsidRDefault="00BE1CE7" w:rsidP="00BE1CE7">
            <w:pPr>
              <w:spacing w:after="0"/>
            </w:pPr>
            <w:r w:rsidRPr="000805F7">
              <w:t>NONE</w:t>
            </w:r>
          </w:p>
        </w:tc>
        <w:tc>
          <w:tcPr>
            <w:tcW w:w="8573" w:type="dxa"/>
            <w:tcMar>
              <w:top w:w="29" w:type="dxa"/>
              <w:left w:w="29" w:type="dxa"/>
              <w:bottom w:w="29" w:type="dxa"/>
              <w:right w:w="29" w:type="dxa"/>
            </w:tcMar>
          </w:tcPr>
          <w:p w14:paraId="52D7B986" w14:textId="2C1B2000" w:rsidR="00BE1CE7" w:rsidRDefault="00BE1CE7" w:rsidP="00BE1CE7">
            <w:pPr>
              <w:spacing w:after="0"/>
            </w:pPr>
            <w:r w:rsidRPr="000805F7">
              <w:t xml:space="preserve">No exemption is being met. </w:t>
            </w:r>
          </w:p>
        </w:tc>
      </w:tr>
    </w:tbl>
    <w:p w14:paraId="644BE017" w14:textId="77777777" w:rsidR="001039A9" w:rsidRDefault="001039A9" w:rsidP="00BE1CE7">
      <w:pPr>
        <w:pStyle w:val="ContinueOnly"/>
        <w:spacing w:before="120"/>
      </w:pPr>
      <w:r>
        <w:t>Continue only if “Exemption” is “NONE.”</w:t>
      </w:r>
    </w:p>
    <w:p w14:paraId="5A0CC566" w14:textId="291D19F8" w:rsidR="0008500E" w:rsidRDefault="001039A9" w:rsidP="00BE1CE7">
      <w:pPr>
        <w:spacing w:after="0"/>
      </w:pPr>
      <w:r w:rsidRPr="00C6513C">
        <w:rPr>
          <w:rStyle w:val="UnitAttribute"/>
        </w:rPr>
        <w:t>Alternate Control Requirement:</w:t>
      </w:r>
    </w:p>
    <w:p w14:paraId="4DE0CFDC" w14:textId="262358FD" w:rsidR="001039A9" w:rsidRDefault="001039A9" w:rsidP="001039A9">
      <w:r>
        <w:t>Select one of the following options to indicate if an alternate method of demonstrating and documenting compliance, allowed under 30TAC § 115.464, is or is not used.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BE1CE7" w14:paraId="3B2CFD81" w14:textId="77777777" w:rsidTr="00BE1CE7">
        <w:trPr>
          <w:cantSplit/>
          <w:tblHeader/>
        </w:trPr>
        <w:tc>
          <w:tcPr>
            <w:tcW w:w="1507" w:type="dxa"/>
            <w:tcMar>
              <w:top w:w="29" w:type="dxa"/>
              <w:left w:w="29" w:type="dxa"/>
              <w:bottom w:w="29" w:type="dxa"/>
              <w:right w:w="29" w:type="dxa"/>
            </w:tcMar>
          </w:tcPr>
          <w:p w14:paraId="7552E2F3" w14:textId="0F0F5927" w:rsidR="00BE1CE7" w:rsidRDefault="00BE1CE7" w:rsidP="00BE1CE7">
            <w:pPr>
              <w:spacing w:after="0"/>
            </w:pPr>
            <w:r w:rsidRPr="002C54FB">
              <w:rPr>
                <w:b/>
                <w:bCs/>
              </w:rPr>
              <w:t>Code</w:t>
            </w:r>
          </w:p>
        </w:tc>
        <w:tc>
          <w:tcPr>
            <w:tcW w:w="8573" w:type="dxa"/>
            <w:tcMar>
              <w:top w:w="29" w:type="dxa"/>
              <w:left w:w="29" w:type="dxa"/>
              <w:bottom w:w="29" w:type="dxa"/>
              <w:right w:w="29" w:type="dxa"/>
            </w:tcMar>
          </w:tcPr>
          <w:p w14:paraId="07D96CBB" w14:textId="5ADBD94D" w:rsidR="00BE1CE7" w:rsidRDefault="00BE1CE7" w:rsidP="00BE1CE7">
            <w:pPr>
              <w:spacing w:after="0"/>
            </w:pPr>
            <w:r w:rsidRPr="002C54FB">
              <w:rPr>
                <w:b/>
                <w:bCs/>
              </w:rPr>
              <w:t>Description</w:t>
            </w:r>
          </w:p>
        </w:tc>
      </w:tr>
      <w:tr w:rsidR="00BE1CE7" w14:paraId="3384E48D" w14:textId="77777777" w:rsidTr="00BE1CE7">
        <w:trPr>
          <w:cantSplit/>
          <w:tblHeader/>
        </w:trPr>
        <w:tc>
          <w:tcPr>
            <w:tcW w:w="1507" w:type="dxa"/>
            <w:tcMar>
              <w:top w:w="29" w:type="dxa"/>
              <w:left w:w="29" w:type="dxa"/>
              <w:bottom w:w="29" w:type="dxa"/>
              <w:right w:w="29" w:type="dxa"/>
            </w:tcMar>
          </w:tcPr>
          <w:p w14:paraId="480600D9" w14:textId="3F2C384A" w:rsidR="00BE1CE7" w:rsidRDefault="00BE1CE7" w:rsidP="00BE1CE7">
            <w:pPr>
              <w:spacing w:after="0"/>
            </w:pPr>
            <w:r w:rsidRPr="002C54FB">
              <w:t>ALTCR</w:t>
            </w:r>
          </w:p>
        </w:tc>
        <w:tc>
          <w:tcPr>
            <w:tcW w:w="8573" w:type="dxa"/>
            <w:tcMar>
              <w:top w:w="29" w:type="dxa"/>
              <w:left w:w="29" w:type="dxa"/>
              <w:bottom w:w="29" w:type="dxa"/>
              <w:right w:w="29" w:type="dxa"/>
            </w:tcMar>
          </w:tcPr>
          <w:p w14:paraId="295B6D82" w14:textId="1E783624" w:rsidR="00BE1CE7" w:rsidRDefault="00BE1CE7" w:rsidP="00BE1CE7">
            <w:pPr>
              <w:spacing w:after="0"/>
            </w:pPr>
            <w:r w:rsidRPr="002C54FB">
              <w:t>Alternate method for demonstration and documenting continuous compliance with applicable control requirements or exemption criteria and demonstrating substantially equivalent reduction efficiencies approved by the TCEQ Executive Director</w:t>
            </w:r>
          </w:p>
        </w:tc>
      </w:tr>
      <w:tr w:rsidR="00BE1CE7" w14:paraId="12EA602F" w14:textId="77777777" w:rsidTr="00BE1CE7">
        <w:trPr>
          <w:cantSplit/>
          <w:tblHeader/>
        </w:trPr>
        <w:tc>
          <w:tcPr>
            <w:tcW w:w="1507" w:type="dxa"/>
            <w:tcMar>
              <w:top w:w="29" w:type="dxa"/>
              <w:left w:w="29" w:type="dxa"/>
              <w:bottom w:w="29" w:type="dxa"/>
              <w:right w:w="29" w:type="dxa"/>
            </w:tcMar>
          </w:tcPr>
          <w:p w14:paraId="0C40C447" w14:textId="04C1D2F5" w:rsidR="00BE1CE7" w:rsidRDefault="00BE1CE7" w:rsidP="00BE1CE7">
            <w:pPr>
              <w:spacing w:after="0"/>
            </w:pPr>
            <w:r w:rsidRPr="002C54FB">
              <w:t>NONE</w:t>
            </w:r>
          </w:p>
        </w:tc>
        <w:tc>
          <w:tcPr>
            <w:tcW w:w="8573" w:type="dxa"/>
            <w:tcMar>
              <w:top w:w="29" w:type="dxa"/>
              <w:left w:w="29" w:type="dxa"/>
              <w:bottom w:w="29" w:type="dxa"/>
              <w:right w:w="29" w:type="dxa"/>
            </w:tcMar>
          </w:tcPr>
          <w:p w14:paraId="2BB67D1C" w14:textId="1AC6A63F" w:rsidR="00BE1CE7" w:rsidRDefault="00BE1CE7" w:rsidP="00BE1CE7">
            <w:pPr>
              <w:spacing w:after="0"/>
            </w:pPr>
            <w:r w:rsidRPr="002C54FB">
              <w:t>Alternate control not used</w:t>
            </w:r>
          </w:p>
        </w:tc>
      </w:tr>
    </w:tbl>
    <w:p w14:paraId="3CEB5560" w14:textId="517D6D1E" w:rsidR="0008500E" w:rsidRDefault="001039A9" w:rsidP="00BE1CE7">
      <w:pPr>
        <w:spacing w:before="120" w:after="0"/>
      </w:pPr>
      <w:r w:rsidRPr="00C6513C">
        <w:rPr>
          <w:rStyle w:val="UnitAttribute"/>
        </w:rPr>
        <w:t>ACR ID No.:</w:t>
      </w:r>
    </w:p>
    <w:p w14:paraId="3C597529" w14:textId="2B370C68" w:rsidR="001039A9" w:rsidRDefault="001039A9" w:rsidP="001039A9">
      <w:r>
        <w:t>If an alternate control requirement (ACR) has been approved, enter the corresponding ACR unique identifier for each unit or process (maximum 10 characters). If the unique identifier is unavailable, then enter the date of the ACR approval letter in the table column. The unique identifier and/or the date of the approval letter are contained in the compliance file under the appropriate regulated entity number. Otherwise, leave this column blank.</w:t>
      </w:r>
    </w:p>
    <w:p w14:paraId="53D7F023" w14:textId="2C22137B" w:rsidR="00E46158" w:rsidRPr="00E46158" w:rsidRDefault="001039A9" w:rsidP="00E46158">
      <w:pPr>
        <w:pStyle w:val="ContinueOnly"/>
      </w:pPr>
      <w:r>
        <w:t xml:space="preserve">Continue only if “Alternate </w:t>
      </w:r>
      <w:r w:rsidR="00C6513C">
        <w:t>Control</w:t>
      </w:r>
      <w:r>
        <w:t xml:space="preserve"> Requirement” is “NONE.”</w:t>
      </w:r>
      <w:r w:rsidR="00E46158">
        <w:br w:type="page"/>
      </w:r>
    </w:p>
    <w:p w14:paraId="79E3C506" w14:textId="6E1A5311" w:rsidR="0008500E" w:rsidRDefault="001039A9" w:rsidP="00BE1CE7">
      <w:pPr>
        <w:spacing w:after="0"/>
      </w:pPr>
      <w:r w:rsidRPr="00C6513C">
        <w:rPr>
          <w:rStyle w:val="UnitAttribute"/>
        </w:rPr>
        <w:lastRenderedPageBreak/>
        <w:t>Compliance Demonstration:</w:t>
      </w:r>
    </w:p>
    <w:p w14:paraId="7B3BC2A6" w14:textId="320A6FD1" w:rsidR="001039A9" w:rsidRDefault="001039A9" w:rsidP="001039A9">
      <w:r>
        <w:t xml:space="preserve">Select one of the following options for the way the facility is demonstrating compliance. Enter the code in the form. </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E46158" w14:paraId="346B09C0" w14:textId="77777777" w:rsidTr="00E46158">
        <w:trPr>
          <w:cantSplit/>
          <w:tblHeader/>
        </w:trPr>
        <w:tc>
          <w:tcPr>
            <w:tcW w:w="1507" w:type="dxa"/>
            <w:tcMar>
              <w:top w:w="29" w:type="dxa"/>
              <w:left w:w="29" w:type="dxa"/>
              <w:bottom w:w="29" w:type="dxa"/>
              <w:right w:w="29" w:type="dxa"/>
            </w:tcMar>
          </w:tcPr>
          <w:p w14:paraId="62001C6D" w14:textId="1C0A5564" w:rsidR="00E46158" w:rsidRDefault="00E46158" w:rsidP="00E46158">
            <w:pPr>
              <w:spacing w:after="0"/>
            </w:pPr>
            <w:r w:rsidRPr="00982D25">
              <w:rPr>
                <w:b/>
                <w:bCs/>
              </w:rPr>
              <w:t>Code</w:t>
            </w:r>
          </w:p>
        </w:tc>
        <w:tc>
          <w:tcPr>
            <w:tcW w:w="8573" w:type="dxa"/>
            <w:tcMar>
              <w:top w:w="29" w:type="dxa"/>
              <w:left w:w="29" w:type="dxa"/>
              <w:bottom w:w="29" w:type="dxa"/>
              <w:right w:w="29" w:type="dxa"/>
            </w:tcMar>
          </w:tcPr>
          <w:p w14:paraId="394F5B36" w14:textId="537AA2B6" w:rsidR="00E46158" w:rsidRDefault="00E46158" w:rsidP="00E46158">
            <w:pPr>
              <w:spacing w:after="0"/>
            </w:pPr>
            <w:r w:rsidRPr="00982D25">
              <w:rPr>
                <w:b/>
                <w:bCs/>
              </w:rPr>
              <w:t>Description</w:t>
            </w:r>
          </w:p>
        </w:tc>
      </w:tr>
      <w:tr w:rsidR="00E46158" w14:paraId="6A057F07" w14:textId="77777777" w:rsidTr="00E46158">
        <w:trPr>
          <w:cantSplit/>
          <w:tblHeader/>
        </w:trPr>
        <w:tc>
          <w:tcPr>
            <w:tcW w:w="1507" w:type="dxa"/>
            <w:tcMar>
              <w:top w:w="29" w:type="dxa"/>
              <w:left w:w="29" w:type="dxa"/>
              <w:bottom w:w="29" w:type="dxa"/>
              <w:right w:w="29" w:type="dxa"/>
            </w:tcMar>
          </w:tcPr>
          <w:p w14:paraId="0961CA25" w14:textId="22C1019A" w:rsidR="00E46158" w:rsidRDefault="00E46158" w:rsidP="00E46158">
            <w:pPr>
              <w:spacing w:after="0"/>
            </w:pPr>
            <w:r w:rsidRPr="00982D25">
              <w:t>VOC</w:t>
            </w:r>
          </w:p>
        </w:tc>
        <w:tc>
          <w:tcPr>
            <w:tcW w:w="8573" w:type="dxa"/>
            <w:tcMar>
              <w:top w:w="29" w:type="dxa"/>
              <w:left w:w="29" w:type="dxa"/>
              <w:bottom w:w="29" w:type="dxa"/>
              <w:right w:w="29" w:type="dxa"/>
            </w:tcMar>
          </w:tcPr>
          <w:p w14:paraId="0794942F" w14:textId="6167307C" w:rsidR="00E46158" w:rsidRDefault="00E46158" w:rsidP="00E46158">
            <w:pPr>
              <w:spacing w:after="0"/>
            </w:pPr>
            <w:r w:rsidRPr="00982D25">
              <w:t xml:space="preserve">Limiting VOC content of the cleaning solution to 0.42 </w:t>
            </w:r>
            <w:proofErr w:type="spellStart"/>
            <w:r w:rsidRPr="00982D25">
              <w:t>lb</w:t>
            </w:r>
            <w:proofErr w:type="spellEnd"/>
            <w:r w:rsidRPr="00982D25">
              <w:t xml:space="preserve"> VOC/gal of solution, as applied</w:t>
            </w:r>
          </w:p>
        </w:tc>
      </w:tr>
      <w:tr w:rsidR="00E46158" w14:paraId="517B36F9" w14:textId="77777777" w:rsidTr="00E46158">
        <w:trPr>
          <w:cantSplit/>
          <w:tblHeader/>
        </w:trPr>
        <w:tc>
          <w:tcPr>
            <w:tcW w:w="1507" w:type="dxa"/>
            <w:tcMar>
              <w:top w:w="29" w:type="dxa"/>
              <w:left w:w="29" w:type="dxa"/>
              <w:bottom w:w="29" w:type="dxa"/>
              <w:right w:w="29" w:type="dxa"/>
            </w:tcMar>
          </w:tcPr>
          <w:p w14:paraId="6FE712F8" w14:textId="4EBBE016" w:rsidR="00E46158" w:rsidRDefault="00E46158" w:rsidP="00E46158">
            <w:pPr>
              <w:spacing w:after="0"/>
            </w:pPr>
            <w:r w:rsidRPr="00982D25">
              <w:t>VAP</w:t>
            </w:r>
          </w:p>
        </w:tc>
        <w:tc>
          <w:tcPr>
            <w:tcW w:w="8573" w:type="dxa"/>
            <w:tcMar>
              <w:top w:w="29" w:type="dxa"/>
              <w:left w:w="29" w:type="dxa"/>
              <w:bottom w:w="29" w:type="dxa"/>
              <w:right w:w="29" w:type="dxa"/>
            </w:tcMar>
          </w:tcPr>
          <w:p w14:paraId="0ECFB5B9" w14:textId="18907A12" w:rsidR="00E46158" w:rsidRDefault="00E46158" w:rsidP="00E46158">
            <w:pPr>
              <w:spacing w:after="0"/>
            </w:pPr>
            <w:r w:rsidRPr="00982D25">
              <w:t xml:space="preserve">Limiting the composite partial vapor pressure of the cleaning solution to 8.0 millimeters of mercury at 20 degrees Celsius (68 degrees Fahrenheit) </w:t>
            </w:r>
          </w:p>
        </w:tc>
      </w:tr>
      <w:tr w:rsidR="00E46158" w14:paraId="1D79B13D" w14:textId="77777777" w:rsidTr="00E46158">
        <w:trPr>
          <w:cantSplit/>
          <w:tblHeader/>
        </w:trPr>
        <w:tc>
          <w:tcPr>
            <w:tcW w:w="1507" w:type="dxa"/>
            <w:tcMar>
              <w:top w:w="29" w:type="dxa"/>
              <w:left w:w="29" w:type="dxa"/>
              <w:bottom w:w="29" w:type="dxa"/>
              <w:right w:w="29" w:type="dxa"/>
            </w:tcMar>
          </w:tcPr>
          <w:p w14:paraId="7EF8D435" w14:textId="79A7C25A" w:rsidR="00E46158" w:rsidRDefault="00E46158" w:rsidP="00E46158">
            <w:pPr>
              <w:spacing w:after="0"/>
            </w:pPr>
            <w:r w:rsidRPr="00982D25">
              <w:t>OVERALL</w:t>
            </w:r>
          </w:p>
        </w:tc>
        <w:tc>
          <w:tcPr>
            <w:tcW w:w="8573" w:type="dxa"/>
            <w:tcMar>
              <w:top w:w="29" w:type="dxa"/>
              <w:left w:w="29" w:type="dxa"/>
              <w:bottom w:w="29" w:type="dxa"/>
              <w:right w:w="29" w:type="dxa"/>
            </w:tcMar>
          </w:tcPr>
          <w:p w14:paraId="2AF1E8B8" w14:textId="33D7F147" w:rsidR="00E46158" w:rsidRDefault="00E46158" w:rsidP="00E46158">
            <w:pPr>
              <w:spacing w:after="0"/>
            </w:pPr>
            <w:r w:rsidRPr="00982D25">
              <w:t>Achieving an overall control efficiency of 85% by mass using a vapor control system</w:t>
            </w:r>
          </w:p>
        </w:tc>
      </w:tr>
    </w:tbl>
    <w:p w14:paraId="55706956" w14:textId="02F1ADB0" w:rsidR="0008500E" w:rsidRDefault="001039A9" w:rsidP="00E46158">
      <w:pPr>
        <w:spacing w:before="120" w:after="0"/>
      </w:pPr>
      <w:r w:rsidRPr="00C6513C">
        <w:rPr>
          <w:rStyle w:val="UnitAttribute"/>
        </w:rPr>
        <w:t>Minor Modification:</w:t>
      </w:r>
    </w:p>
    <w:p w14:paraId="35B67FAC" w14:textId="7B430495" w:rsidR="001039A9" w:rsidRDefault="001039A9" w:rsidP="001039A9">
      <w:r>
        <w:t>Enter “YES” if modifications to the methods in §115.46</w:t>
      </w:r>
      <w:r w:rsidR="00A646E5">
        <w:t>5</w:t>
      </w:r>
      <w:r>
        <w:t>(a)(1)-(3) have been approved by the TCEQ Executive Director. Otherwise, enter “NO.”</w:t>
      </w:r>
    </w:p>
    <w:p w14:paraId="2E507C09" w14:textId="77777777" w:rsidR="0008500E" w:rsidRDefault="001039A9" w:rsidP="00E46158">
      <w:pPr>
        <w:spacing w:after="0"/>
      </w:pPr>
      <w:r w:rsidRPr="00C6513C">
        <w:rPr>
          <w:rStyle w:val="UnitAttribute"/>
        </w:rPr>
        <w:t>Minor Modification ID No.:</w:t>
      </w:r>
      <w:r>
        <w:t xml:space="preserve"> </w:t>
      </w:r>
    </w:p>
    <w:p w14:paraId="354CC3C6" w14:textId="5513BE4A" w:rsidR="001039A9" w:rsidRDefault="001039A9" w:rsidP="001039A9">
      <w:r>
        <w:t>If minor modifications to the methods in §115.46</w:t>
      </w:r>
      <w:r w:rsidR="00A646E5">
        <w:t>5</w:t>
      </w:r>
      <w:r>
        <w:t>(a)(1)-(3) have been approved, then enter the corresponding unique identifier for each unit or process (maximum 10 characters). If the unique identifier is unavailable, then enter the date of the approval letter. The unique identifier and/or the date of the approval letter are contained in the compliance file under the appropriate regulated entity number. Otherwise, leave this column blank.</w:t>
      </w:r>
    </w:p>
    <w:p w14:paraId="5CFF580C" w14:textId="77777777" w:rsidR="001039A9" w:rsidRDefault="001039A9" w:rsidP="00C6513C">
      <w:pPr>
        <w:pStyle w:val="ContinueOnly"/>
      </w:pPr>
      <w:r>
        <w:t xml:space="preserve">Continue only if “Compliance Demonstration” is “OVERALL.” </w:t>
      </w:r>
    </w:p>
    <w:p w14:paraId="56FC0D2E" w14:textId="77777777" w:rsidR="0008500E" w:rsidRDefault="001039A9" w:rsidP="00E46158">
      <w:pPr>
        <w:spacing w:after="0"/>
      </w:pPr>
      <w:r w:rsidRPr="00C6513C">
        <w:rPr>
          <w:rStyle w:val="UnitAttribute"/>
        </w:rPr>
        <w:t xml:space="preserve">Vapor Recovery: </w:t>
      </w:r>
      <w:r>
        <w:t xml:space="preserve"> </w:t>
      </w:r>
    </w:p>
    <w:p w14:paraId="4AE1AB63" w14:textId="1E928138" w:rsidR="001039A9" w:rsidRDefault="001039A9" w:rsidP="001039A9">
      <w:r>
        <w:t>Select one of the following options that best represent the vapor recovery system utilized in the solvent cleaning operation.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E46158" w14:paraId="725573A8" w14:textId="77777777" w:rsidTr="00E46158">
        <w:trPr>
          <w:cantSplit/>
          <w:tblHeader/>
        </w:trPr>
        <w:tc>
          <w:tcPr>
            <w:tcW w:w="1507" w:type="dxa"/>
            <w:tcMar>
              <w:top w:w="29" w:type="dxa"/>
              <w:left w:w="29" w:type="dxa"/>
              <w:bottom w:w="29" w:type="dxa"/>
              <w:right w:w="29" w:type="dxa"/>
            </w:tcMar>
          </w:tcPr>
          <w:p w14:paraId="5F7B9C58" w14:textId="57167EA8" w:rsidR="00E46158" w:rsidRDefault="00E46158" w:rsidP="00E46158">
            <w:pPr>
              <w:spacing w:after="0"/>
            </w:pPr>
            <w:r w:rsidRPr="0013238B">
              <w:rPr>
                <w:b/>
                <w:bCs/>
              </w:rPr>
              <w:t>Code</w:t>
            </w:r>
          </w:p>
        </w:tc>
        <w:tc>
          <w:tcPr>
            <w:tcW w:w="8573" w:type="dxa"/>
            <w:tcMar>
              <w:top w:w="29" w:type="dxa"/>
              <w:left w:w="29" w:type="dxa"/>
              <w:bottom w:w="29" w:type="dxa"/>
              <w:right w:w="29" w:type="dxa"/>
            </w:tcMar>
          </w:tcPr>
          <w:p w14:paraId="2429CACA" w14:textId="1505D125" w:rsidR="00E46158" w:rsidRDefault="00E46158" w:rsidP="00E46158">
            <w:pPr>
              <w:spacing w:after="0"/>
            </w:pPr>
            <w:r w:rsidRPr="0013238B">
              <w:rPr>
                <w:b/>
                <w:bCs/>
              </w:rPr>
              <w:t>Description</w:t>
            </w:r>
          </w:p>
        </w:tc>
      </w:tr>
      <w:tr w:rsidR="00E46158" w14:paraId="37D674E2" w14:textId="77777777" w:rsidTr="00E46158">
        <w:trPr>
          <w:cantSplit/>
          <w:tblHeader/>
        </w:trPr>
        <w:tc>
          <w:tcPr>
            <w:tcW w:w="1507" w:type="dxa"/>
            <w:tcMar>
              <w:top w:w="29" w:type="dxa"/>
              <w:left w:w="29" w:type="dxa"/>
              <w:bottom w:w="29" w:type="dxa"/>
              <w:right w:w="29" w:type="dxa"/>
            </w:tcMar>
          </w:tcPr>
          <w:p w14:paraId="5342F0C9" w14:textId="1B353151" w:rsidR="00E46158" w:rsidRDefault="00E46158" w:rsidP="00E46158">
            <w:pPr>
              <w:spacing w:after="0"/>
            </w:pPr>
            <w:r w:rsidRPr="0013238B">
              <w:t>VREC</w:t>
            </w:r>
          </w:p>
        </w:tc>
        <w:tc>
          <w:tcPr>
            <w:tcW w:w="8573" w:type="dxa"/>
            <w:tcMar>
              <w:top w:w="29" w:type="dxa"/>
              <w:left w:w="29" w:type="dxa"/>
              <w:bottom w:w="29" w:type="dxa"/>
              <w:right w:w="29" w:type="dxa"/>
            </w:tcMar>
          </w:tcPr>
          <w:p w14:paraId="4A1C397E" w14:textId="62B19EBB" w:rsidR="00E46158" w:rsidRDefault="00E46158" w:rsidP="00E46158">
            <w:pPr>
              <w:spacing w:after="0"/>
            </w:pPr>
            <w:r w:rsidRPr="0013238B">
              <w:t>A vapor control system designed to collect and recover VOC</w:t>
            </w:r>
          </w:p>
        </w:tc>
      </w:tr>
      <w:tr w:rsidR="00E46158" w14:paraId="5EBCF239" w14:textId="77777777" w:rsidTr="00E46158">
        <w:trPr>
          <w:cantSplit/>
          <w:tblHeader/>
        </w:trPr>
        <w:tc>
          <w:tcPr>
            <w:tcW w:w="1507" w:type="dxa"/>
            <w:tcMar>
              <w:top w:w="29" w:type="dxa"/>
              <w:left w:w="29" w:type="dxa"/>
              <w:bottom w:w="29" w:type="dxa"/>
              <w:right w:w="29" w:type="dxa"/>
            </w:tcMar>
          </w:tcPr>
          <w:p w14:paraId="394EE156" w14:textId="53234F83" w:rsidR="00E46158" w:rsidRDefault="00E46158" w:rsidP="00E46158">
            <w:pPr>
              <w:spacing w:after="0"/>
            </w:pPr>
            <w:r w:rsidRPr="0013238B">
              <w:t>TENC</w:t>
            </w:r>
          </w:p>
        </w:tc>
        <w:tc>
          <w:tcPr>
            <w:tcW w:w="8573" w:type="dxa"/>
            <w:tcMar>
              <w:top w:w="29" w:type="dxa"/>
              <w:left w:w="29" w:type="dxa"/>
              <w:bottom w:w="29" w:type="dxa"/>
              <w:right w:w="29" w:type="dxa"/>
            </w:tcMar>
          </w:tcPr>
          <w:p w14:paraId="222774EA" w14:textId="0CAE3DCB" w:rsidR="00E46158" w:rsidRDefault="00E46158" w:rsidP="00E46158">
            <w:pPr>
              <w:spacing w:after="0"/>
            </w:pPr>
            <w:r w:rsidRPr="0013238B">
              <w:t>A permanent total enclosure is utilized that directs all VOCs to a control device</w:t>
            </w:r>
          </w:p>
        </w:tc>
      </w:tr>
      <w:tr w:rsidR="00E46158" w14:paraId="60736061" w14:textId="77777777" w:rsidTr="00E46158">
        <w:trPr>
          <w:cantSplit/>
          <w:tblHeader/>
        </w:trPr>
        <w:tc>
          <w:tcPr>
            <w:tcW w:w="1507" w:type="dxa"/>
            <w:tcMar>
              <w:top w:w="29" w:type="dxa"/>
              <w:left w:w="29" w:type="dxa"/>
              <w:bottom w:w="29" w:type="dxa"/>
              <w:right w:w="29" w:type="dxa"/>
            </w:tcMar>
          </w:tcPr>
          <w:p w14:paraId="11A55DE9" w14:textId="13854920" w:rsidR="00E46158" w:rsidRDefault="00E46158" w:rsidP="00E46158">
            <w:pPr>
              <w:spacing w:after="0"/>
            </w:pPr>
            <w:r w:rsidRPr="0013238B">
              <w:t>OTHER</w:t>
            </w:r>
          </w:p>
        </w:tc>
        <w:tc>
          <w:tcPr>
            <w:tcW w:w="8573" w:type="dxa"/>
            <w:tcMar>
              <w:top w:w="29" w:type="dxa"/>
              <w:left w:w="29" w:type="dxa"/>
              <w:bottom w:w="29" w:type="dxa"/>
              <w:right w:w="29" w:type="dxa"/>
            </w:tcMar>
          </w:tcPr>
          <w:p w14:paraId="10106806" w14:textId="7B5302D3" w:rsidR="00E46158" w:rsidRDefault="00E46158" w:rsidP="00E46158">
            <w:pPr>
              <w:spacing w:after="0"/>
            </w:pPr>
            <w:r w:rsidRPr="0013238B">
              <w:t xml:space="preserve">Other vapor recovery system </w:t>
            </w:r>
          </w:p>
        </w:tc>
      </w:tr>
    </w:tbl>
    <w:p w14:paraId="7573FD35" w14:textId="121645F9" w:rsidR="0008500E" w:rsidRDefault="001039A9" w:rsidP="00E46158">
      <w:pPr>
        <w:spacing w:before="120" w:after="0"/>
      </w:pPr>
      <w:r w:rsidRPr="00C6513C">
        <w:rPr>
          <w:rStyle w:val="UnitAttribute"/>
        </w:rPr>
        <w:t>Emission Control:</w:t>
      </w:r>
    </w:p>
    <w:p w14:paraId="2060DDC1" w14:textId="033F52B3" w:rsidR="001039A9" w:rsidRDefault="001039A9" w:rsidP="001039A9">
      <w:r>
        <w:t>Select one of the following options that describe the vapor control system.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E46158" w14:paraId="0B066DD1" w14:textId="77777777" w:rsidTr="00E46158">
        <w:trPr>
          <w:cantSplit/>
          <w:tblHeader/>
        </w:trPr>
        <w:tc>
          <w:tcPr>
            <w:tcW w:w="1507" w:type="dxa"/>
            <w:tcMar>
              <w:top w:w="29" w:type="dxa"/>
              <w:left w:w="29" w:type="dxa"/>
              <w:bottom w:w="29" w:type="dxa"/>
              <w:right w:w="29" w:type="dxa"/>
            </w:tcMar>
          </w:tcPr>
          <w:p w14:paraId="71173EDE" w14:textId="6201B318" w:rsidR="00E46158" w:rsidRDefault="00E46158" w:rsidP="00E46158">
            <w:pPr>
              <w:spacing w:after="0"/>
            </w:pPr>
            <w:r w:rsidRPr="005E75D6">
              <w:rPr>
                <w:b/>
                <w:bCs/>
              </w:rPr>
              <w:t>Code</w:t>
            </w:r>
          </w:p>
        </w:tc>
        <w:tc>
          <w:tcPr>
            <w:tcW w:w="8573" w:type="dxa"/>
            <w:tcMar>
              <w:top w:w="29" w:type="dxa"/>
              <w:left w:w="29" w:type="dxa"/>
              <w:bottom w:w="29" w:type="dxa"/>
              <w:right w:w="29" w:type="dxa"/>
            </w:tcMar>
          </w:tcPr>
          <w:p w14:paraId="23D3AFA7" w14:textId="764099EC" w:rsidR="00E46158" w:rsidRDefault="00E46158" w:rsidP="00E46158">
            <w:pPr>
              <w:spacing w:after="0"/>
            </w:pPr>
            <w:r w:rsidRPr="005E75D6">
              <w:rPr>
                <w:b/>
                <w:bCs/>
              </w:rPr>
              <w:t>Description</w:t>
            </w:r>
          </w:p>
        </w:tc>
      </w:tr>
      <w:tr w:rsidR="00E46158" w14:paraId="69093DBA" w14:textId="77777777" w:rsidTr="00E46158">
        <w:trPr>
          <w:cantSplit/>
          <w:tblHeader/>
        </w:trPr>
        <w:tc>
          <w:tcPr>
            <w:tcW w:w="1507" w:type="dxa"/>
            <w:tcMar>
              <w:top w:w="29" w:type="dxa"/>
              <w:left w:w="29" w:type="dxa"/>
              <w:bottom w:w="29" w:type="dxa"/>
              <w:right w:w="29" w:type="dxa"/>
            </w:tcMar>
          </w:tcPr>
          <w:p w14:paraId="10AF9DBB" w14:textId="275DFCC1" w:rsidR="00E46158" w:rsidRDefault="00E46158" w:rsidP="00E46158">
            <w:pPr>
              <w:spacing w:after="0"/>
            </w:pPr>
            <w:r w:rsidRPr="005E75D6">
              <w:t>INCIN</w:t>
            </w:r>
          </w:p>
        </w:tc>
        <w:tc>
          <w:tcPr>
            <w:tcW w:w="8573" w:type="dxa"/>
            <w:tcMar>
              <w:top w:w="29" w:type="dxa"/>
              <w:left w:w="29" w:type="dxa"/>
              <w:bottom w:w="29" w:type="dxa"/>
              <w:right w:w="29" w:type="dxa"/>
            </w:tcMar>
          </w:tcPr>
          <w:p w14:paraId="3C42C841" w14:textId="5BB64211" w:rsidR="00E46158" w:rsidRDefault="00E46158" w:rsidP="00E46158">
            <w:pPr>
              <w:spacing w:after="0"/>
            </w:pPr>
            <w:r w:rsidRPr="005E75D6">
              <w:t>Equipped with a direct-flame incinerator or catalyst bed</w:t>
            </w:r>
          </w:p>
        </w:tc>
      </w:tr>
      <w:tr w:rsidR="00E46158" w14:paraId="0DAEE435" w14:textId="77777777" w:rsidTr="00E46158">
        <w:trPr>
          <w:cantSplit/>
          <w:tblHeader/>
        </w:trPr>
        <w:tc>
          <w:tcPr>
            <w:tcW w:w="1507" w:type="dxa"/>
            <w:tcMar>
              <w:top w:w="29" w:type="dxa"/>
              <w:left w:w="29" w:type="dxa"/>
              <w:bottom w:w="29" w:type="dxa"/>
              <w:right w:w="29" w:type="dxa"/>
            </w:tcMar>
          </w:tcPr>
          <w:p w14:paraId="2291F9CA" w14:textId="7A116ABA" w:rsidR="00E46158" w:rsidRDefault="00E46158" w:rsidP="00E46158">
            <w:pPr>
              <w:spacing w:after="0"/>
            </w:pPr>
            <w:r w:rsidRPr="005E75D6">
              <w:t>CADS</w:t>
            </w:r>
          </w:p>
        </w:tc>
        <w:tc>
          <w:tcPr>
            <w:tcW w:w="8573" w:type="dxa"/>
            <w:tcMar>
              <w:top w:w="29" w:type="dxa"/>
              <w:left w:w="29" w:type="dxa"/>
              <w:bottom w:w="29" w:type="dxa"/>
              <w:right w:w="29" w:type="dxa"/>
            </w:tcMar>
          </w:tcPr>
          <w:p w14:paraId="55287F77" w14:textId="093858A3" w:rsidR="00E46158" w:rsidRDefault="00E46158" w:rsidP="00E46158">
            <w:pPr>
              <w:spacing w:after="0"/>
            </w:pPr>
            <w:r w:rsidRPr="005E75D6">
              <w:t>Carbon adsorption system</w:t>
            </w:r>
          </w:p>
        </w:tc>
      </w:tr>
      <w:tr w:rsidR="00E46158" w14:paraId="49AF3705" w14:textId="77777777" w:rsidTr="00E46158">
        <w:trPr>
          <w:cantSplit/>
          <w:tblHeader/>
        </w:trPr>
        <w:tc>
          <w:tcPr>
            <w:tcW w:w="1507" w:type="dxa"/>
            <w:tcMar>
              <w:top w:w="29" w:type="dxa"/>
              <w:left w:w="29" w:type="dxa"/>
              <w:bottom w:w="29" w:type="dxa"/>
              <w:right w:w="29" w:type="dxa"/>
            </w:tcMar>
          </w:tcPr>
          <w:p w14:paraId="09756EEB" w14:textId="51AD0A74" w:rsidR="00E46158" w:rsidRDefault="00E46158" w:rsidP="00E46158">
            <w:pPr>
              <w:spacing w:after="0"/>
            </w:pPr>
            <w:r w:rsidRPr="005E75D6">
              <w:t>SRES</w:t>
            </w:r>
          </w:p>
        </w:tc>
        <w:tc>
          <w:tcPr>
            <w:tcW w:w="8573" w:type="dxa"/>
            <w:tcMar>
              <w:top w:w="29" w:type="dxa"/>
              <w:left w:w="29" w:type="dxa"/>
              <w:bottom w:w="29" w:type="dxa"/>
              <w:right w:w="29" w:type="dxa"/>
            </w:tcMar>
          </w:tcPr>
          <w:p w14:paraId="792CE08B" w14:textId="7676E88B" w:rsidR="00E46158" w:rsidRDefault="00E46158" w:rsidP="00E46158">
            <w:pPr>
              <w:spacing w:after="0"/>
            </w:pPr>
            <w:r w:rsidRPr="005E75D6">
              <w:t>Solvent recovery system other than a carbon adsorption system</w:t>
            </w:r>
          </w:p>
        </w:tc>
      </w:tr>
      <w:tr w:rsidR="00E46158" w14:paraId="3E18A52A" w14:textId="77777777" w:rsidTr="00E46158">
        <w:trPr>
          <w:cantSplit/>
          <w:tblHeader/>
        </w:trPr>
        <w:tc>
          <w:tcPr>
            <w:tcW w:w="1507" w:type="dxa"/>
            <w:tcMar>
              <w:top w:w="29" w:type="dxa"/>
              <w:left w:w="29" w:type="dxa"/>
              <w:bottom w:w="29" w:type="dxa"/>
              <w:right w:w="29" w:type="dxa"/>
            </w:tcMar>
          </w:tcPr>
          <w:p w14:paraId="61DEA4D7" w14:textId="4AC4059F" w:rsidR="00E46158" w:rsidRDefault="00E46158" w:rsidP="00E46158">
            <w:pPr>
              <w:spacing w:after="0"/>
            </w:pPr>
            <w:r w:rsidRPr="005E75D6">
              <w:t>OTHER</w:t>
            </w:r>
          </w:p>
        </w:tc>
        <w:tc>
          <w:tcPr>
            <w:tcW w:w="8573" w:type="dxa"/>
            <w:tcMar>
              <w:top w:w="29" w:type="dxa"/>
              <w:left w:w="29" w:type="dxa"/>
              <w:bottom w:w="29" w:type="dxa"/>
              <w:right w:w="29" w:type="dxa"/>
            </w:tcMar>
          </w:tcPr>
          <w:p w14:paraId="3566A6C5" w14:textId="5D18789B" w:rsidR="00E46158" w:rsidRDefault="00E46158" w:rsidP="00E46158">
            <w:pPr>
              <w:spacing w:after="0"/>
            </w:pPr>
            <w:r w:rsidRPr="005E75D6">
              <w:t>Vapor control system other than an incinerator, carbon adsorption system, or solvent recovery system.</w:t>
            </w:r>
          </w:p>
        </w:tc>
      </w:tr>
    </w:tbl>
    <w:p w14:paraId="0B95078C" w14:textId="77777777" w:rsidR="00B4769C" w:rsidRPr="00FA7ACA" w:rsidRDefault="00B4769C" w:rsidP="00FA7ACA">
      <w:pPr>
        <w:sectPr w:rsidR="00B4769C" w:rsidRPr="00FA7ACA" w:rsidSect="007A744C">
          <w:headerReference w:type="default" r:id="rId18"/>
          <w:footerReference w:type="default" r:id="rId19"/>
          <w:headerReference w:type="first" r:id="rId20"/>
          <w:pgSz w:w="12240" w:h="15840"/>
          <w:pgMar w:top="720" w:right="720" w:bottom="720" w:left="720" w:header="720" w:footer="720" w:gutter="0"/>
          <w:cols w:space="720"/>
          <w:titlePg/>
          <w:docGrid w:linePitch="360"/>
        </w:sectPr>
      </w:pPr>
    </w:p>
    <w:p w14:paraId="6F4F4938" w14:textId="77777777" w:rsidR="001039A9" w:rsidRPr="001039A9" w:rsidRDefault="001039A9" w:rsidP="00E46158">
      <w:pPr>
        <w:pStyle w:val="TablePageTitle"/>
        <w:spacing w:after="0"/>
      </w:pPr>
      <w:r w:rsidRPr="001039A9">
        <w:lastRenderedPageBreak/>
        <w:t>Cleaning/Depainting Operation Attributes</w:t>
      </w:r>
    </w:p>
    <w:p w14:paraId="4FB8CE7F" w14:textId="77777777" w:rsidR="001039A9" w:rsidRPr="001039A9" w:rsidRDefault="001039A9" w:rsidP="00E46158">
      <w:pPr>
        <w:pStyle w:val="TablePageTitle"/>
        <w:spacing w:after="0"/>
      </w:pPr>
      <w:r w:rsidRPr="001039A9">
        <w:t>Form OP-UA57 (Page 1)</w:t>
      </w:r>
    </w:p>
    <w:p w14:paraId="7FD6C05D" w14:textId="77777777" w:rsidR="001039A9" w:rsidRPr="001039A9" w:rsidRDefault="001039A9" w:rsidP="00E46158">
      <w:pPr>
        <w:pStyle w:val="TablePageTitle"/>
        <w:spacing w:after="0"/>
      </w:pPr>
      <w:r w:rsidRPr="001039A9">
        <w:t>Federal Operating Permit Program</w:t>
      </w:r>
    </w:p>
    <w:p w14:paraId="6C9EB501" w14:textId="77777777" w:rsidR="001039A9" w:rsidRPr="001039A9" w:rsidRDefault="001039A9" w:rsidP="00E46158">
      <w:pPr>
        <w:pStyle w:val="TableHeading"/>
        <w:spacing w:after="0"/>
      </w:pPr>
      <w:bookmarkStart w:id="4" w:name="Table1a"/>
      <w:r w:rsidRPr="001039A9">
        <w:t>Table 1a</w:t>
      </w:r>
      <w:bookmarkEnd w:id="4"/>
      <w:r w:rsidRPr="001039A9">
        <w:t xml:space="preserve">:  Title 40 Code of Federal Regulations Part 63 (40 </w:t>
      </w:r>
      <w:smartTag w:uri="urn:schemas-microsoft-com:office:smarttags" w:element="stockticker">
        <w:r w:rsidRPr="001039A9">
          <w:t>CFR</w:t>
        </w:r>
      </w:smartTag>
      <w:r w:rsidRPr="001039A9">
        <w:t xml:space="preserve"> Part 63)</w:t>
      </w:r>
    </w:p>
    <w:p w14:paraId="6190FA02" w14:textId="7078F6E1" w:rsidR="001039A9" w:rsidRDefault="001039A9" w:rsidP="00E46158">
      <w:pPr>
        <w:pStyle w:val="TablePageTitle"/>
        <w:spacing w:after="0"/>
      </w:pPr>
      <w:r w:rsidRPr="001039A9">
        <w:t>Subpart GG:  National Emission Standards for Aerospace Manufacturing and Rework Facilities</w:t>
      </w:r>
    </w:p>
    <w:p w14:paraId="5153D3AC" w14:textId="77777777" w:rsidR="00E46158" w:rsidRPr="0032266F" w:rsidRDefault="00E46158" w:rsidP="00E46158">
      <w:pPr>
        <w:spacing w:after="360"/>
        <w:jc w:val="center"/>
        <w:rPr>
          <w:b/>
        </w:rPr>
      </w:pPr>
      <w:r w:rsidRPr="0032266F">
        <w:rPr>
          <w:b/>
        </w:rPr>
        <w:t>Texas Commission on Environmental Quality</w:t>
      </w:r>
    </w:p>
    <w:tbl>
      <w:tblPr>
        <w:tblW w:w="144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8" w:space="0" w:color="000000"/>
        </w:tblBorders>
        <w:tblCellMar>
          <w:top w:w="58" w:type="dxa"/>
          <w:left w:w="58" w:type="dxa"/>
          <w:bottom w:w="58" w:type="dxa"/>
          <w:right w:w="58" w:type="dxa"/>
        </w:tblCellMar>
        <w:tblLook w:val="0000" w:firstRow="0" w:lastRow="0" w:firstColumn="0" w:lastColumn="0" w:noHBand="0" w:noVBand="0"/>
      </w:tblPr>
      <w:tblGrid>
        <w:gridCol w:w="2160"/>
        <w:gridCol w:w="1924"/>
        <w:gridCol w:w="596"/>
        <w:gridCol w:w="1440"/>
        <w:gridCol w:w="1169"/>
        <w:gridCol w:w="1037"/>
        <w:gridCol w:w="225"/>
        <w:gridCol w:w="1351"/>
        <w:gridCol w:w="1261"/>
        <w:gridCol w:w="1169"/>
        <w:gridCol w:w="991"/>
        <w:gridCol w:w="1077"/>
      </w:tblGrid>
      <w:tr w:rsidR="001039A9" w:rsidRPr="00644620" w14:paraId="226DB53A" w14:textId="77777777" w:rsidTr="00141138">
        <w:trPr>
          <w:cantSplit/>
          <w:trHeight w:val="346"/>
          <w:jc w:val="center"/>
        </w:trPr>
        <w:tc>
          <w:tcPr>
            <w:tcW w:w="1418" w:type="pct"/>
            <w:gridSpan w:val="2"/>
            <w:shd w:val="clear" w:color="auto" w:fill="D9D9D9" w:themeFill="background1" w:themeFillShade="D9"/>
            <w:vAlign w:val="center"/>
          </w:tcPr>
          <w:p w14:paraId="0DC82F45" w14:textId="4275FBFB" w:rsidR="001039A9" w:rsidRPr="00644620" w:rsidRDefault="001039A9" w:rsidP="00141138">
            <w:pPr>
              <w:widowControl w:val="0"/>
              <w:spacing w:after="0"/>
              <w:jc w:val="center"/>
              <w:rPr>
                <w:sz w:val="20"/>
              </w:rPr>
            </w:pPr>
            <w:r w:rsidRPr="00644620">
              <w:rPr>
                <w:b/>
                <w:sz w:val="20"/>
              </w:rPr>
              <w:t>Date</w:t>
            </w:r>
          </w:p>
        </w:tc>
        <w:tc>
          <w:tcPr>
            <w:tcW w:w="1473" w:type="pct"/>
            <w:gridSpan w:val="4"/>
            <w:shd w:val="clear" w:color="auto" w:fill="D9D9D9" w:themeFill="background1" w:themeFillShade="D9"/>
            <w:vAlign w:val="center"/>
          </w:tcPr>
          <w:p w14:paraId="53CA2FE6" w14:textId="4350A3DA" w:rsidR="001039A9" w:rsidRPr="00644620" w:rsidRDefault="001039A9" w:rsidP="00141138">
            <w:pPr>
              <w:widowControl w:val="0"/>
              <w:spacing w:after="0"/>
              <w:jc w:val="center"/>
              <w:rPr>
                <w:sz w:val="20"/>
              </w:rPr>
            </w:pPr>
            <w:r w:rsidRPr="00644620">
              <w:rPr>
                <w:b/>
                <w:sz w:val="20"/>
              </w:rPr>
              <w:t>Permit No.</w:t>
            </w:r>
          </w:p>
        </w:tc>
        <w:tc>
          <w:tcPr>
            <w:tcW w:w="2109" w:type="pct"/>
            <w:gridSpan w:val="6"/>
            <w:shd w:val="clear" w:color="auto" w:fill="D9D9D9" w:themeFill="background1" w:themeFillShade="D9"/>
            <w:vAlign w:val="center"/>
          </w:tcPr>
          <w:p w14:paraId="0E9C6F7D" w14:textId="07AAA99B" w:rsidR="001039A9" w:rsidRPr="00644620" w:rsidRDefault="001039A9" w:rsidP="00141138">
            <w:pPr>
              <w:widowControl w:val="0"/>
              <w:spacing w:after="0"/>
              <w:jc w:val="center"/>
              <w:rPr>
                <w:sz w:val="20"/>
              </w:rPr>
            </w:pPr>
            <w:r>
              <w:rPr>
                <w:b/>
                <w:sz w:val="20"/>
              </w:rPr>
              <w:t>Regulated Entity No.</w:t>
            </w:r>
          </w:p>
        </w:tc>
      </w:tr>
      <w:tr w:rsidR="00E56345" w:rsidRPr="00644620" w14:paraId="3C68EFC9" w14:textId="77777777" w:rsidTr="0038454C">
        <w:trPr>
          <w:cantSplit/>
          <w:trHeight w:val="346"/>
          <w:jc w:val="center"/>
        </w:trPr>
        <w:tc>
          <w:tcPr>
            <w:tcW w:w="1418" w:type="pct"/>
            <w:gridSpan w:val="2"/>
            <w:vAlign w:val="center"/>
          </w:tcPr>
          <w:p w14:paraId="03510EC4" w14:textId="77777777" w:rsidR="00E56345" w:rsidRPr="00644620" w:rsidRDefault="00E56345" w:rsidP="001039A9">
            <w:pPr>
              <w:widowControl w:val="0"/>
              <w:spacing w:after="0"/>
              <w:rPr>
                <w:b/>
                <w:sz w:val="20"/>
              </w:rPr>
            </w:pPr>
          </w:p>
        </w:tc>
        <w:tc>
          <w:tcPr>
            <w:tcW w:w="1473" w:type="pct"/>
            <w:gridSpan w:val="4"/>
            <w:vAlign w:val="center"/>
          </w:tcPr>
          <w:p w14:paraId="57B018B8" w14:textId="77777777" w:rsidR="00E56345" w:rsidRPr="00644620" w:rsidRDefault="00E56345" w:rsidP="001039A9">
            <w:pPr>
              <w:widowControl w:val="0"/>
              <w:spacing w:after="0"/>
              <w:rPr>
                <w:b/>
                <w:sz w:val="20"/>
              </w:rPr>
            </w:pPr>
          </w:p>
        </w:tc>
        <w:tc>
          <w:tcPr>
            <w:tcW w:w="2109" w:type="pct"/>
            <w:gridSpan w:val="6"/>
            <w:vAlign w:val="center"/>
          </w:tcPr>
          <w:p w14:paraId="19B1286F" w14:textId="77777777" w:rsidR="00E56345" w:rsidRDefault="00E56345" w:rsidP="001039A9">
            <w:pPr>
              <w:widowControl w:val="0"/>
              <w:spacing w:after="0"/>
              <w:rPr>
                <w:b/>
                <w:sz w:val="20"/>
              </w:rPr>
            </w:pPr>
          </w:p>
        </w:tc>
      </w:tr>
      <w:tr w:rsidR="0038454C" w:rsidRPr="00644620" w14:paraId="1F74E722" w14:textId="77777777" w:rsidTr="0038454C">
        <w:trPr>
          <w:cantSplit/>
          <w:jc w:val="center"/>
        </w:trPr>
        <w:tc>
          <w:tcPr>
            <w:tcW w:w="5000" w:type="pct"/>
            <w:gridSpan w:val="12"/>
            <w:tcBorders>
              <w:top w:val="double" w:sz="6" w:space="0" w:color="000000"/>
              <w:left w:val="nil"/>
              <w:bottom w:val="double" w:sz="6" w:space="0" w:color="000000"/>
              <w:right w:val="nil"/>
            </w:tcBorders>
            <w:vAlign w:val="center"/>
          </w:tcPr>
          <w:p w14:paraId="6700A989" w14:textId="77777777" w:rsidR="0038454C" w:rsidRPr="00202E04" w:rsidRDefault="0038454C" w:rsidP="001039A9">
            <w:pPr>
              <w:widowControl w:val="0"/>
              <w:spacing w:after="0"/>
              <w:rPr>
                <w:b/>
                <w:sz w:val="20"/>
              </w:rPr>
            </w:pPr>
          </w:p>
        </w:tc>
      </w:tr>
      <w:tr w:rsidR="001039A9" w:rsidRPr="00644620" w14:paraId="6FEBEB48" w14:textId="77777777" w:rsidTr="0038454C">
        <w:tblPrEx>
          <w:tblBorders>
            <w:insideV w:val="single" w:sz="6" w:space="0" w:color="000000"/>
          </w:tblBorders>
        </w:tblPrEx>
        <w:trPr>
          <w:cantSplit/>
          <w:trHeight w:val="20"/>
          <w:tblHeader/>
          <w:jc w:val="center"/>
        </w:trPr>
        <w:tc>
          <w:tcPr>
            <w:tcW w:w="750" w:type="pct"/>
            <w:tcBorders>
              <w:top w:val="double" w:sz="6" w:space="0" w:color="000000"/>
            </w:tcBorders>
            <w:shd w:val="pct10" w:color="000000" w:fill="auto"/>
            <w:vAlign w:val="center"/>
          </w:tcPr>
          <w:p w14:paraId="7722FCF7" w14:textId="77777777" w:rsidR="001039A9" w:rsidRPr="00644620" w:rsidRDefault="001039A9" w:rsidP="001039A9">
            <w:pPr>
              <w:widowControl w:val="0"/>
              <w:spacing w:after="0"/>
              <w:jc w:val="center"/>
              <w:rPr>
                <w:sz w:val="20"/>
              </w:rPr>
            </w:pPr>
            <w:r w:rsidRPr="00644620">
              <w:rPr>
                <w:b/>
                <w:sz w:val="20"/>
              </w:rPr>
              <w:t>Process ID No.</w:t>
            </w:r>
          </w:p>
        </w:tc>
        <w:tc>
          <w:tcPr>
            <w:tcW w:w="875" w:type="pct"/>
            <w:gridSpan w:val="2"/>
            <w:tcBorders>
              <w:top w:val="double" w:sz="6" w:space="0" w:color="000000"/>
            </w:tcBorders>
            <w:shd w:val="pct10" w:color="000000" w:fill="auto"/>
            <w:tcMar>
              <w:top w:w="72" w:type="dxa"/>
              <w:left w:w="43" w:type="dxa"/>
              <w:bottom w:w="58" w:type="dxa"/>
              <w:right w:w="43" w:type="dxa"/>
            </w:tcMar>
            <w:vAlign w:val="center"/>
          </w:tcPr>
          <w:p w14:paraId="144F8D63" w14:textId="77777777" w:rsidR="001039A9" w:rsidRPr="00644620" w:rsidRDefault="001039A9" w:rsidP="001039A9">
            <w:pPr>
              <w:widowControl w:val="0"/>
              <w:spacing w:after="0"/>
              <w:jc w:val="center"/>
              <w:rPr>
                <w:sz w:val="20"/>
              </w:rPr>
            </w:pPr>
            <w:r w:rsidRPr="00644620">
              <w:rPr>
                <w:b/>
                <w:sz w:val="20"/>
              </w:rPr>
              <w:t>SOP Index No.</w:t>
            </w:r>
          </w:p>
        </w:tc>
        <w:tc>
          <w:tcPr>
            <w:tcW w:w="500" w:type="pct"/>
            <w:tcBorders>
              <w:top w:val="double" w:sz="6" w:space="0" w:color="000000"/>
            </w:tcBorders>
            <w:shd w:val="pct10" w:color="000000" w:fill="auto"/>
            <w:tcMar>
              <w:top w:w="72" w:type="dxa"/>
              <w:left w:w="72" w:type="dxa"/>
              <w:bottom w:w="58" w:type="dxa"/>
              <w:right w:w="43" w:type="dxa"/>
            </w:tcMar>
            <w:vAlign w:val="center"/>
          </w:tcPr>
          <w:p w14:paraId="4AEFD9F8" w14:textId="77777777" w:rsidR="001039A9" w:rsidRDefault="001039A9" w:rsidP="001039A9">
            <w:pPr>
              <w:widowControl w:val="0"/>
              <w:spacing w:after="0"/>
              <w:jc w:val="center"/>
              <w:rPr>
                <w:b/>
                <w:sz w:val="18"/>
                <w:szCs w:val="18"/>
              </w:rPr>
            </w:pPr>
            <w:r w:rsidRPr="00FD2BE6">
              <w:rPr>
                <w:b/>
                <w:sz w:val="18"/>
                <w:szCs w:val="18"/>
              </w:rPr>
              <w:t>Contains Operations Identified in 40 </w:t>
            </w:r>
            <w:smartTag w:uri="urn:schemas-microsoft-com:office:smarttags" w:element="stockticker">
              <w:r w:rsidRPr="00FD2BE6">
                <w:rPr>
                  <w:b/>
                  <w:sz w:val="18"/>
                  <w:szCs w:val="18"/>
                </w:rPr>
                <w:t>CFR</w:t>
              </w:r>
            </w:smartTag>
            <w:r w:rsidRPr="00FD2BE6">
              <w:rPr>
                <w:b/>
                <w:sz w:val="18"/>
                <w:szCs w:val="18"/>
              </w:rPr>
              <w:t xml:space="preserve"> </w:t>
            </w:r>
          </w:p>
          <w:p w14:paraId="6E89D21D" w14:textId="77777777" w:rsidR="001039A9" w:rsidRPr="00FD2BE6" w:rsidRDefault="001039A9" w:rsidP="001039A9">
            <w:pPr>
              <w:widowControl w:val="0"/>
              <w:spacing w:after="0"/>
              <w:jc w:val="center"/>
              <w:rPr>
                <w:sz w:val="18"/>
                <w:szCs w:val="18"/>
              </w:rPr>
            </w:pPr>
            <w:r w:rsidRPr="00FD2BE6">
              <w:rPr>
                <w:b/>
                <w:sz w:val="18"/>
                <w:szCs w:val="18"/>
              </w:rPr>
              <w:t>§ 63.741(c)</w:t>
            </w:r>
          </w:p>
        </w:tc>
        <w:tc>
          <w:tcPr>
            <w:tcW w:w="406" w:type="pct"/>
            <w:tcBorders>
              <w:top w:val="double" w:sz="6" w:space="0" w:color="000000"/>
            </w:tcBorders>
            <w:shd w:val="pct10" w:color="000000" w:fill="auto"/>
            <w:tcMar>
              <w:top w:w="72" w:type="dxa"/>
              <w:left w:w="72" w:type="dxa"/>
              <w:bottom w:w="58" w:type="dxa"/>
              <w:right w:w="43" w:type="dxa"/>
            </w:tcMar>
            <w:vAlign w:val="center"/>
          </w:tcPr>
          <w:p w14:paraId="384E8644" w14:textId="77777777" w:rsidR="001039A9" w:rsidRPr="00FD2BE6" w:rsidRDefault="001039A9" w:rsidP="001039A9">
            <w:pPr>
              <w:widowControl w:val="0"/>
              <w:spacing w:after="0"/>
              <w:jc w:val="center"/>
              <w:rPr>
                <w:sz w:val="18"/>
                <w:szCs w:val="18"/>
              </w:rPr>
            </w:pPr>
            <w:r w:rsidRPr="00FD2BE6">
              <w:rPr>
                <w:b/>
                <w:sz w:val="18"/>
                <w:szCs w:val="18"/>
              </w:rPr>
              <w:t xml:space="preserve">40 </w:t>
            </w:r>
            <w:smartTag w:uri="urn:schemas-microsoft-com:office:smarttags" w:element="stockticker">
              <w:r w:rsidRPr="00FD2BE6">
                <w:rPr>
                  <w:b/>
                  <w:sz w:val="18"/>
                  <w:szCs w:val="18"/>
                </w:rPr>
                <w:t>CFR</w:t>
              </w:r>
            </w:smartTag>
            <w:r w:rsidRPr="00FD2BE6">
              <w:rPr>
                <w:b/>
                <w:sz w:val="18"/>
                <w:szCs w:val="18"/>
              </w:rPr>
              <w:t xml:space="preserve"> § 63.741(f) Exemption</w:t>
            </w:r>
          </w:p>
        </w:tc>
        <w:tc>
          <w:tcPr>
            <w:tcW w:w="438" w:type="pct"/>
            <w:gridSpan w:val="2"/>
            <w:tcBorders>
              <w:top w:val="double" w:sz="6" w:space="0" w:color="000000"/>
            </w:tcBorders>
            <w:shd w:val="pct10" w:color="000000" w:fill="auto"/>
            <w:tcMar>
              <w:top w:w="72" w:type="dxa"/>
              <w:left w:w="72" w:type="dxa"/>
              <w:bottom w:w="58" w:type="dxa"/>
              <w:right w:w="43" w:type="dxa"/>
            </w:tcMar>
            <w:vAlign w:val="center"/>
          </w:tcPr>
          <w:p w14:paraId="3781AF8D" w14:textId="77777777" w:rsidR="001039A9" w:rsidRPr="00644620" w:rsidRDefault="001039A9" w:rsidP="001039A9">
            <w:pPr>
              <w:widowControl w:val="0"/>
              <w:spacing w:after="0"/>
              <w:jc w:val="center"/>
              <w:rPr>
                <w:sz w:val="20"/>
              </w:rPr>
            </w:pPr>
            <w:r w:rsidRPr="00644620">
              <w:rPr>
                <w:b/>
                <w:sz w:val="20"/>
              </w:rPr>
              <w:t>Affected Source</w:t>
            </w:r>
          </w:p>
        </w:tc>
        <w:tc>
          <w:tcPr>
            <w:tcW w:w="469" w:type="pct"/>
            <w:tcBorders>
              <w:top w:val="double" w:sz="6" w:space="0" w:color="000000"/>
            </w:tcBorders>
            <w:shd w:val="pct10" w:color="000000" w:fill="auto"/>
            <w:tcMar>
              <w:top w:w="72" w:type="dxa"/>
              <w:left w:w="72" w:type="dxa"/>
              <w:bottom w:w="58" w:type="dxa"/>
              <w:right w:w="43" w:type="dxa"/>
            </w:tcMar>
            <w:vAlign w:val="center"/>
          </w:tcPr>
          <w:p w14:paraId="05388DB1" w14:textId="77777777" w:rsidR="001039A9" w:rsidRPr="00644620" w:rsidRDefault="001039A9" w:rsidP="001039A9">
            <w:pPr>
              <w:widowControl w:val="0"/>
              <w:spacing w:after="0"/>
              <w:jc w:val="center"/>
              <w:rPr>
                <w:sz w:val="20"/>
              </w:rPr>
            </w:pPr>
            <w:r w:rsidRPr="00644620">
              <w:rPr>
                <w:b/>
                <w:sz w:val="20"/>
              </w:rPr>
              <w:t>Alternative Monitoring Method</w:t>
            </w:r>
          </w:p>
        </w:tc>
        <w:tc>
          <w:tcPr>
            <w:tcW w:w="438" w:type="pct"/>
            <w:tcBorders>
              <w:top w:val="double" w:sz="6" w:space="0" w:color="000000"/>
            </w:tcBorders>
            <w:shd w:val="pct10" w:color="000000" w:fill="auto"/>
            <w:tcMar>
              <w:top w:w="72" w:type="dxa"/>
              <w:left w:w="72" w:type="dxa"/>
              <w:bottom w:w="58" w:type="dxa"/>
              <w:right w:w="43" w:type="dxa"/>
            </w:tcMar>
            <w:vAlign w:val="center"/>
          </w:tcPr>
          <w:p w14:paraId="65A06E21" w14:textId="77777777" w:rsidR="001039A9" w:rsidRPr="00644620" w:rsidRDefault="001039A9" w:rsidP="001039A9">
            <w:pPr>
              <w:widowControl w:val="0"/>
              <w:spacing w:after="0"/>
              <w:jc w:val="center"/>
              <w:rPr>
                <w:sz w:val="20"/>
              </w:rPr>
            </w:pPr>
            <w:smartTag w:uri="urn:schemas-microsoft-com:office:smarttags" w:element="stockticker">
              <w:r w:rsidRPr="00644620">
                <w:rPr>
                  <w:b/>
                  <w:sz w:val="20"/>
                </w:rPr>
                <w:t>AMM</w:t>
              </w:r>
            </w:smartTag>
            <w:r w:rsidRPr="00644620">
              <w:rPr>
                <w:b/>
                <w:sz w:val="20"/>
              </w:rPr>
              <w:t xml:space="preserve"> ID No.</w:t>
            </w:r>
          </w:p>
        </w:tc>
        <w:tc>
          <w:tcPr>
            <w:tcW w:w="406" w:type="pct"/>
            <w:tcBorders>
              <w:top w:val="double" w:sz="6" w:space="0" w:color="000000"/>
            </w:tcBorders>
            <w:shd w:val="pct10" w:color="000000" w:fill="auto"/>
            <w:tcMar>
              <w:top w:w="72" w:type="dxa"/>
              <w:left w:w="72" w:type="dxa"/>
              <w:bottom w:w="58" w:type="dxa"/>
              <w:right w:w="43" w:type="dxa"/>
            </w:tcMar>
            <w:vAlign w:val="center"/>
          </w:tcPr>
          <w:p w14:paraId="56ADD5FB" w14:textId="77617C26" w:rsidR="001039A9" w:rsidRPr="00FD2BE6" w:rsidRDefault="001039A9" w:rsidP="00C70F62">
            <w:pPr>
              <w:widowControl w:val="0"/>
              <w:spacing w:after="0"/>
              <w:jc w:val="center"/>
              <w:rPr>
                <w:sz w:val="18"/>
                <w:szCs w:val="18"/>
              </w:rPr>
            </w:pPr>
            <w:r w:rsidRPr="00FD2BE6">
              <w:rPr>
                <w:b/>
                <w:sz w:val="18"/>
                <w:szCs w:val="18"/>
              </w:rPr>
              <w:t>De</w:t>
            </w:r>
            <w:r w:rsidR="00C70F62">
              <w:rPr>
                <w:b/>
                <w:sz w:val="18"/>
                <w:szCs w:val="18"/>
              </w:rPr>
              <w:t xml:space="preserve"> M</w:t>
            </w:r>
            <w:r w:rsidRPr="00FD2BE6">
              <w:rPr>
                <w:b/>
                <w:sz w:val="18"/>
                <w:szCs w:val="18"/>
              </w:rPr>
              <w:t>inimis</w:t>
            </w:r>
          </w:p>
        </w:tc>
        <w:tc>
          <w:tcPr>
            <w:tcW w:w="344" w:type="pct"/>
            <w:tcBorders>
              <w:top w:val="double" w:sz="6" w:space="0" w:color="000000"/>
            </w:tcBorders>
            <w:shd w:val="pct10" w:color="000000" w:fill="auto"/>
            <w:tcMar>
              <w:top w:w="72" w:type="dxa"/>
              <w:left w:w="72" w:type="dxa"/>
              <w:bottom w:w="58" w:type="dxa"/>
              <w:right w:w="43" w:type="dxa"/>
            </w:tcMar>
            <w:vAlign w:val="center"/>
          </w:tcPr>
          <w:p w14:paraId="65F6F0E6" w14:textId="77777777" w:rsidR="001039A9" w:rsidRPr="00FD2BE6" w:rsidRDefault="001039A9" w:rsidP="001039A9">
            <w:pPr>
              <w:widowControl w:val="0"/>
              <w:spacing w:after="0"/>
              <w:jc w:val="center"/>
              <w:rPr>
                <w:sz w:val="18"/>
                <w:szCs w:val="18"/>
              </w:rPr>
            </w:pPr>
            <w:r w:rsidRPr="00FD2BE6">
              <w:rPr>
                <w:b/>
                <w:sz w:val="18"/>
                <w:szCs w:val="18"/>
              </w:rPr>
              <w:t>Cleaning of Spray Gun</w:t>
            </w:r>
          </w:p>
        </w:tc>
        <w:tc>
          <w:tcPr>
            <w:tcW w:w="374" w:type="pct"/>
            <w:tcBorders>
              <w:top w:val="double" w:sz="6" w:space="0" w:color="000000"/>
            </w:tcBorders>
            <w:shd w:val="pct10" w:color="000000" w:fill="auto"/>
            <w:tcMar>
              <w:top w:w="72" w:type="dxa"/>
              <w:left w:w="72" w:type="dxa"/>
              <w:bottom w:w="58" w:type="dxa"/>
              <w:right w:w="43" w:type="dxa"/>
            </w:tcMar>
            <w:vAlign w:val="center"/>
          </w:tcPr>
          <w:p w14:paraId="4D8484EA" w14:textId="77777777" w:rsidR="001039A9" w:rsidRPr="00FD2BE6" w:rsidRDefault="001039A9" w:rsidP="001039A9">
            <w:pPr>
              <w:widowControl w:val="0"/>
              <w:spacing w:after="0"/>
              <w:jc w:val="center"/>
              <w:rPr>
                <w:sz w:val="18"/>
                <w:szCs w:val="18"/>
              </w:rPr>
            </w:pPr>
            <w:r w:rsidRPr="00FD2BE6">
              <w:rPr>
                <w:b/>
                <w:sz w:val="18"/>
                <w:szCs w:val="18"/>
              </w:rPr>
              <w:t>Exempt Operation</w:t>
            </w:r>
          </w:p>
        </w:tc>
      </w:tr>
      <w:tr w:rsidR="001039A9" w:rsidRPr="00644620" w14:paraId="10BCCE62" w14:textId="77777777" w:rsidTr="00E62DF1">
        <w:tblPrEx>
          <w:tblBorders>
            <w:insideV w:val="single" w:sz="6" w:space="0" w:color="000000"/>
          </w:tblBorders>
        </w:tblPrEx>
        <w:trPr>
          <w:cantSplit/>
          <w:trHeight w:val="331"/>
          <w:jc w:val="center"/>
        </w:trPr>
        <w:tc>
          <w:tcPr>
            <w:tcW w:w="750" w:type="pct"/>
          </w:tcPr>
          <w:p w14:paraId="48AE2709" w14:textId="77777777" w:rsidR="001039A9" w:rsidRPr="00644620" w:rsidRDefault="001039A9" w:rsidP="001039A9">
            <w:pPr>
              <w:widowControl w:val="0"/>
              <w:spacing w:after="0"/>
              <w:rPr>
                <w:sz w:val="20"/>
              </w:rPr>
            </w:pPr>
          </w:p>
        </w:tc>
        <w:tc>
          <w:tcPr>
            <w:tcW w:w="875" w:type="pct"/>
            <w:gridSpan w:val="2"/>
            <w:tcMar>
              <w:top w:w="58" w:type="dxa"/>
              <w:left w:w="72" w:type="dxa"/>
              <w:bottom w:w="58" w:type="dxa"/>
              <w:right w:w="43" w:type="dxa"/>
            </w:tcMar>
          </w:tcPr>
          <w:p w14:paraId="5C1C641A" w14:textId="77777777" w:rsidR="001039A9" w:rsidRPr="00644620" w:rsidRDefault="001039A9" w:rsidP="001039A9">
            <w:pPr>
              <w:widowControl w:val="0"/>
              <w:spacing w:after="0"/>
              <w:rPr>
                <w:sz w:val="20"/>
              </w:rPr>
            </w:pPr>
          </w:p>
        </w:tc>
        <w:tc>
          <w:tcPr>
            <w:tcW w:w="500" w:type="pct"/>
            <w:tcMar>
              <w:top w:w="58" w:type="dxa"/>
              <w:bottom w:w="58" w:type="dxa"/>
              <w:right w:w="43" w:type="dxa"/>
            </w:tcMar>
          </w:tcPr>
          <w:p w14:paraId="48391F7F" w14:textId="77777777" w:rsidR="001039A9" w:rsidRPr="00644620" w:rsidRDefault="001039A9" w:rsidP="001039A9">
            <w:pPr>
              <w:widowControl w:val="0"/>
              <w:spacing w:after="0"/>
              <w:rPr>
                <w:sz w:val="20"/>
              </w:rPr>
            </w:pPr>
          </w:p>
        </w:tc>
        <w:tc>
          <w:tcPr>
            <w:tcW w:w="406" w:type="pct"/>
            <w:tcMar>
              <w:top w:w="58" w:type="dxa"/>
              <w:bottom w:w="58" w:type="dxa"/>
              <w:right w:w="43" w:type="dxa"/>
            </w:tcMar>
          </w:tcPr>
          <w:p w14:paraId="527A341C" w14:textId="77777777" w:rsidR="001039A9" w:rsidRPr="00644620" w:rsidRDefault="001039A9" w:rsidP="001039A9">
            <w:pPr>
              <w:widowControl w:val="0"/>
              <w:spacing w:after="0"/>
              <w:rPr>
                <w:sz w:val="20"/>
              </w:rPr>
            </w:pPr>
          </w:p>
        </w:tc>
        <w:tc>
          <w:tcPr>
            <w:tcW w:w="438" w:type="pct"/>
            <w:gridSpan w:val="2"/>
            <w:tcMar>
              <w:top w:w="58" w:type="dxa"/>
              <w:bottom w:w="58" w:type="dxa"/>
              <w:right w:w="43" w:type="dxa"/>
            </w:tcMar>
          </w:tcPr>
          <w:p w14:paraId="352E025F" w14:textId="77777777" w:rsidR="001039A9" w:rsidRPr="00644620" w:rsidRDefault="001039A9" w:rsidP="001039A9">
            <w:pPr>
              <w:widowControl w:val="0"/>
              <w:spacing w:after="0"/>
              <w:rPr>
                <w:sz w:val="20"/>
              </w:rPr>
            </w:pPr>
          </w:p>
        </w:tc>
        <w:tc>
          <w:tcPr>
            <w:tcW w:w="469" w:type="pct"/>
            <w:tcMar>
              <w:top w:w="58" w:type="dxa"/>
              <w:bottom w:w="58" w:type="dxa"/>
              <w:right w:w="43" w:type="dxa"/>
            </w:tcMar>
          </w:tcPr>
          <w:p w14:paraId="411DB514" w14:textId="77777777" w:rsidR="001039A9" w:rsidRPr="00644620" w:rsidRDefault="001039A9" w:rsidP="001039A9">
            <w:pPr>
              <w:widowControl w:val="0"/>
              <w:spacing w:after="0"/>
              <w:rPr>
                <w:sz w:val="20"/>
              </w:rPr>
            </w:pPr>
          </w:p>
        </w:tc>
        <w:tc>
          <w:tcPr>
            <w:tcW w:w="438" w:type="pct"/>
            <w:tcMar>
              <w:top w:w="58" w:type="dxa"/>
              <w:bottom w:w="58" w:type="dxa"/>
              <w:right w:w="43" w:type="dxa"/>
            </w:tcMar>
          </w:tcPr>
          <w:p w14:paraId="2BB88D71" w14:textId="77777777" w:rsidR="001039A9" w:rsidRPr="00644620" w:rsidRDefault="001039A9" w:rsidP="001039A9">
            <w:pPr>
              <w:widowControl w:val="0"/>
              <w:spacing w:after="0"/>
              <w:rPr>
                <w:sz w:val="20"/>
              </w:rPr>
            </w:pPr>
          </w:p>
        </w:tc>
        <w:tc>
          <w:tcPr>
            <w:tcW w:w="406" w:type="pct"/>
            <w:tcMar>
              <w:top w:w="58" w:type="dxa"/>
              <w:bottom w:w="58" w:type="dxa"/>
              <w:right w:w="43" w:type="dxa"/>
            </w:tcMar>
          </w:tcPr>
          <w:p w14:paraId="62170556" w14:textId="77777777" w:rsidR="001039A9" w:rsidRPr="00644620" w:rsidRDefault="001039A9" w:rsidP="001039A9">
            <w:pPr>
              <w:widowControl w:val="0"/>
              <w:spacing w:after="0"/>
              <w:rPr>
                <w:sz w:val="20"/>
              </w:rPr>
            </w:pPr>
          </w:p>
        </w:tc>
        <w:tc>
          <w:tcPr>
            <w:tcW w:w="344" w:type="pct"/>
            <w:tcMar>
              <w:top w:w="58" w:type="dxa"/>
              <w:bottom w:w="58" w:type="dxa"/>
              <w:right w:w="43" w:type="dxa"/>
            </w:tcMar>
          </w:tcPr>
          <w:p w14:paraId="2834938E" w14:textId="77777777" w:rsidR="001039A9" w:rsidRPr="00644620" w:rsidRDefault="001039A9" w:rsidP="001039A9">
            <w:pPr>
              <w:widowControl w:val="0"/>
              <w:spacing w:after="0"/>
              <w:rPr>
                <w:sz w:val="20"/>
              </w:rPr>
            </w:pPr>
          </w:p>
        </w:tc>
        <w:tc>
          <w:tcPr>
            <w:tcW w:w="374" w:type="pct"/>
            <w:tcMar>
              <w:top w:w="58" w:type="dxa"/>
              <w:bottom w:w="58" w:type="dxa"/>
              <w:right w:w="43" w:type="dxa"/>
            </w:tcMar>
          </w:tcPr>
          <w:p w14:paraId="040D63DD" w14:textId="77777777" w:rsidR="001039A9" w:rsidRPr="00644620" w:rsidRDefault="001039A9" w:rsidP="001039A9">
            <w:pPr>
              <w:widowControl w:val="0"/>
              <w:spacing w:after="0"/>
              <w:rPr>
                <w:sz w:val="20"/>
              </w:rPr>
            </w:pPr>
          </w:p>
        </w:tc>
      </w:tr>
      <w:tr w:rsidR="001039A9" w:rsidRPr="00644620" w14:paraId="6803F63C" w14:textId="77777777" w:rsidTr="00E62DF1">
        <w:tblPrEx>
          <w:tblBorders>
            <w:insideV w:val="single" w:sz="6" w:space="0" w:color="000000"/>
          </w:tblBorders>
        </w:tblPrEx>
        <w:trPr>
          <w:cantSplit/>
          <w:trHeight w:val="331"/>
          <w:jc w:val="center"/>
        </w:trPr>
        <w:tc>
          <w:tcPr>
            <w:tcW w:w="750" w:type="pct"/>
          </w:tcPr>
          <w:p w14:paraId="364648D0" w14:textId="77777777" w:rsidR="001039A9" w:rsidRPr="00644620" w:rsidRDefault="001039A9" w:rsidP="001039A9">
            <w:pPr>
              <w:widowControl w:val="0"/>
              <w:spacing w:after="0"/>
              <w:rPr>
                <w:sz w:val="20"/>
              </w:rPr>
            </w:pPr>
          </w:p>
        </w:tc>
        <w:tc>
          <w:tcPr>
            <w:tcW w:w="875" w:type="pct"/>
            <w:gridSpan w:val="2"/>
            <w:tcMar>
              <w:top w:w="58" w:type="dxa"/>
              <w:left w:w="72" w:type="dxa"/>
              <w:bottom w:w="58" w:type="dxa"/>
              <w:right w:w="43" w:type="dxa"/>
            </w:tcMar>
          </w:tcPr>
          <w:p w14:paraId="41642AC7" w14:textId="77777777" w:rsidR="001039A9" w:rsidRPr="00644620" w:rsidRDefault="001039A9" w:rsidP="001039A9">
            <w:pPr>
              <w:widowControl w:val="0"/>
              <w:spacing w:after="0"/>
              <w:rPr>
                <w:sz w:val="20"/>
              </w:rPr>
            </w:pPr>
          </w:p>
        </w:tc>
        <w:tc>
          <w:tcPr>
            <w:tcW w:w="500" w:type="pct"/>
            <w:tcMar>
              <w:top w:w="58" w:type="dxa"/>
              <w:bottom w:w="58" w:type="dxa"/>
              <w:right w:w="43" w:type="dxa"/>
            </w:tcMar>
          </w:tcPr>
          <w:p w14:paraId="3AC9FE9E" w14:textId="77777777" w:rsidR="001039A9" w:rsidRPr="00644620" w:rsidRDefault="001039A9" w:rsidP="001039A9">
            <w:pPr>
              <w:widowControl w:val="0"/>
              <w:spacing w:after="0"/>
              <w:rPr>
                <w:sz w:val="20"/>
              </w:rPr>
            </w:pPr>
          </w:p>
        </w:tc>
        <w:tc>
          <w:tcPr>
            <w:tcW w:w="406" w:type="pct"/>
            <w:tcMar>
              <w:top w:w="58" w:type="dxa"/>
              <w:bottom w:w="58" w:type="dxa"/>
              <w:right w:w="43" w:type="dxa"/>
            </w:tcMar>
          </w:tcPr>
          <w:p w14:paraId="7239C392" w14:textId="77777777" w:rsidR="001039A9" w:rsidRPr="00644620" w:rsidRDefault="001039A9" w:rsidP="001039A9">
            <w:pPr>
              <w:widowControl w:val="0"/>
              <w:spacing w:after="0"/>
              <w:rPr>
                <w:sz w:val="20"/>
              </w:rPr>
            </w:pPr>
          </w:p>
        </w:tc>
        <w:tc>
          <w:tcPr>
            <w:tcW w:w="438" w:type="pct"/>
            <w:gridSpan w:val="2"/>
            <w:tcMar>
              <w:top w:w="58" w:type="dxa"/>
              <w:bottom w:w="58" w:type="dxa"/>
              <w:right w:w="43" w:type="dxa"/>
            </w:tcMar>
          </w:tcPr>
          <w:p w14:paraId="2D109F84" w14:textId="77777777" w:rsidR="001039A9" w:rsidRPr="00644620" w:rsidRDefault="001039A9" w:rsidP="001039A9">
            <w:pPr>
              <w:widowControl w:val="0"/>
              <w:spacing w:after="0"/>
              <w:rPr>
                <w:sz w:val="20"/>
              </w:rPr>
            </w:pPr>
          </w:p>
        </w:tc>
        <w:tc>
          <w:tcPr>
            <w:tcW w:w="469" w:type="pct"/>
            <w:tcMar>
              <w:top w:w="58" w:type="dxa"/>
              <w:bottom w:w="58" w:type="dxa"/>
              <w:right w:w="43" w:type="dxa"/>
            </w:tcMar>
          </w:tcPr>
          <w:p w14:paraId="71C45EF2" w14:textId="77777777" w:rsidR="001039A9" w:rsidRPr="00644620" w:rsidRDefault="001039A9" w:rsidP="001039A9">
            <w:pPr>
              <w:widowControl w:val="0"/>
              <w:spacing w:after="0"/>
              <w:rPr>
                <w:sz w:val="20"/>
              </w:rPr>
            </w:pPr>
          </w:p>
        </w:tc>
        <w:tc>
          <w:tcPr>
            <w:tcW w:w="438" w:type="pct"/>
            <w:tcMar>
              <w:top w:w="58" w:type="dxa"/>
              <w:bottom w:w="58" w:type="dxa"/>
              <w:right w:w="43" w:type="dxa"/>
            </w:tcMar>
          </w:tcPr>
          <w:p w14:paraId="157B5B82" w14:textId="77777777" w:rsidR="001039A9" w:rsidRPr="00644620" w:rsidRDefault="001039A9" w:rsidP="001039A9">
            <w:pPr>
              <w:widowControl w:val="0"/>
              <w:spacing w:after="0"/>
              <w:rPr>
                <w:sz w:val="20"/>
              </w:rPr>
            </w:pPr>
          </w:p>
        </w:tc>
        <w:tc>
          <w:tcPr>
            <w:tcW w:w="406" w:type="pct"/>
            <w:tcMar>
              <w:top w:w="58" w:type="dxa"/>
              <w:bottom w:w="58" w:type="dxa"/>
              <w:right w:w="43" w:type="dxa"/>
            </w:tcMar>
          </w:tcPr>
          <w:p w14:paraId="38724BCA" w14:textId="77777777" w:rsidR="001039A9" w:rsidRPr="00644620" w:rsidRDefault="001039A9" w:rsidP="001039A9">
            <w:pPr>
              <w:widowControl w:val="0"/>
              <w:spacing w:after="0"/>
              <w:rPr>
                <w:sz w:val="20"/>
              </w:rPr>
            </w:pPr>
          </w:p>
        </w:tc>
        <w:tc>
          <w:tcPr>
            <w:tcW w:w="344" w:type="pct"/>
            <w:tcMar>
              <w:top w:w="58" w:type="dxa"/>
              <w:bottom w:w="58" w:type="dxa"/>
              <w:right w:w="43" w:type="dxa"/>
            </w:tcMar>
          </w:tcPr>
          <w:p w14:paraId="13D25BC1" w14:textId="77777777" w:rsidR="001039A9" w:rsidRPr="00644620" w:rsidRDefault="001039A9" w:rsidP="001039A9">
            <w:pPr>
              <w:widowControl w:val="0"/>
              <w:spacing w:after="0"/>
              <w:rPr>
                <w:sz w:val="20"/>
              </w:rPr>
            </w:pPr>
          </w:p>
        </w:tc>
        <w:tc>
          <w:tcPr>
            <w:tcW w:w="374" w:type="pct"/>
            <w:tcMar>
              <w:top w:w="58" w:type="dxa"/>
              <w:bottom w:w="58" w:type="dxa"/>
              <w:right w:w="43" w:type="dxa"/>
            </w:tcMar>
          </w:tcPr>
          <w:p w14:paraId="0816A6A6" w14:textId="77777777" w:rsidR="001039A9" w:rsidRPr="00644620" w:rsidRDefault="001039A9" w:rsidP="001039A9">
            <w:pPr>
              <w:widowControl w:val="0"/>
              <w:spacing w:after="0"/>
              <w:rPr>
                <w:sz w:val="20"/>
              </w:rPr>
            </w:pPr>
          </w:p>
        </w:tc>
      </w:tr>
      <w:tr w:rsidR="001039A9" w:rsidRPr="00644620" w14:paraId="7D0DE0AB" w14:textId="77777777" w:rsidTr="00E62DF1">
        <w:tblPrEx>
          <w:tblBorders>
            <w:insideV w:val="single" w:sz="6" w:space="0" w:color="000000"/>
          </w:tblBorders>
        </w:tblPrEx>
        <w:trPr>
          <w:cantSplit/>
          <w:trHeight w:val="331"/>
          <w:jc w:val="center"/>
        </w:trPr>
        <w:tc>
          <w:tcPr>
            <w:tcW w:w="750" w:type="pct"/>
          </w:tcPr>
          <w:p w14:paraId="7B0A4405" w14:textId="77777777" w:rsidR="001039A9" w:rsidRPr="00644620" w:rsidRDefault="001039A9" w:rsidP="001039A9">
            <w:pPr>
              <w:widowControl w:val="0"/>
              <w:spacing w:after="0"/>
              <w:rPr>
                <w:sz w:val="20"/>
              </w:rPr>
            </w:pPr>
          </w:p>
        </w:tc>
        <w:tc>
          <w:tcPr>
            <w:tcW w:w="875" w:type="pct"/>
            <w:gridSpan w:val="2"/>
            <w:tcMar>
              <w:top w:w="58" w:type="dxa"/>
              <w:left w:w="72" w:type="dxa"/>
              <w:bottom w:w="58" w:type="dxa"/>
              <w:right w:w="43" w:type="dxa"/>
            </w:tcMar>
          </w:tcPr>
          <w:p w14:paraId="53E0670E" w14:textId="77777777" w:rsidR="001039A9" w:rsidRPr="00644620" w:rsidRDefault="001039A9" w:rsidP="001039A9">
            <w:pPr>
              <w:widowControl w:val="0"/>
              <w:spacing w:after="0"/>
              <w:rPr>
                <w:sz w:val="20"/>
              </w:rPr>
            </w:pPr>
          </w:p>
        </w:tc>
        <w:tc>
          <w:tcPr>
            <w:tcW w:w="500" w:type="pct"/>
            <w:tcMar>
              <w:top w:w="58" w:type="dxa"/>
              <w:bottom w:w="58" w:type="dxa"/>
              <w:right w:w="43" w:type="dxa"/>
            </w:tcMar>
          </w:tcPr>
          <w:p w14:paraId="62DE6C02" w14:textId="77777777" w:rsidR="001039A9" w:rsidRPr="00644620" w:rsidRDefault="001039A9" w:rsidP="001039A9">
            <w:pPr>
              <w:widowControl w:val="0"/>
              <w:spacing w:after="0"/>
              <w:rPr>
                <w:sz w:val="20"/>
              </w:rPr>
            </w:pPr>
          </w:p>
        </w:tc>
        <w:tc>
          <w:tcPr>
            <w:tcW w:w="406" w:type="pct"/>
            <w:tcMar>
              <w:top w:w="58" w:type="dxa"/>
              <w:bottom w:w="58" w:type="dxa"/>
              <w:right w:w="43" w:type="dxa"/>
            </w:tcMar>
          </w:tcPr>
          <w:p w14:paraId="09E28676" w14:textId="77777777" w:rsidR="001039A9" w:rsidRPr="00644620" w:rsidRDefault="001039A9" w:rsidP="001039A9">
            <w:pPr>
              <w:widowControl w:val="0"/>
              <w:spacing w:after="0"/>
              <w:rPr>
                <w:sz w:val="20"/>
              </w:rPr>
            </w:pPr>
          </w:p>
        </w:tc>
        <w:tc>
          <w:tcPr>
            <w:tcW w:w="438" w:type="pct"/>
            <w:gridSpan w:val="2"/>
            <w:tcMar>
              <w:top w:w="58" w:type="dxa"/>
              <w:bottom w:w="58" w:type="dxa"/>
              <w:right w:w="43" w:type="dxa"/>
            </w:tcMar>
          </w:tcPr>
          <w:p w14:paraId="524D0866" w14:textId="77777777" w:rsidR="001039A9" w:rsidRPr="00644620" w:rsidRDefault="001039A9" w:rsidP="001039A9">
            <w:pPr>
              <w:widowControl w:val="0"/>
              <w:spacing w:after="0"/>
              <w:rPr>
                <w:sz w:val="20"/>
              </w:rPr>
            </w:pPr>
          </w:p>
        </w:tc>
        <w:tc>
          <w:tcPr>
            <w:tcW w:w="469" w:type="pct"/>
            <w:tcMar>
              <w:top w:w="58" w:type="dxa"/>
              <w:bottom w:w="58" w:type="dxa"/>
              <w:right w:w="43" w:type="dxa"/>
            </w:tcMar>
          </w:tcPr>
          <w:p w14:paraId="70481F59" w14:textId="77777777" w:rsidR="001039A9" w:rsidRPr="00644620" w:rsidRDefault="001039A9" w:rsidP="001039A9">
            <w:pPr>
              <w:widowControl w:val="0"/>
              <w:spacing w:after="0"/>
              <w:rPr>
                <w:sz w:val="20"/>
              </w:rPr>
            </w:pPr>
          </w:p>
        </w:tc>
        <w:tc>
          <w:tcPr>
            <w:tcW w:w="438" w:type="pct"/>
            <w:tcMar>
              <w:top w:w="58" w:type="dxa"/>
              <w:bottom w:w="58" w:type="dxa"/>
              <w:right w:w="43" w:type="dxa"/>
            </w:tcMar>
          </w:tcPr>
          <w:p w14:paraId="19E7818F" w14:textId="77777777" w:rsidR="001039A9" w:rsidRPr="00644620" w:rsidRDefault="001039A9" w:rsidP="001039A9">
            <w:pPr>
              <w:widowControl w:val="0"/>
              <w:spacing w:after="0"/>
              <w:rPr>
                <w:sz w:val="20"/>
              </w:rPr>
            </w:pPr>
          </w:p>
        </w:tc>
        <w:tc>
          <w:tcPr>
            <w:tcW w:w="406" w:type="pct"/>
            <w:tcMar>
              <w:top w:w="58" w:type="dxa"/>
              <w:bottom w:w="58" w:type="dxa"/>
              <w:right w:w="43" w:type="dxa"/>
            </w:tcMar>
          </w:tcPr>
          <w:p w14:paraId="616217E6" w14:textId="77777777" w:rsidR="001039A9" w:rsidRPr="00644620" w:rsidRDefault="001039A9" w:rsidP="001039A9">
            <w:pPr>
              <w:widowControl w:val="0"/>
              <w:spacing w:after="0"/>
              <w:rPr>
                <w:sz w:val="20"/>
              </w:rPr>
            </w:pPr>
          </w:p>
        </w:tc>
        <w:tc>
          <w:tcPr>
            <w:tcW w:w="344" w:type="pct"/>
            <w:tcMar>
              <w:top w:w="58" w:type="dxa"/>
              <w:bottom w:w="58" w:type="dxa"/>
              <w:right w:w="43" w:type="dxa"/>
            </w:tcMar>
          </w:tcPr>
          <w:p w14:paraId="0B3BC14D" w14:textId="77777777" w:rsidR="001039A9" w:rsidRPr="00644620" w:rsidRDefault="001039A9" w:rsidP="001039A9">
            <w:pPr>
              <w:widowControl w:val="0"/>
              <w:spacing w:after="0"/>
              <w:rPr>
                <w:sz w:val="20"/>
              </w:rPr>
            </w:pPr>
          </w:p>
        </w:tc>
        <w:tc>
          <w:tcPr>
            <w:tcW w:w="374" w:type="pct"/>
            <w:tcMar>
              <w:top w:w="58" w:type="dxa"/>
              <w:bottom w:w="58" w:type="dxa"/>
              <w:right w:w="43" w:type="dxa"/>
            </w:tcMar>
          </w:tcPr>
          <w:p w14:paraId="0E736C49" w14:textId="77777777" w:rsidR="001039A9" w:rsidRPr="00644620" w:rsidRDefault="001039A9" w:rsidP="001039A9">
            <w:pPr>
              <w:widowControl w:val="0"/>
              <w:spacing w:after="0"/>
              <w:rPr>
                <w:sz w:val="20"/>
              </w:rPr>
            </w:pPr>
          </w:p>
        </w:tc>
      </w:tr>
      <w:tr w:rsidR="001039A9" w:rsidRPr="00644620" w14:paraId="7D10189C" w14:textId="77777777" w:rsidTr="00E62DF1">
        <w:tblPrEx>
          <w:tblBorders>
            <w:insideV w:val="single" w:sz="6" w:space="0" w:color="000000"/>
          </w:tblBorders>
        </w:tblPrEx>
        <w:trPr>
          <w:cantSplit/>
          <w:trHeight w:val="331"/>
          <w:jc w:val="center"/>
        </w:trPr>
        <w:tc>
          <w:tcPr>
            <w:tcW w:w="750" w:type="pct"/>
          </w:tcPr>
          <w:p w14:paraId="1870EA26" w14:textId="77777777" w:rsidR="001039A9" w:rsidRPr="00644620" w:rsidRDefault="001039A9" w:rsidP="001039A9">
            <w:pPr>
              <w:widowControl w:val="0"/>
              <w:spacing w:after="0"/>
              <w:rPr>
                <w:sz w:val="20"/>
              </w:rPr>
            </w:pPr>
          </w:p>
        </w:tc>
        <w:tc>
          <w:tcPr>
            <w:tcW w:w="875" w:type="pct"/>
            <w:gridSpan w:val="2"/>
            <w:tcMar>
              <w:top w:w="58" w:type="dxa"/>
              <w:left w:w="72" w:type="dxa"/>
              <w:bottom w:w="58" w:type="dxa"/>
              <w:right w:w="43" w:type="dxa"/>
            </w:tcMar>
          </w:tcPr>
          <w:p w14:paraId="3ED3682E" w14:textId="77777777" w:rsidR="001039A9" w:rsidRPr="00644620" w:rsidRDefault="001039A9" w:rsidP="001039A9">
            <w:pPr>
              <w:widowControl w:val="0"/>
              <w:spacing w:after="0"/>
              <w:rPr>
                <w:sz w:val="20"/>
              </w:rPr>
            </w:pPr>
          </w:p>
        </w:tc>
        <w:tc>
          <w:tcPr>
            <w:tcW w:w="500" w:type="pct"/>
            <w:tcMar>
              <w:top w:w="58" w:type="dxa"/>
              <w:bottom w:w="58" w:type="dxa"/>
              <w:right w:w="43" w:type="dxa"/>
            </w:tcMar>
          </w:tcPr>
          <w:p w14:paraId="4F508547" w14:textId="77777777" w:rsidR="001039A9" w:rsidRPr="00644620" w:rsidRDefault="001039A9" w:rsidP="001039A9">
            <w:pPr>
              <w:widowControl w:val="0"/>
              <w:spacing w:after="0"/>
              <w:rPr>
                <w:sz w:val="20"/>
              </w:rPr>
            </w:pPr>
          </w:p>
        </w:tc>
        <w:tc>
          <w:tcPr>
            <w:tcW w:w="406" w:type="pct"/>
            <w:tcMar>
              <w:top w:w="58" w:type="dxa"/>
              <w:bottom w:w="58" w:type="dxa"/>
              <w:right w:w="43" w:type="dxa"/>
            </w:tcMar>
          </w:tcPr>
          <w:p w14:paraId="5F15C317" w14:textId="77777777" w:rsidR="001039A9" w:rsidRPr="00644620" w:rsidRDefault="001039A9" w:rsidP="001039A9">
            <w:pPr>
              <w:widowControl w:val="0"/>
              <w:spacing w:after="0"/>
              <w:rPr>
                <w:sz w:val="20"/>
              </w:rPr>
            </w:pPr>
          </w:p>
        </w:tc>
        <w:tc>
          <w:tcPr>
            <w:tcW w:w="438" w:type="pct"/>
            <w:gridSpan w:val="2"/>
            <w:tcMar>
              <w:top w:w="58" w:type="dxa"/>
              <w:bottom w:w="58" w:type="dxa"/>
              <w:right w:w="43" w:type="dxa"/>
            </w:tcMar>
          </w:tcPr>
          <w:p w14:paraId="60EA4270" w14:textId="77777777" w:rsidR="001039A9" w:rsidRPr="00644620" w:rsidRDefault="001039A9" w:rsidP="001039A9">
            <w:pPr>
              <w:widowControl w:val="0"/>
              <w:spacing w:after="0"/>
              <w:rPr>
                <w:sz w:val="20"/>
              </w:rPr>
            </w:pPr>
          </w:p>
        </w:tc>
        <w:tc>
          <w:tcPr>
            <w:tcW w:w="469" w:type="pct"/>
            <w:tcMar>
              <w:top w:w="58" w:type="dxa"/>
              <w:bottom w:w="58" w:type="dxa"/>
              <w:right w:w="43" w:type="dxa"/>
            </w:tcMar>
          </w:tcPr>
          <w:p w14:paraId="1603B0E9" w14:textId="77777777" w:rsidR="001039A9" w:rsidRPr="00644620" w:rsidRDefault="001039A9" w:rsidP="001039A9">
            <w:pPr>
              <w:widowControl w:val="0"/>
              <w:spacing w:after="0"/>
              <w:rPr>
                <w:sz w:val="20"/>
              </w:rPr>
            </w:pPr>
          </w:p>
        </w:tc>
        <w:tc>
          <w:tcPr>
            <w:tcW w:w="438" w:type="pct"/>
            <w:tcMar>
              <w:top w:w="58" w:type="dxa"/>
              <w:bottom w:w="58" w:type="dxa"/>
              <w:right w:w="43" w:type="dxa"/>
            </w:tcMar>
          </w:tcPr>
          <w:p w14:paraId="26A6958A" w14:textId="77777777" w:rsidR="001039A9" w:rsidRPr="00644620" w:rsidRDefault="001039A9" w:rsidP="001039A9">
            <w:pPr>
              <w:widowControl w:val="0"/>
              <w:spacing w:after="0"/>
              <w:rPr>
                <w:sz w:val="20"/>
              </w:rPr>
            </w:pPr>
          </w:p>
        </w:tc>
        <w:tc>
          <w:tcPr>
            <w:tcW w:w="406" w:type="pct"/>
            <w:tcMar>
              <w:top w:w="58" w:type="dxa"/>
              <w:bottom w:w="58" w:type="dxa"/>
              <w:right w:w="43" w:type="dxa"/>
            </w:tcMar>
          </w:tcPr>
          <w:p w14:paraId="5FC3A021" w14:textId="77777777" w:rsidR="001039A9" w:rsidRPr="00644620" w:rsidRDefault="001039A9" w:rsidP="001039A9">
            <w:pPr>
              <w:widowControl w:val="0"/>
              <w:spacing w:after="0"/>
              <w:rPr>
                <w:sz w:val="20"/>
              </w:rPr>
            </w:pPr>
          </w:p>
        </w:tc>
        <w:tc>
          <w:tcPr>
            <w:tcW w:w="344" w:type="pct"/>
            <w:tcMar>
              <w:top w:w="58" w:type="dxa"/>
              <w:bottom w:w="58" w:type="dxa"/>
              <w:right w:w="43" w:type="dxa"/>
            </w:tcMar>
          </w:tcPr>
          <w:p w14:paraId="6EE2F963" w14:textId="77777777" w:rsidR="001039A9" w:rsidRPr="00644620" w:rsidRDefault="001039A9" w:rsidP="001039A9">
            <w:pPr>
              <w:widowControl w:val="0"/>
              <w:spacing w:after="0"/>
              <w:rPr>
                <w:sz w:val="20"/>
              </w:rPr>
            </w:pPr>
          </w:p>
        </w:tc>
        <w:tc>
          <w:tcPr>
            <w:tcW w:w="374" w:type="pct"/>
            <w:tcMar>
              <w:top w:w="58" w:type="dxa"/>
              <w:bottom w:w="58" w:type="dxa"/>
              <w:right w:w="43" w:type="dxa"/>
            </w:tcMar>
          </w:tcPr>
          <w:p w14:paraId="14863E48" w14:textId="77777777" w:rsidR="001039A9" w:rsidRPr="00644620" w:rsidRDefault="001039A9" w:rsidP="001039A9">
            <w:pPr>
              <w:widowControl w:val="0"/>
              <w:spacing w:after="0"/>
              <w:rPr>
                <w:sz w:val="20"/>
              </w:rPr>
            </w:pPr>
          </w:p>
        </w:tc>
      </w:tr>
      <w:tr w:rsidR="001039A9" w:rsidRPr="00644620" w14:paraId="3E0F2FA8" w14:textId="77777777" w:rsidTr="00E62DF1">
        <w:tblPrEx>
          <w:tblBorders>
            <w:insideV w:val="single" w:sz="6" w:space="0" w:color="000000"/>
          </w:tblBorders>
        </w:tblPrEx>
        <w:trPr>
          <w:cantSplit/>
          <w:trHeight w:val="331"/>
          <w:jc w:val="center"/>
        </w:trPr>
        <w:tc>
          <w:tcPr>
            <w:tcW w:w="750" w:type="pct"/>
          </w:tcPr>
          <w:p w14:paraId="6D8D0B4F" w14:textId="77777777" w:rsidR="001039A9" w:rsidRPr="00644620" w:rsidRDefault="001039A9" w:rsidP="001039A9">
            <w:pPr>
              <w:widowControl w:val="0"/>
              <w:spacing w:after="0"/>
              <w:rPr>
                <w:sz w:val="20"/>
              </w:rPr>
            </w:pPr>
          </w:p>
        </w:tc>
        <w:tc>
          <w:tcPr>
            <w:tcW w:w="875" w:type="pct"/>
            <w:gridSpan w:val="2"/>
            <w:tcMar>
              <w:top w:w="58" w:type="dxa"/>
              <w:left w:w="72" w:type="dxa"/>
              <w:bottom w:w="58" w:type="dxa"/>
              <w:right w:w="43" w:type="dxa"/>
            </w:tcMar>
          </w:tcPr>
          <w:p w14:paraId="56F7D29B" w14:textId="77777777" w:rsidR="001039A9" w:rsidRPr="00644620" w:rsidRDefault="001039A9" w:rsidP="001039A9">
            <w:pPr>
              <w:widowControl w:val="0"/>
              <w:spacing w:after="0"/>
              <w:rPr>
                <w:sz w:val="20"/>
              </w:rPr>
            </w:pPr>
          </w:p>
        </w:tc>
        <w:tc>
          <w:tcPr>
            <w:tcW w:w="500" w:type="pct"/>
            <w:tcMar>
              <w:top w:w="58" w:type="dxa"/>
              <w:bottom w:w="58" w:type="dxa"/>
              <w:right w:w="43" w:type="dxa"/>
            </w:tcMar>
          </w:tcPr>
          <w:p w14:paraId="7C57565A" w14:textId="77777777" w:rsidR="001039A9" w:rsidRPr="00644620" w:rsidRDefault="001039A9" w:rsidP="001039A9">
            <w:pPr>
              <w:widowControl w:val="0"/>
              <w:spacing w:after="0"/>
              <w:rPr>
                <w:sz w:val="20"/>
              </w:rPr>
            </w:pPr>
          </w:p>
        </w:tc>
        <w:tc>
          <w:tcPr>
            <w:tcW w:w="406" w:type="pct"/>
            <w:tcMar>
              <w:top w:w="58" w:type="dxa"/>
              <w:bottom w:w="58" w:type="dxa"/>
              <w:right w:w="43" w:type="dxa"/>
            </w:tcMar>
          </w:tcPr>
          <w:p w14:paraId="3D98B6ED" w14:textId="77777777" w:rsidR="001039A9" w:rsidRPr="00644620" w:rsidRDefault="001039A9" w:rsidP="001039A9">
            <w:pPr>
              <w:widowControl w:val="0"/>
              <w:spacing w:after="0"/>
              <w:rPr>
                <w:sz w:val="20"/>
              </w:rPr>
            </w:pPr>
          </w:p>
        </w:tc>
        <w:tc>
          <w:tcPr>
            <w:tcW w:w="438" w:type="pct"/>
            <w:gridSpan w:val="2"/>
            <w:tcMar>
              <w:top w:w="58" w:type="dxa"/>
              <w:bottom w:w="58" w:type="dxa"/>
              <w:right w:w="43" w:type="dxa"/>
            </w:tcMar>
          </w:tcPr>
          <w:p w14:paraId="26AE823C" w14:textId="77777777" w:rsidR="001039A9" w:rsidRPr="00644620" w:rsidRDefault="001039A9" w:rsidP="001039A9">
            <w:pPr>
              <w:widowControl w:val="0"/>
              <w:spacing w:after="0"/>
              <w:rPr>
                <w:sz w:val="20"/>
              </w:rPr>
            </w:pPr>
          </w:p>
        </w:tc>
        <w:tc>
          <w:tcPr>
            <w:tcW w:w="469" w:type="pct"/>
            <w:tcMar>
              <w:top w:w="58" w:type="dxa"/>
              <w:bottom w:w="58" w:type="dxa"/>
              <w:right w:w="43" w:type="dxa"/>
            </w:tcMar>
          </w:tcPr>
          <w:p w14:paraId="0FC6ED00" w14:textId="77777777" w:rsidR="001039A9" w:rsidRPr="00644620" w:rsidRDefault="001039A9" w:rsidP="001039A9">
            <w:pPr>
              <w:widowControl w:val="0"/>
              <w:spacing w:after="0"/>
              <w:rPr>
                <w:sz w:val="20"/>
              </w:rPr>
            </w:pPr>
          </w:p>
        </w:tc>
        <w:tc>
          <w:tcPr>
            <w:tcW w:w="438" w:type="pct"/>
            <w:tcMar>
              <w:top w:w="58" w:type="dxa"/>
              <w:bottom w:w="58" w:type="dxa"/>
              <w:right w:w="43" w:type="dxa"/>
            </w:tcMar>
          </w:tcPr>
          <w:p w14:paraId="5D7ECB20" w14:textId="77777777" w:rsidR="001039A9" w:rsidRPr="00644620" w:rsidRDefault="001039A9" w:rsidP="001039A9">
            <w:pPr>
              <w:widowControl w:val="0"/>
              <w:spacing w:after="0"/>
              <w:rPr>
                <w:sz w:val="20"/>
              </w:rPr>
            </w:pPr>
          </w:p>
        </w:tc>
        <w:tc>
          <w:tcPr>
            <w:tcW w:w="406" w:type="pct"/>
            <w:tcMar>
              <w:top w:w="58" w:type="dxa"/>
              <w:bottom w:w="58" w:type="dxa"/>
              <w:right w:w="43" w:type="dxa"/>
            </w:tcMar>
          </w:tcPr>
          <w:p w14:paraId="64437851" w14:textId="77777777" w:rsidR="001039A9" w:rsidRPr="00644620" w:rsidRDefault="001039A9" w:rsidP="001039A9">
            <w:pPr>
              <w:widowControl w:val="0"/>
              <w:spacing w:after="0"/>
              <w:rPr>
                <w:sz w:val="20"/>
              </w:rPr>
            </w:pPr>
          </w:p>
        </w:tc>
        <w:tc>
          <w:tcPr>
            <w:tcW w:w="344" w:type="pct"/>
            <w:tcMar>
              <w:top w:w="58" w:type="dxa"/>
              <w:bottom w:w="58" w:type="dxa"/>
              <w:right w:w="43" w:type="dxa"/>
            </w:tcMar>
          </w:tcPr>
          <w:p w14:paraId="0B6BB8A2" w14:textId="77777777" w:rsidR="001039A9" w:rsidRPr="00644620" w:rsidRDefault="001039A9" w:rsidP="001039A9">
            <w:pPr>
              <w:widowControl w:val="0"/>
              <w:spacing w:after="0"/>
              <w:rPr>
                <w:sz w:val="20"/>
              </w:rPr>
            </w:pPr>
          </w:p>
        </w:tc>
        <w:tc>
          <w:tcPr>
            <w:tcW w:w="374" w:type="pct"/>
            <w:tcMar>
              <w:top w:w="58" w:type="dxa"/>
              <w:bottom w:w="58" w:type="dxa"/>
              <w:right w:w="43" w:type="dxa"/>
            </w:tcMar>
          </w:tcPr>
          <w:p w14:paraId="3E96E655" w14:textId="77777777" w:rsidR="001039A9" w:rsidRPr="00644620" w:rsidRDefault="001039A9" w:rsidP="001039A9">
            <w:pPr>
              <w:widowControl w:val="0"/>
              <w:spacing w:after="0"/>
              <w:rPr>
                <w:sz w:val="20"/>
              </w:rPr>
            </w:pPr>
          </w:p>
        </w:tc>
      </w:tr>
      <w:tr w:rsidR="001039A9" w:rsidRPr="00644620" w14:paraId="79FECAAC" w14:textId="77777777" w:rsidTr="00E62DF1">
        <w:tblPrEx>
          <w:tblBorders>
            <w:insideV w:val="single" w:sz="6" w:space="0" w:color="000000"/>
          </w:tblBorders>
        </w:tblPrEx>
        <w:trPr>
          <w:cantSplit/>
          <w:trHeight w:val="331"/>
          <w:jc w:val="center"/>
        </w:trPr>
        <w:tc>
          <w:tcPr>
            <w:tcW w:w="750" w:type="pct"/>
          </w:tcPr>
          <w:p w14:paraId="67A425A2" w14:textId="77777777" w:rsidR="001039A9" w:rsidRPr="00644620" w:rsidRDefault="001039A9" w:rsidP="001039A9">
            <w:pPr>
              <w:widowControl w:val="0"/>
              <w:spacing w:after="0"/>
              <w:rPr>
                <w:sz w:val="20"/>
              </w:rPr>
            </w:pPr>
          </w:p>
        </w:tc>
        <w:tc>
          <w:tcPr>
            <w:tcW w:w="875" w:type="pct"/>
            <w:gridSpan w:val="2"/>
            <w:tcMar>
              <w:top w:w="58" w:type="dxa"/>
              <w:left w:w="72" w:type="dxa"/>
              <w:bottom w:w="58" w:type="dxa"/>
              <w:right w:w="43" w:type="dxa"/>
            </w:tcMar>
          </w:tcPr>
          <w:p w14:paraId="1F449D62" w14:textId="77777777" w:rsidR="001039A9" w:rsidRPr="00644620" w:rsidRDefault="001039A9" w:rsidP="001039A9">
            <w:pPr>
              <w:widowControl w:val="0"/>
              <w:spacing w:after="0"/>
              <w:rPr>
                <w:sz w:val="20"/>
              </w:rPr>
            </w:pPr>
          </w:p>
        </w:tc>
        <w:tc>
          <w:tcPr>
            <w:tcW w:w="500" w:type="pct"/>
            <w:tcMar>
              <w:top w:w="58" w:type="dxa"/>
              <w:bottom w:w="58" w:type="dxa"/>
              <w:right w:w="43" w:type="dxa"/>
            </w:tcMar>
          </w:tcPr>
          <w:p w14:paraId="265670CD" w14:textId="77777777" w:rsidR="001039A9" w:rsidRPr="00644620" w:rsidRDefault="001039A9" w:rsidP="001039A9">
            <w:pPr>
              <w:widowControl w:val="0"/>
              <w:spacing w:after="0"/>
              <w:rPr>
                <w:sz w:val="20"/>
              </w:rPr>
            </w:pPr>
          </w:p>
        </w:tc>
        <w:tc>
          <w:tcPr>
            <w:tcW w:w="406" w:type="pct"/>
            <w:tcMar>
              <w:top w:w="58" w:type="dxa"/>
              <w:bottom w:w="58" w:type="dxa"/>
              <w:right w:w="43" w:type="dxa"/>
            </w:tcMar>
          </w:tcPr>
          <w:p w14:paraId="5D3224CA" w14:textId="77777777" w:rsidR="001039A9" w:rsidRPr="00644620" w:rsidRDefault="001039A9" w:rsidP="001039A9">
            <w:pPr>
              <w:widowControl w:val="0"/>
              <w:spacing w:after="0"/>
              <w:rPr>
                <w:sz w:val="20"/>
              </w:rPr>
            </w:pPr>
          </w:p>
        </w:tc>
        <w:tc>
          <w:tcPr>
            <w:tcW w:w="438" w:type="pct"/>
            <w:gridSpan w:val="2"/>
            <w:tcMar>
              <w:top w:w="58" w:type="dxa"/>
              <w:bottom w:w="58" w:type="dxa"/>
              <w:right w:w="43" w:type="dxa"/>
            </w:tcMar>
          </w:tcPr>
          <w:p w14:paraId="67BA3BB0" w14:textId="77777777" w:rsidR="001039A9" w:rsidRPr="00644620" w:rsidRDefault="001039A9" w:rsidP="001039A9">
            <w:pPr>
              <w:widowControl w:val="0"/>
              <w:spacing w:after="0"/>
              <w:rPr>
                <w:sz w:val="20"/>
              </w:rPr>
            </w:pPr>
          </w:p>
        </w:tc>
        <w:tc>
          <w:tcPr>
            <w:tcW w:w="469" w:type="pct"/>
            <w:tcMar>
              <w:top w:w="58" w:type="dxa"/>
              <w:bottom w:w="58" w:type="dxa"/>
              <w:right w:w="43" w:type="dxa"/>
            </w:tcMar>
          </w:tcPr>
          <w:p w14:paraId="6E90B4C3" w14:textId="77777777" w:rsidR="001039A9" w:rsidRPr="00644620" w:rsidRDefault="001039A9" w:rsidP="001039A9">
            <w:pPr>
              <w:widowControl w:val="0"/>
              <w:spacing w:after="0"/>
              <w:rPr>
                <w:sz w:val="20"/>
              </w:rPr>
            </w:pPr>
          </w:p>
        </w:tc>
        <w:tc>
          <w:tcPr>
            <w:tcW w:w="438" w:type="pct"/>
            <w:tcMar>
              <w:top w:w="58" w:type="dxa"/>
              <w:bottom w:w="58" w:type="dxa"/>
              <w:right w:w="43" w:type="dxa"/>
            </w:tcMar>
          </w:tcPr>
          <w:p w14:paraId="40739746" w14:textId="77777777" w:rsidR="001039A9" w:rsidRPr="00644620" w:rsidRDefault="001039A9" w:rsidP="001039A9">
            <w:pPr>
              <w:widowControl w:val="0"/>
              <w:spacing w:after="0"/>
              <w:rPr>
                <w:sz w:val="20"/>
              </w:rPr>
            </w:pPr>
          </w:p>
        </w:tc>
        <w:tc>
          <w:tcPr>
            <w:tcW w:w="406" w:type="pct"/>
            <w:tcMar>
              <w:top w:w="58" w:type="dxa"/>
              <w:bottom w:w="58" w:type="dxa"/>
              <w:right w:w="43" w:type="dxa"/>
            </w:tcMar>
          </w:tcPr>
          <w:p w14:paraId="2D7F2AC7" w14:textId="77777777" w:rsidR="001039A9" w:rsidRPr="00644620" w:rsidRDefault="001039A9" w:rsidP="001039A9">
            <w:pPr>
              <w:widowControl w:val="0"/>
              <w:spacing w:after="0"/>
              <w:rPr>
                <w:sz w:val="20"/>
              </w:rPr>
            </w:pPr>
          </w:p>
        </w:tc>
        <w:tc>
          <w:tcPr>
            <w:tcW w:w="344" w:type="pct"/>
            <w:tcMar>
              <w:top w:w="58" w:type="dxa"/>
              <w:bottom w:w="58" w:type="dxa"/>
              <w:right w:w="43" w:type="dxa"/>
            </w:tcMar>
          </w:tcPr>
          <w:p w14:paraId="0298DFAD" w14:textId="77777777" w:rsidR="001039A9" w:rsidRPr="00644620" w:rsidRDefault="001039A9" w:rsidP="001039A9">
            <w:pPr>
              <w:widowControl w:val="0"/>
              <w:spacing w:after="0"/>
              <w:rPr>
                <w:sz w:val="20"/>
              </w:rPr>
            </w:pPr>
          </w:p>
        </w:tc>
        <w:tc>
          <w:tcPr>
            <w:tcW w:w="374" w:type="pct"/>
            <w:tcMar>
              <w:top w:w="58" w:type="dxa"/>
              <w:bottom w:w="58" w:type="dxa"/>
              <w:right w:w="43" w:type="dxa"/>
            </w:tcMar>
          </w:tcPr>
          <w:p w14:paraId="3DC998FC" w14:textId="77777777" w:rsidR="001039A9" w:rsidRPr="00644620" w:rsidRDefault="001039A9" w:rsidP="001039A9">
            <w:pPr>
              <w:widowControl w:val="0"/>
              <w:spacing w:after="0"/>
              <w:rPr>
                <w:sz w:val="20"/>
              </w:rPr>
            </w:pPr>
          </w:p>
        </w:tc>
      </w:tr>
      <w:tr w:rsidR="001039A9" w:rsidRPr="00644620" w14:paraId="179DF990" w14:textId="77777777" w:rsidTr="00E62DF1">
        <w:tblPrEx>
          <w:tblBorders>
            <w:insideV w:val="single" w:sz="6" w:space="0" w:color="000000"/>
          </w:tblBorders>
        </w:tblPrEx>
        <w:trPr>
          <w:cantSplit/>
          <w:trHeight w:val="331"/>
          <w:jc w:val="center"/>
        </w:trPr>
        <w:tc>
          <w:tcPr>
            <w:tcW w:w="750" w:type="pct"/>
          </w:tcPr>
          <w:p w14:paraId="3EB21222" w14:textId="77777777" w:rsidR="001039A9" w:rsidRPr="00644620" w:rsidRDefault="001039A9" w:rsidP="001039A9">
            <w:pPr>
              <w:widowControl w:val="0"/>
              <w:spacing w:after="0"/>
              <w:rPr>
                <w:sz w:val="20"/>
              </w:rPr>
            </w:pPr>
          </w:p>
        </w:tc>
        <w:tc>
          <w:tcPr>
            <w:tcW w:w="875" w:type="pct"/>
            <w:gridSpan w:val="2"/>
            <w:tcMar>
              <w:top w:w="58" w:type="dxa"/>
              <w:left w:w="72" w:type="dxa"/>
              <w:bottom w:w="58" w:type="dxa"/>
              <w:right w:w="43" w:type="dxa"/>
            </w:tcMar>
          </w:tcPr>
          <w:p w14:paraId="506E80B0" w14:textId="77777777" w:rsidR="001039A9" w:rsidRPr="00644620" w:rsidRDefault="001039A9" w:rsidP="001039A9">
            <w:pPr>
              <w:widowControl w:val="0"/>
              <w:spacing w:after="0"/>
              <w:rPr>
                <w:sz w:val="20"/>
              </w:rPr>
            </w:pPr>
          </w:p>
        </w:tc>
        <w:tc>
          <w:tcPr>
            <w:tcW w:w="500" w:type="pct"/>
            <w:tcMar>
              <w:top w:w="58" w:type="dxa"/>
              <w:bottom w:w="58" w:type="dxa"/>
              <w:right w:w="43" w:type="dxa"/>
            </w:tcMar>
          </w:tcPr>
          <w:p w14:paraId="3A4BADB7" w14:textId="77777777" w:rsidR="001039A9" w:rsidRPr="00644620" w:rsidRDefault="001039A9" w:rsidP="001039A9">
            <w:pPr>
              <w:widowControl w:val="0"/>
              <w:spacing w:after="0"/>
              <w:rPr>
                <w:sz w:val="20"/>
              </w:rPr>
            </w:pPr>
          </w:p>
        </w:tc>
        <w:tc>
          <w:tcPr>
            <w:tcW w:w="406" w:type="pct"/>
            <w:tcMar>
              <w:top w:w="58" w:type="dxa"/>
              <w:bottom w:w="58" w:type="dxa"/>
              <w:right w:w="43" w:type="dxa"/>
            </w:tcMar>
          </w:tcPr>
          <w:p w14:paraId="04540DCA" w14:textId="77777777" w:rsidR="001039A9" w:rsidRPr="00644620" w:rsidRDefault="001039A9" w:rsidP="001039A9">
            <w:pPr>
              <w:widowControl w:val="0"/>
              <w:spacing w:after="0"/>
              <w:rPr>
                <w:sz w:val="20"/>
              </w:rPr>
            </w:pPr>
          </w:p>
        </w:tc>
        <w:tc>
          <w:tcPr>
            <w:tcW w:w="438" w:type="pct"/>
            <w:gridSpan w:val="2"/>
            <w:tcMar>
              <w:top w:w="58" w:type="dxa"/>
              <w:bottom w:w="58" w:type="dxa"/>
              <w:right w:w="43" w:type="dxa"/>
            </w:tcMar>
          </w:tcPr>
          <w:p w14:paraId="27A1BCBA" w14:textId="77777777" w:rsidR="001039A9" w:rsidRPr="00644620" w:rsidRDefault="001039A9" w:rsidP="001039A9">
            <w:pPr>
              <w:widowControl w:val="0"/>
              <w:spacing w:after="0"/>
              <w:rPr>
                <w:sz w:val="20"/>
              </w:rPr>
            </w:pPr>
          </w:p>
        </w:tc>
        <w:tc>
          <w:tcPr>
            <w:tcW w:w="469" w:type="pct"/>
            <w:tcMar>
              <w:top w:w="58" w:type="dxa"/>
              <w:bottom w:w="58" w:type="dxa"/>
              <w:right w:w="43" w:type="dxa"/>
            </w:tcMar>
          </w:tcPr>
          <w:p w14:paraId="02D1E3D8" w14:textId="77777777" w:rsidR="001039A9" w:rsidRPr="00644620" w:rsidRDefault="001039A9" w:rsidP="001039A9">
            <w:pPr>
              <w:widowControl w:val="0"/>
              <w:spacing w:after="0"/>
              <w:rPr>
                <w:sz w:val="20"/>
              </w:rPr>
            </w:pPr>
          </w:p>
        </w:tc>
        <w:tc>
          <w:tcPr>
            <w:tcW w:w="438" w:type="pct"/>
            <w:tcMar>
              <w:top w:w="58" w:type="dxa"/>
              <w:bottom w:w="58" w:type="dxa"/>
              <w:right w:w="43" w:type="dxa"/>
            </w:tcMar>
          </w:tcPr>
          <w:p w14:paraId="491E98C1" w14:textId="77777777" w:rsidR="001039A9" w:rsidRPr="00644620" w:rsidRDefault="001039A9" w:rsidP="001039A9">
            <w:pPr>
              <w:widowControl w:val="0"/>
              <w:spacing w:after="0"/>
              <w:rPr>
                <w:sz w:val="20"/>
              </w:rPr>
            </w:pPr>
          </w:p>
        </w:tc>
        <w:tc>
          <w:tcPr>
            <w:tcW w:w="406" w:type="pct"/>
            <w:tcMar>
              <w:top w:w="58" w:type="dxa"/>
              <w:bottom w:w="58" w:type="dxa"/>
              <w:right w:w="43" w:type="dxa"/>
            </w:tcMar>
          </w:tcPr>
          <w:p w14:paraId="35D7024D" w14:textId="77777777" w:rsidR="001039A9" w:rsidRPr="00644620" w:rsidRDefault="001039A9" w:rsidP="001039A9">
            <w:pPr>
              <w:widowControl w:val="0"/>
              <w:spacing w:after="0"/>
              <w:rPr>
                <w:sz w:val="20"/>
              </w:rPr>
            </w:pPr>
          </w:p>
        </w:tc>
        <w:tc>
          <w:tcPr>
            <w:tcW w:w="344" w:type="pct"/>
            <w:tcMar>
              <w:top w:w="58" w:type="dxa"/>
              <w:bottom w:w="58" w:type="dxa"/>
              <w:right w:w="43" w:type="dxa"/>
            </w:tcMar>
          </w:tcPr>
          <w:p w14:paraId="14801AD1" w14:textId="77777777" w:rsidR="001039A9" w:rsidRPr="00644620" w:rsidRDefault="001039A9" w:rsidP="001039A9">
            <w:pPr>
              <w:widowControl w:val="0"/>
              <w:spacing w:after="0"/>
              <w:rPr>
                <w:sz w:val="20"/>
              </w:rPr>
            </w:pPr>
          </w:p>
        </w:tc>
        <w:tc>
          <w:tcPr>
            <w:tcW w:w="374" w:type="pct"/>
            <w:tcMar>
              <w:top w:w="58" w:type="dxa"/>
              <w:bottom w:w="58" w:type="dxa"/>
              <w:right w:w="43" w:type="dxa"/>
            </w:tcMar>
          </w:tcPr>
          <w:p w14:paraId="11918B69" w14:textId="77777777" w:rsidR="001039A9" w:rsidRPr="00644620" w:rsidRDefault="001039A9" w:rsidP="001039A9">
            <w:pPr>
              <w:widowControl w:val="0"/>
              <w:spacing w:after="0"/>
              <w:rPr>
                <w:sz w:val="20"/>
              </w:rPr>
            </w:pPr>
          </w:p>
        </w:tc>
      </w:tr>
      <w:tr w:rsidR="001039A9" w:rsidRPr="00644620" w14:paraId="17E77D13" w14:textId="77777777" w:rsidTr="00E62DF1">
        <w:tblPrEx>
          <w:tblBorders>
            <w:insideV w:val="single" w:sz="6" w:space="0" w:color="000000"/>
          </w:tblBorders>
        </w:tblPrEx>
        <w:trPr>
          <w:cantSplit/>
          <w:trHeight w:val="331"/>
          <w:jc w:val="center"/>
        </w:trPr>
        <w:tc>
          <w:tcPr>
            <w:tcW w:w="750" w:type="pct"/>
          </w:tcPr>
          <w:p w14:paraId="227BC88E" w14:textId="77777777" w:rsidR="001039A9" w:rsidRPr="00644620" w:rsidRDefault="001039A9" w:rsidP="001039A9">
            <w:pPr>
              <w:widowControl w:val="0"/>
              <w:spacing w:after="0"/>
              <w:rPr>
                <w:sz w:val="20"/>
              </w:rPr>
            </w:pPr>
          </w:p>
        </w:tc>
        <w:tc>
          <w:tcPr>
            <w:tcW w:w="875" w:type="pct"/>
            <w:gridSpan w:val="2"/>
            <w:tcMar>
              <w:top w:w="58" w:type="dxa"/>
              <w:left w:w="72" w:type="dxa"/>
              <w:bottom w:w="58" w:type="dxa"/>
              <w:right w:w="43" w:type="dxa"/>
            </w:tcMar>
          </w:tcPr>
          <w:p w14:paraId="01C9AEC1" w14:textId="77777777" w:rsidR="001039A9" w:rsidRPr="00644620" w:rsidRDefault="001039A9" w:rsidP="001039A9">
            <w:pPr>
              <w:widowControl w:val="0"/>
              <w:spacing w:after="0"/>
              <w:rPr>
                <w:sz w:val="20"/>
              </w:rPr>
            </w:pPr>
          </w:p>
        </w:tc>
        <w:tc>
          <w:tcPr>
            <w:tcW w:w="500" w:type="pct"/>
            <w:tcMar>
              <w:top w:w="58" w:type="dxa"/>
              <w:bottom w:w="58" w:type="dxa"/>
              <w:right w:w="43" w:type="dxa"/>
            </w:tcMar>
          </w:tcPr>
          <w:p w14:paraId="3141DA50" w14:textId="77777777" w:rsidR="001039A9" w:rsidRPr="00644620" w:rsidRDefault="001039A9" w:rsidP="001039A9">
            <w:pPr>
              <w:widowControl w:val="0"/>
              <w:spacing w:after="0"/>
              <w:rPr>
                <w:sz w:val="20"/>
              </w:rPr>
            </w:pPr>
          </w:p>
        </w:tc>
        <w:tc>
          <w:tcPr>
            <w:tcW w:w="406" w:type="pct"/>
            <w:tcMar>
              <w:top w:w="58" w:type="dxa"/>
              <w:bottom w:w="58" w:type="dxa"/>
              <w:right w:w="43" w:type="dxa"/>
            </w:tcMar>
          </w:tcPr>
          <w:p w14:paraId="4660EB62" w14:textId="77777777" w:rsidR="001039A9" w:rsidRPr="00644620" w:rsidRDefault="001039A9" w:rsidP="001039A9">
            <w:pPr>
              <w:widowControl w:val="0"/>
              <w:spacing w:after="0"/>
              <w:rPr>
                <w:sz w:val="20"/>
              </w:rPr>
            </w:pPr>
          </w:p>
        </w:tc>
        <w:tc>
          <w:tcPr>
            <w:tcW w:w="438" w:type="pct"/>
            <w:gridSpan w:val="2"/>
            <w:tcMar>
              <w:top w:w="58" w:type="dxa"/>
              <w:bottom w:w="58" w:type="dxa"/>
              <w:right w:w="43" w:type="dxa"/>
            </w:tcMar>
          </w:tcPr>
          <w:p w14:paraId="0F32E18D" w14:textId="77777777" w:rsidR="001039A9" w:rsidRPr="00644620" w:rsidRDefault="001039A9" w:rsidP="001039A9">
            <w:pPr>
              <w:widowControl w:val="0"/>
              <w:spacing w:after="0"/>
              <w:rPr>
                <w:sz w:val="20"/>
              </w:rPr>
            </w:pPr>
          </w:p>
        </w:tc>
        <w:tc>
          <w:tcPr>
            <w:tcW w:w="469" w:type="pct"/>
            <w:tcMar>
              <w:top w:w="58" w:type="dxa"/>
              <w:bottom w:w="58" w:type="dxa"/>
              <w:right w:w="43" w:type="dxa"/>
            </w:tcMar>
          </w:tcPr>
          <w:p w14:paraId="2E03949F" w14:textId="77777777" w:rsidR="001039A9" w:rsidRPr="00644620" w:rsidRDefault="001039A9" w:rsidP="001039A9">
            <w:pPr>
              <w:widowControl w:val="0"/>
              <w:spacing w:after="0"/>
              <w:rPr>
                <w:sz w:val="20"/>
              </w:rPr>
            </w:pPr>
          </w:p>
        </w:tc>
        <w:tc>
          <w:tcPr>
            <w:tcW w:w="438" w:type="pct"/>
            <w:tcMar>
              <w:top w:w="58" w:type="dxa"/>
              <w:bottom w:w="58" w:type="dxa"/>
              <w:right w:w="43" w:type="dxa"/>
            </w:tcMar>
          </w:tcPr>
          <w:p w14:paraId="5A696CA7" w14:textId="77777777" w:rsidR="001039A9" w:rsidRPr="00644620" w:rsidRDefault="001039A9" w:rsidP="001039A9">
            <w:pPr>
              <w:widowControl w:val="0"/>
              <w:spacing w:after="0"/>
              <w:rPr>
                <w:sz w:val="20"/>
              </w:rPr>
            </w:pPr>
          </w:p>
        </w:tc>
        <w:tc>
          <w:tcPr>
            <w:tcW w:w="406" w:type="pct"/>
            <w:tcMar>
              <w:top w:w="58" w:type="dxa"/>
              <w:bottom w:w="58" w:type="dxa"/>
              <w:right w:w="43" w:type="dxa"/>
            </w:tcMar>
          </w:tcPr>
          <w:p w14:paraId="197A3B28" w14:textId="77777777" w:rsidR="001039A9" w:rsidRPr="00644620" w:rsidRDefault="001039A9" w:rsidP="001039A9">
            <w:pPr>
              <w:widowControl w:val="0"/>
              <w:spacing w:after="0"/>
              <w:rPr>
                <w:sz w:val="20"/>
              </w:rPr>
            </w:pPr>
          </w:p>
        </w:tc>
        <w:tc>
          <w:tcPr>
            <w:tcW w:w="344" w:type="pct"/>
            <w:tcMar>
              <w:top w:w="58" w:type="dxa"/>
              <w:bottom w:w="58" w:type="dxa"/>
              <w:right w:w="43" w:type="dxa"/>
            </w:tcMar>
          </w:tcPr>
          <w:p w14:paraId="013C2402" w14:textId="77777777" w:rsidR="001039A9" w:rsidRPr="00644620" w:rsidRDefault="001039A9" w:rsidP="001039A9">
            <w:pPr>
              <w:widowControl w:val="0"/>
              <w:spacing w:after="0"/>
              <w:rPr>
                <w:sz w:val="20"/>
              </w:rPr>
            </w:pPr>
          </w:p>
        </w:tc>
        <w:tc>
          <w:tcPr>
            <w:tcW w:w="374" w:type="pct"/>
            <w:tcMar>
              <w:top w:w="58" w:type="dxa"/>
              <w:bottom w:w="58" w:type="dxa"/>
              <w:right w:w="43" w:type="dxa"/>
            </w:tcMar>
          </w:tcPr>
          <w:p w14:paraId="7B3E1639" w14:textId="77777777" w:rsidR="001039A9" w:rsidRPr="00644620" w:rsidRDefault="001039A9" w:rsidP="001039A9">
            <w:pPr>
              <w:widowControl w:val="0"/>
              <w:spacing w:after="0"/>
              <w:rPr>
                <w:sz w:val="20"/>
              </w:rPr>
            </w:pPr>
          </w:p>
        </w:tc>
      </w:tr>
      <w:tr w:rsidR="001039A9" w:rsidRPr="00644620" w14:paraId="1DE58BDA" w14:textId="77777777" w:rsidTr="00E62DF1">
        <w:tblPrEx>
          <w:tblBorders>
            <w:insideV w:val="single" w:sz="6" w:space="0" w:color="000000"/>
          </w:tblBorders>
        </w:tblPrEx>
        <w:trPr>
          <w:cantSplit/>
          <w:trHeight w:val="331"/>
          <w:jc w:val="center"/>
        </w:trPr>
        <w:tc>
          <w:tcPr>
            <w:tcW w:w="750" w:type="pct"/>
          </w:tcPr>
          <w:p w14:paraId="26B6045E" w14:textId="77777777" w:rsidR="001039A9" w:rsidRPr="00644620" w:rsidRDefault="001039A9" w:rsidP="001039A9">
            <w:pPr>
              <w:widowControl w:val="0"/>
              <w:spacing w:after="0"/>
              <w:rPr>
                <w:sz w:val="20"/>
              </w:rPr>
            </w:pPr>
          </w:p>
        </w:tc>
        <w:tc>
          <w:tcPr>
            <w:tcW w:w="875" w:type="pct"/>
            <w:gridSpan w:val="2"/>
            <w:tcMar>
              <w:top w:w="58" w:type="dxa"/>
              <w:left w:w="72" w:type="dxa"/>
              <w:bottom w:w="58" w:type="dxa"/>
              <w:right w:w="43" w:type="dxa"/>
            </w:tcMar>
          </w:tcPr>
          <w:p w14:paraId="2FD2420C" w14:textId="77777777" w:rsidR="001039A9" w:rsidRPr="00644620" w:rsidRDefault="001039A9" w:rsidP="001039A9">
            <w:pPr>
              <w:widowControl w:val="0"/>
              <w:spacing w:after="0"/>
              <w:rPr>
                <w:sz w:val="20"/>
              </w:rPr>
            </w:pPr>
          </w:p>
        </w:tc>
        <w:tc>
          <w:tcPr>
            <w:tcW w:w="500" w:type="pct"/>
            <w:tcMar>
              <w:top w:w="58" w:type="dxa"/>
              <w:bottom w:w="58" w:type="dxa"/>
              <w:right w:w="43" w:type="dxa"/>
            </w:tcMar>
          </w:tcPr>
          <w:p w14:paraId="303C8D2B" w14:textId="77777777" w:rsidR="001039A9" w:rsidRPr="00644620" w:rsidRDefault="001039A9" w:rsidP="001039A9">
            <w:pPr>
              <w:widowControl w:val="0"/>
              <w:spacing w:after="0"/>
              <w:rPr>
                <w:sz w:val="20"/>
              </w:rPr>
            </w:pPr>
          </w:p>
        </w:tc>
        <w:tc>
          <w:tcPr>
            <w:tcW w:w="406" w:type="pct"/>
            <w:tcMar>
              <w:top w:w="58" w:type="dxa"/>
              <w:bottom w:w="58" w:type="dxa"/>
              <w:right w:w="43" w:type="dxa"/>
            </w:tcMar>
          </w:tcPr>
          <w:p w14:paraId="1E00770D" w14:textId="77777777" w:rsidR="001039A9" w:rsidRPr="00644620" w:rsidRDefault="001039A9" w:rsidP="001039A9">
            <w:pPr>
              <w:widowControl w:val="0"/>
              <w:spacing w:after="0"/>
              <w:rPr>
                <w:sz w:val="20"/>
              </w:rPr>
            </w:pPr>
          </w:p>
        </w:tc>
        <w:tc>
          <w:tcPr>
            <w:tcW w:w="438" w:type="pct"/>
            <w:gridSpan w:val="2"/>
            <w:tcMar>
              <w:top w:w="58" w:type="dxa"/>
              <w:bottom w:w="58" w:type="dxa"/>
              <w:right w:w="43" w:type="dxa"/>
            </w:tcMar>
          </w:tcPr>
          <w:p w14:paraId="12E3EBB1" w14:textId="77777777" w:rsidR="001039A9" w:rsidRPr="00644620" w:rsidRDefault="001039A9" w:rsidP="001039A9">
            <w:pPr>
              <w:widowControl w:val="0"/>
              <w:spacing w:after="0"/>
              <w:rPr>
                <w:sz w:val="20"/>
              </w:rPr>
            </w:pPr>
          </w:p>
        </w:tc>
        <w:tc>
          <w:tcPr>
            <w:tcW w:w="469" w:type="pct"/>
            <w:tcMar>
              <w:top w:w="58" w:type="dxa"/>
              <w:bottom w:w="58" w:type="dxa"/>
              <w:right w:w="43" w:type="dxa"/>
            </w:tcMar>
          </w:tcPr>
          <w:p w14:paraId="4CD5A118" w14:textId="77777777" w:rsidR="001039A9" w:rsidRPr="00644620" w:rsidRDefault="001039A9" w:rsidP="001039A9">
            <w:pPr>
              <w:widowControl w:val="0"/>
              <w:spacing w:after="0"/>
              <w:rPr>
                <w:sz w:val="20"/>
              </w:rPr>
            </w:pPr>
          </w:p>
        </w:tc>
        <w:tc>
          <w:tcPr>
            <w:tcW w:w="438" w:type="pct"/>
            <w:tcMar>
              <w:top w:w="58" w:type="dxa"/>
              <w:bottom w:w="58" w:type="dxa"/>
              <w:right w:w="43" w:type="dxa"/>
            </w:tcMar>
          </w:tcPr>
          <w:p w14:paraId="3A91ED9C" w14:textId="77777777" w:rsidR="001039A9" w:rsidRPr="00644620" w:rsidRDefault="001039A9" w:rsidP="001039A9">
            <w:pPr>
              <w:widowControl w:val="0"/>
              <w:spacing w:after="0"/>
              <w:rPr>
                <w:sz w:val="20"/>
              </w:rPr>
            </w:pPr>
          </w:p>
        </w:tc>
        <w:tc>
          <w:tcPr>
            <w:tcW w:w="406" w:type="pct"/>
            <w:tcMar>
              <w:top w:w="58" w:type="dxa"/>
              <w:bottom w:w="58" w:type="dxa"/>
              <w:right w:w="43" w:type="dxa"/>
            </w:tcMar>
          </w:tcPr>
          <w:p w14:paraId="0B5555FD" w14:textId="77777777" w:rsidR="001039A9" w:rsidRPr="00644620" w:rsidRDefault="001039A9" w:rsidP="001039A9">
            <w:pPr>
              <w:widowControl w:val="0"/>
              <w:spacing w:after="0"/>
              <w:rPr>
                <w:sz w:val="20"/>
              </w:rPr>
            </w:pPr>
          </w:p>
        </w:tc>
        <w:tc>
          <w:tcPr>
            <w:tcW w:w="344" w:type="pct"/>
            <w:tcMar>
              <w:top w:w="58" w:type="dxa"/>
              <w:bottom w:w="58" w:type="dxa"/>
              <w:right w:w="43" w:type="dxa"/>
            </w:tcMar>
          </w:tcPr>
          <w:p w14:paraId="63D075FE" w14:textId="77777777" w:rsidR="001039A9" w:rsidRPr="00644620" w:rsidRDefault="001039A9" w:rsidP="001039A9">
            <w:pPr>
              <w:widowControl w:val="0"/>
              <w:spacing w:after="0"/>
              <w:rPr>
                <w:sz w:val="20"/>
              </w:rPr>
            </w:pPr>
          </w:p>
        </w:tc>
        <w:tc>
          <w:tcPr>
            <w:tcW w:w="374" w:type="pct"/>
            <w:tcMar>
              <w:top w:w="58" w:type="dxa"/>
              <w:bottom w:w="58" w:type="dxa"/>
              <w:right w:w="43" w:type="dxa"/>
            </w:tcMar>
          </w:tcPr>
          <w:p w14:paraId="4F4B7C1F" w14:textId="77777777" w:rsidR="001039A9" w:rsidRPr="00644620" w:rsidRDefault="001039A9" w:rsidP="001039A9">
            <w:pPr>
              <w:widowControl w:val="0"/>
              <w:spacing w:after="0"/>
              <w:rPr>
                <w:sz w:val="20"/>
              </w:rPr>
            </w:pPr>
          </w:p>
        </w:tc>
      </w:tr>
      <w:tr w:rsidR="001039A9" w:rsidRPr="00644620" w14:paraId="3704E948" w14:textId="77777777" w:rsidTr="00E62DF1">
        <w:tblPrEx>
          <w:tblBorders>
            <w:insideV w:val="single" w:sz="6" w:space="0" w:color="000000"/>
          </w:tblBorders>
        </w:tblPrEx>
        <w:trPr>
          <w:cantSplit/>
          <w:trHeight w:val="331"/>
          <w:jc w:val="center"/>
        </w:trPr>
        <w:tc>
          <w:tcPr>
            <w:tcW w:w="750" w:type="pct"/>
          </w:tcPr>
          <w:p w14:paraId="0A32F4D4" w14:textId="77777777" w:rsidR="001039A9" w:rsidRPr="00644620" w:rsidRDefault="001039A9" w:rsidP="001039A9">
            <w:pPr>
              <w:widowControl w:val="0"/>
              <w:spacing w:after="0"/>
              <w:rPr>
                <w:sz w:val="20"/>
              </w:rPr>
            </w:pPr>
          </w:p>
        </w:tc>
        <w:tc>
          <w:tcPr>
            <w:tcW w:w="875" w:type="pct"/>
            <w:gridSpan w:val="2"/>
            <w:tcMar>
              <w:top w:w="58" w:type="dxa"/>
              <w:left w:w="72" w:type="dxa"/>
              <w:bottom w:w="58" w:type="dxa"/>
              <w:right w:w="43" w:type="dxa"/>
            </w:tcMar>
          </w:tcPr>
          <w:p w14:paraId="5FE71931" w14:textId="77777777" w:rsidR="001039A9" w:rsidRPr="00644620" w:rsidRDefault="001039A9" w:rsidP="001039A9">
            <w:pPr>
              <w:widowControl w:val="0"/>
              <w:spacing w:after="0"/>
              <w:rPr>
                <w:sz w:val="20"/>
              </w:rPr>
            </w:pPr>
          </w:p>
        </w:tc>
        <w:tc>
          <w:tcPr>
            <w:tcW w:w="500" w:type="pct"/>
            <w:tcMar>
              <w:top w:w="58" w:type="dxa"/>
              <w:bottom w:w="58" w:type="dxa"/>
              <w:right w:w="43" w:type="dxa"/>
            </w:tcMar>
          </w:tcPr>
          <w:p w14:paraId="3FBE6523" w14:textId="77777777" w:rsidR="001039A9" w:rsidRPr="00644620" w:rsidRDefault="001039A9" w:rsidP="001039A9">
            <w:pPr>
              <w:widowControl w:val="0"/>
              <w:spacing w:after="0"/>
              <w:rPr>
                <w:sz w:val="20"/>
              </w:rPr>
            </w:pPr>
          </w:p>
        </w:tc>
        <w:tc>
          <w:tcPr>
            <w:tcW w:w="406" w:type="pct"/>
            <w:tcMar>
              <w:top w:w="58" w:type="dxa"/>
              <w:bottom w:w="58" w:type="dxa"/>
              <w:right w:w="43" w:type="dxa"/>
            </w:tcMar>
          </w:tcPr>
          <w:p w14:paraId="063ABE9E" w14:textId="77777777" w:rsidR="001039A9" w:rsidRPr="00644620" w:rsidRDefault="001039A9" w:rsidP="001039A9">
            <w:pPr>
              <w:widowControl w:val="0"/>
              <w:spacing w:after="0"/>
              <w:rPr>
                <w:sz w:val="20"/>
              </w:rPr>
            </w:pPr>
          </w:p>
        </w:tc>
        <w:tc>
          <w:tcPr>
            <w:tcW w:w="438" w:type="pct"/>
            <w:gridSpan w:val="2"/>
            <w:tcMar>
              <w:top w:w="58" w:type="dxa"/>
              <w:bottom w:w="58" w:type="dxa"/>
              <w:right w:w="43" w:type="dxa"/>
            </w:tcMar>
          </w:tcPr>
          <w:p w14:paraId="16AF7124" w14:textId="77777777" w:rsidR="001039A9" w:rsidRPr="00644620" w:rsidRDefault="001039A9" w:rsidP="001039A9">
            <w:pPr>
              <w:widowControl w:val="0"/>
              <w:spacing w:after="0"/>
              <w:rPr>
                <w:sz w:val="20"/>
              </w:rPr>
            </w:pPr>
          </w:p>
        </w:tc>
        <w:tc>
          <w:tcPr>
            <w:tcW w:w="469" w:type="pct"/>
            <w:tcMar>
              <w:top w:w="58" w:type="dxa"/>
              <w:bottom w:w="58" w:type="dxa"/>
              <w:right w:w="43" w:type="dxa"/>
            </w:tcMar>
          </w:tcPr>
          <w:p w14:paraId="63943F54" w14:textId="77777777" w:rsidR="001039A9" w:rsidRPr="00644620" w:rsidRDefault="001039A9" w:rsidP="001039A9">
            <w:pPr>
              <w:widowControl w:val="0"/>
              <w:spacing w:after="0"/>
              <w:rPr>
                <w:sz w:val="20"/>
              </w:rPr>
            </w:pPr>
          </w:p>
        </w:tc>
        <w:tc>
          <w:tcPr>
            <w:tcW w:w="438" w:type="pct"/>
            <w:tcMar>
              <w:top w:w="58" w:type="dxa"/>
              <w:bottom w:w="58" w:type="dxa"/>
              <w:right w:w="43" w:type="dxa"/>
            </w:tcMar>
          </w:tcPr>
          <w:p w14:paraId="494E5DC5" w14:textId="77777777" w:rsidR="001039A9" w:rsidRPr="00644620" w:rsidRDefault="001039A9" w:rsidP="001039A9">
            <w:pPr>
              <w:widowControl w:val="0"/>
              <w:spacing w:after="0"/>
              <w:rPr>
                <w:sz w:val="20"/>
              </w:rPr>
            </w:pPr>
          </w:p>
        </w:tc>
        <w:tc>
          <w:tcPr>
            <w:tcW w:w="406" w:type="pct"/>
            <w:tcMar>
              <w:top w:w="58" w:type="dxa"/>
              <w:bottom w:w="58" w:type="dxa"/>
              <w:right w:w="43" w:type="dxa"/>
            </w:tcMar>
          </w:tcPr>
          <w:p w14:paraId="5E7029C1" w14:textId="77777777" w:rsidR="001039A9" w:rsidRPr="00644620" w:rsidRDefault="001039A9" w:rsidP="001039A9">
            <w:pPr>
              <w:widowControl w:val="0"/>
              <w:spacing w:after="0"/>
              <w:rPr>
                <w:sz w:val="20"/>
              </w:rPr>
            </w:pPr>
          </w:p>
        </w:tc>
        <w:tc>
          <w:tcPr>
            <w:tcW w:w="344" w:type="pct"/>
            <w:tcMar>
              <w:top w:w="58" w:type="dxa"/>
              <w:bottom w:w="58" w:type="dxa"/>
              <w:right w:w="43" w:type="dxa"/>
            </w:tcMar>
          </w:tcPr>
          <w:p w14:paraId="0FFEAD21" w14:textId="77777777" w:rsidR="001039A9" w:rsidRPr="00644620" w:rsidRDefault="001039A9" w:rsidP="001039A9">
            <w:pPr>
              <w:widowControl w:val="0"/>
              <w:spacing w:after="0"/>
              <w:rPr>
                <w:sz w:val="20"/>
              </w:rPr>
            </w:pPr>
          </w:p>
        </w:tc>
        <w:tc>
          <w:tcPr>
            <w:tcW w:w="374" w:type="pct"/>
            <w:tcMar>
              <w:top w:w="58" w:type="dxa"/>
              <w:bottom w:w="58" w:type="dxa"/>
              <w:right w:w="43" w:type="dxa"/>
            </w:tcMar>
          </w:tcPr>
          <w:p w14:paraId="38448090" w14:textId="77777777" w:rsidR="001039A9" w:rsidRPr="00644620" w:rsidRDefault="001039A9" w:rsidP="001039A9">
            <w:pPr>
              <w:widowControl w:val="0"/>
              <w:spacing w:after="0"/>
              <w:rPr>
                <w:sz w:val="20"/>
              </w:rPr>
            </w:pPr>
          </w:p>
        </w:tc>
      </w:tr>
    </w:tbl>
    <w:p w14:paraId="3F86EBD8" w14:textId="77777777" w:rsidR="00657728" w:rsidRDefault="00657728" w:rsidP="001039A9">
      <w:pPr>
        <w:pStyle w:val="TablePageTitle"/>
        <w:rPr>
          <w:sz w:val="20"/>
        </w:rPr>
      </w:pPr>
    </w:p>
    <w:p w14:paraId="038574E4" w14:textId="77777777" w:rsidR="00657728" w:rsidRPr="00141138" w:rsidRDefault="00657728" w:rsidP="00141138">
      <w:pPr>
        <w:pStyle w:val="BodyText"/>
      </w:pPr>
    </w:p>
    <w:p w14:paraId="5276483F" w14:textId="2020D886" w:rsidR="001039A9" w:rsidRPr="001039A9" w:rsidRDefault="001039A9" w:rsidP="00E46158">
      <w:pPr>
        <w:pStyle w:val="TablePageTitle"/>
        <w:spacing w:after="0"/>
      </w:pPr>
      <w:r w:rsidRPr="00141138">
        <w:br w:type="page"/>
      </w:r>
      <w:r w:rsidRPr="001039A9">
        <w:lastRenderedPageBreak/>
        <w:t>Cleaning/Depainting Operation Attributes</w:t>
      </w:r>
    </w:p>
    <w:p w14:paraId="1EBE719B" w14:textId="77777777" w:rsidR="001039A9" w:rsidRPr="001039A9" w:rsidRDefault="001039A9" w:rsidP="00E46158">
      <w:pPr>
        <w:pStyle w:val="TablePageTitle"/>
        <w:spacing w:after="0"/>
      </w:pPr>
      <w:r w:rsidRPr="001039A9">
        <w:t>Form OP-UA57 (Page 2)</w:t>
      </w:r>
    </w:p>
    <w:p w14:paraId="0B18FD30" w14:textId="77777777" w:rsidR="001039A9" w:rsidRPr="001039A9" w:rsidRDefault="001039A9" w:rsidP="00E46158">
      <w:pPr>
        <w:pStyle w:val="TablePageTitle"/>
        <w:spacing w:after="0"/>
      </w:pPr>
      <w:r w:rsidRPr="001039A9">
        <w:t>Federal Operating Permit Program</w:t>
      </w:r>
    </w:p>
    <w:p w14:paraId="58B5BE8D" w14:textId="77777777" w:rsidR="001039A9" w:rsidRPr="001039A9" w:rsidRDefault="001039A9" w:rsidP="00E46158">
      <w:pPr>
        <w:pStyle w:val="TableHeading"/>
        <w:spacing w:after="0"/>
      </w:pPr>
      <w:bookmarkStart w:id="5" w:name="Table1b"/>
      <w:r w:rsidRPr="001039A9">
        <w:t>Table 1b</w:t>
      </w:r>
      <w:bookmarkEnd w:id="5"/>
      <w:r w:rsidRPr="001039A9">
        <w:t xml:space="preserve">:  Title 40 Code of Federal Regulations Part 63 (40 </w:t>
      </w:r>
      <w:smartTag w:uri="urn:schemas-microsoft-com:office:smarttags" w:element="stockticker">
        <w:r w:rsidRPr="001039A9">
          <w:t>CFR</w:t>
        </w:r>
      </w:smartTag>
      <w:r w:rsidRPr="001039A9">
        <w:t xml:space="preserve"> Part 63)</w:t>
      </w:r>
    </w:p>
    <w:p w14:paraId="1ACC3004" w14:textId="67C213D6" w:rsidR="001039A9" w:rsidRDefault="001039A9" w:rsidP="00E46158">
      <w:pPr>
        <w:pStyle w:val="TablePageTitle"/>
        <w:spacing w:after="0"/>
      </w:pPr>
      <w:r w:rsidRPr="001039A9">
        <w:t>Subpart GG:  National Emission Standards for Aerospace Manufacturing and Rework Facilities</w:t>
      </w:r>
    </w:p>
    <w:p w14:paraId="71AF7207" w14:textId="77777777" w:rsidR="00E46158" w:rsidRPr="0032266F" w:rsidRDefault="00E46158" w:rsidP="00E46158">
      <w:pPr>
        <w:spacing w:after="360"/>
        <w:jc w:val="center"/>
        <w:rPr>
          <w:b/>
        </w:rPr>
      </w:pPr>
      <w:r w:rsidRPr="0032266F">
        <w:rPr>
          <w:b/>
        </w:rPr>
        <w:t>Texas Commission on Environmental Quality</w:t>
      </w:r>
    </w:p>
    <w:tbl>
      <w:tblPr>
        <w:tblW w:w="144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58" w:type="dxa"/>
          <w:left w:w="58" w:type="dxa"/>
          <w:bottom w:w="58" w:type="dxa"/>
          <w:right w:w="58" w:type="dxa"/>
        </w:tblCellMar>
        <w:tblLook w:val="0000" w:firstRow="0" w:lastRow="0" w:firstColumn="0" w:lastColumn="0" w:noHBand="0" w:noVBand="0"/>
      </w:tblPr>
      <w:tblGrid>
        <w:gridCol w:w="2437"/>
        <w:gridCol w:w="1648"/>
        <w:gridCol w:w="887"/>
        <w:gridCol w:w="1071"/>
        <w:gridCol w:w="1362"/>
        <w:gridCol w:w="922"/>
        <w:gridCol w:w="927"/>
        <w:gridCol w:w="2042"/>
        <w:gridCol w:w="1362"/>
        <w:gridCol w:w="1742"/>
      </w:tblGrid>
      <w:tr w:rsidR="001039A9" w:rsidRPr="00644620" w14:paraId="0ED7CE5E" w14:textId="77777777" w:rsidTr="00141138">
        <w:trPr>
          <w:cantSplit/>
          <w:trHeight w:val="346"/>
          <w:jc w:val="center"/>
        </w:trPr>
        <w:tc>
          <w:tcPr>
            <w:tcW w:w="1418" w:type="pct"/>
            <w:gridSpan w:val="2"/>
            <w:shd w:val="clear" w:color="auto" w:fill="D9D9D9" w:themeFill="background1" w:themeFillShade="D9"/>
            <w:vAlign w:val="center"/>
          </w:tcPr>
          <w:p w14:paraId="060E1A19" w14:textId="1B7FDDE6" w:rsidR="001039A9" w:rsidRPr="00644620" w:rsidRDefault="001039A9" w:rsidP="00141138">
            <w:pPr>
              <w:widowControl w:val="0"/>
              <w:spacing w:after="0"/>
              <w:jc w:val="center"/>
              <w:rPr>
                <w:sz w:val="20"/>
              </w:rPr>
            </w:pPr>
            <w:r w:rsidRPr="00644620">
              <w:rPr>
                <w:b/>
                <w:sz w:val="20"/>
              </w:rPr>
              <w:t>Date</w:t>
            </w:r>
          </w:p>
        </w:tc>
        <w:tc>
          <w:tcPr>
            <w:tcW w:w="1473" w:type="pct"/>
            <w:gridSpan w:val="4"/>
            <w:shd w:val="clear" w:color="auto" w:fill="D9D9D9" w:themeFill="background1" w:themeFillShade="D9"/>
            <w:vAlign w:val="center"/>
          </w:tcPr>
          <w:p w14:paraId="660BDAD1" w14:textId="13707C47" w:rsidR="001039A9" w:rsidRPr="00644620" w:rsidRDefault="001039A9" w:rsidP="00141138">
            <w:pPr>
              <w:widowControl w:val="0"/>
              <w:spacing w:after="0"/>
              <w:jc w:val="center"/>
              <w:rPr>
                <w:sz w:val="20"/>
              </w:rPr>
            </w:pPr>
            <w:r>
              <w:rPr>
                <w:b/>
                <w:sz w:val="20"/>
              </w:rPr>
              <w:t>Permit No.</w:t>
            </w:r>
          </w:p>
        </w:tc>
        <w:tc>
          <w:tcPr>
            <w:tcW w:w="2109" w:type="pct"/>
            <w:gridSpan w:val="4"/>
            <w:shd w:val="clear" w:color="auto" w:fill="D9D9D9" w:themeFill="background1" w:themeFillShade="D9"/>
            <w:vAlign w:val="center"/>
          </w:tcPr>
          <w:p w14:paraId="6FD6646E" w14:textId="5D5C5A5A" w:rsidR="001039A9" w:rsidRPr="00644620" w:rsidRDefault="001039A9" w:rsidP="00141138">
            <w:pPr>
              <w:widowControl w:val="0"/>
              <w:spacing w:after="0"/>
              <w:jc w:val="center"/>
              <w:rPr>
                <w:sz w:val="20"/>
              </w:rPr>
            </w:pPr>
            <w:r>
              <w:rPr>
                <w:b/>
                <w:sz w:val="20"/>
              </w:rPr>
              <w:t>Regulated Entity No.</w:t>
            </w:r>
          </w:p>
        </w:tc>
      </w:tr>
      <w:tr w:rsidR="00E56345" w:rsidRPr="00644620" w14:paraId="77EF81A5" w14:textId="77777777" w:rsidTr="0038454C">
        <w:trPr>
          <w:cantSplit/>
          <w:trHeight w:val="346"/>
          <w:jc w:val="center"/>
        </w:trPr>
        <w:tc>
          <w:tcPr>
            <w:tcW w:w="1418" w:type="pct"/>
            <w:gridSpan w:val="2"/>
            <w:vAlign w:val="center"/>
          </w:tcPr>
          <w:p w14:paraId="53E9D086" w14:textId="77777777" w:rsidR="00E56345" w:rsidRPr="00644620" w:rsidRDefault="00E56345" w:rsidP="001039A9">
            <w:pPr>
              <w:widowControl w:val="0"/>
              <w:spacing w:after="0"/>
              <w:rPr>
                <w:b/>
                <w:sz w:val="20"/>
              </w:rPr>
            </w:pPr>
          </w:p>
        </w:tc>
        <w:tc>
          <w:tcPr>
            <w:tcW w:w="1473" w:type="pct"/>
            <w:gridSpan w:val="4"/>
            <w:vAlign w:val="center"/>
          </w:tcPr>
          <w:p w14:paraId="4BF1888F" w14:textId="77777777" w:rsidR="00E56345" w:rsidRDefault="00E56345" w:rsidP="001039A9">
            <w:pPr>
              <w:widowControl w:val="0"/>
              <w:spacing w:after="0"/>
              <w:rPr>
                <w:b/>
                <w:sz w:val="20"/>
              </w:rPr>
            </w:pPr>
          </w:p>
        </w:tc>
        <w:tc>
          <w:tcPr>
            <w:tcW w:w="2109" w:type="pct"/>
            <w:gridSpan w:val="4"/>
            <w:vAlign w:val="center"/>
          </w:tcPr>
          <w:p w14:paraId="0C10B4A9" w14:textId="77777777" w:rsidR="00E56345" w:rsidRDefault="00E56345" w:rsidP="001039A9">
            <w:pPr>
              <w:widowControl w:val="0"/>
              <w:spacing w:after="0"/>
              <w:rPr>
                <w:b/>
                <w:sz w:val="20"/>
              </w:rPr>
            </w:pPr>
          </w:p>
        </w:tc>
      </w:tr>
      <w:tr w:rsidR="0038454C" w:rsidRPr="00644620" w14:paraId="64326C04" w14:textId="77777777" w:rsidTr="0038454C">
        <w:trPr>
          <w:cantSplit/>
          <w:jc w:val="center"/>
        </w:trPr>
        <w:tc>
          <w:tcPr>
            <w:tcW w:w="5000" w:type="pct"/>
            <w:gridSpan w:val="10"/>
            <w:tcBorders>
              <w:top w:val="double" w:sz="6" w:space="0" w:color="000000"/>
              <w:left w:val="nil"/>
              <w:bottom w:val="double" w:sz="6" w:space="0" w:color="000000"/>
              <w:right w:val="nil"/>
            </w:tcBorders>
            <w:vAlign w:val="center"/>
          </w:tcPr>
          <w:p w14:paraId="0636178F" w14:textId="77777777" w:rsidR="0038454C" w:rsidRPr="00202E04" w:rsidRDefault="0038454C" w:rsidP="001039A9">
            <w:pPr>
              <w:widowControl w:val="0"/>
              <w:spacing w:after="0"/>
              <w:rPr>
                <w:b/>
                <w:sz w:val="20"/>
              </w:rPr>
            </w:pPr>
          </w:p>
        </w:tc>
      </w:tr>
      <w:tr w:rsidR="00264CC7" w:rsidRPr="00644620" w14:paraId="79FE3E6D" w14:textId="77777777" w:rsidTr="0038454C">
        <w:trPr>
          <w:cantSplit/>
          <w:tblHeader/>
          <w:jc w:val="center"/>
        </w:trPr>
        <w:tc>
          <w:tcPr>
            <w:tcW w:w="846" w:type="pct"/>
            <w:tcBorders>
              <w:top w:val="double" w:sz="6" w:space="0" w:color="000000"/>
            </w:tcBorders>
            <w:shd w:val="pct10" w:color="000000" w:fill="auto"/>
            <w:vAlign w:val="center"/>
          </w:tcPr>
          <w:p w14:paraId="7B9D1580" w14:textId="77777777" w:rsidR="00264CC7" w:rsidRPr="00644620" w:rsidRDefault="00264CC7" w:rsidP="001039A9">
            <w:pPr>
              <w:widowControl w:val="0"/>
              <w:spacing w:after="0"/>
              <w:jc w:val="center"/>
              <w:rPr>
                <w:sz w:val="20"/>
              </w:rPr>
            </w:pPr>
            <w:r w:rsidRPr="00644620">
              <w:rPr>
                <w:b/>
                <w:sz w:val="20"/>
              </w:rPr>
              <w:t>Process ID No.</w:t>
            </w:r>
          </w:p>
        </w:tc>
        <w:tc>
          <w:tcPr>
            <w:tcW w:w="880" w:type="pct"/>
            <w:gridSpan w:val="2"/>
            <w:tcBorders>
              <w:top w:val="double" w:sz="6" w:space="0" w:color="000000"/>
            </w:tcBorders>
            <w:shd w:val="pct10" w:color="000000" w:fill="auto"/>
            <w:tcMar>
              <w:top w:w="72" w:type="dxa"/>
              <w:left w:w="43" w:type="dxa"/>
              <w:bottom w:w="58" w:type="dxa"/>
              <w:right w:w="43" w:type="dxa"/>
            </w:tcMar>
            <w:vAlign w:val="center"/>
          </w:tcPr>
          <w:p w14:paraId="544EBB8C" w14:textId="77777777" w:rsidR="00264CC7" w:rsidRPr="00644620" w:rsidRDefault="00264CC7" w:rsidP="001039A9">
            <w:pPr>
              <w:widowControl w:val="0"/>
              <w:spacing w:after="0"/>
              <w:jc w:val="center"/>
              <w:rPr>
                <w:sz w:val="20"/>
              </w:rPr>
            </w:pPr>
            <w:r w:rsidRPr="00644620">
              <w:rPr>
                <w:b/>
                <w:sz w:val="20"/>
              </w:rPr>
              <w:t>SOP Index No.</w:t>
            </w:r>
          </w:p>
        </w:tc>
        <w:tc>
          <w:tcPr>
            <w:tcW w:w="372" w:type="pct"/>
            <w:tcBorders>
              <w:top w:val="double" w:sz="6" w:space="0" w:color="000000"/>
            </w:tcBorders>
            <w:shd w:val="pct10" w:color="000000" w:fill="auto"/>
            <w:tcMar>
              <w:top w:w="72" w:type="dxa"/>
              <w:left w:w="72" w:type="dxa"/>
              <w:bottom w:w="58" w:type="dxa"/>
              <w:right w:w="43" w:type="dxa"/>
            </w:tcMar>
            <w:vAlign w:val="center"/>
          </w:tcPr>
          <w:p w14:paraId="6B7DD7ED" w14:textId="77777777" w:rsidR="00264CC7" w:rsidRPr="00644620" w:rsidRDefault="00264CC7" w:rsidP="001039A9">
            <w:pPr>
              <w:widowControl w:val="0"/>
              <w:spacing w:after="0"/>
              <w:jc w:val="center"/>
              <w:rPr>
                <w:sz w:val="20"/>
              </w:rPr>
            </w:pPr>
            <w:r w:rsidRPr="00644620">
              <w:rPr>
                <w:b/>
                <w:sz w:val="20"/>
              </w:rPr>
              <w:t>Robotic Systems</w:t>
            </w:r>
          </w:p>
        </w:tc>
        <w:tc>
          <w:tcPr>
            <w:tcW w:w="473" w:type="pct"/>
            <w:tcBorders>
              <w:top w:val="double" w:sz="6" w:space="0" w:color="000000"/>
            </w:tcBorders>
            <w:shd w:val="pct10" w:color="000000" w:fill="auto"/>
            <w:tcMar>
              <w:top w:w="72" w:type="dxa"/>
              <w:left w:w="72" w:type="dxa"/>
              <w:bottom w:w="58" w:type="dxa"/>
              <w:right w:w="43" w:type="dxa"/>
            </w:tcMar>
            <w:vAlign w:val="center"/>
          </w:tcPr>
          <w:p w14:paraId="55D198C8" w14:textId="77777777" w:rsidR="00264CC7" w:rsidRPr="00644620" w:rsidRDefault="00264CC7" w:rsidP="001039A9">
            <w:pPr>
              <w:widowControl w:val="0"/>
              <w:spacing w:after="0"/>
              <w:jc w:val="center"/>
              <w:rPr>
                <w:sz w:val="20"/>
              </w:rPr>
            </w:pPr>
            <w:r w:rsidRPr="00644620">
              <w:rPr>
                <w:b/>
                <w:sz w:val="20"/>
              </w:rPr>
              <w:t>Enclosed System</w:t>
            </w:r>
          </w:p>
        </w:tc>
        <w:tc>
          <w:tcPr>
            <w:tcW w:w="642" w:type="pct"/>
            <w:gridSpan w:val="2"/>
            <w:tcBorders>
              <w:top w:val="double" w:sz="6" w:space="0" w:color="000000"/>
            </w:tcBorders>
            <w:shd w:val="pct10" w:color="000000" w:fill="auto"/>
            <w:tcMar>
              <w:top w:w="72" w:type="dxa"/>
              <w:left w:w="72" w:type="dxa"/>
              <w:bottom w:w="58" w:type="dxa"/>
              <w:right w:w="43" w:type="dxa"/>
            </w:tcMar>
            <w:vAlign w:val="center"/>
          </w:tcPr>
          <w:p w14:paraId="64DF09E5" w14:textId="77777777" w:rsidR="00264CC7" w:rsidRPr="00644620" w:rsidRDefault="00264CC7" w:rsidP="001039A9">
            <w:pPr>
              <w:widowControl w:val="0"/>
              <w:spacing w:after="0"/>
              <w:jc w:val="center"/>
              <w:rPr>
                <w:sz w:val="20"/>
              </w:rPr>
            </w:pPr>
            <w:r w:rsidRPr="00644620">
              <w:rPr>
                <w:b/>
                <w:sz w:val="20"/>
              </w:rPr>
              <w:t>Non-Atomized Cleaning</w:t>
            </w:r>
          </w:p>
        </w:tc>
        <w:tc>
          <w:tcPr>
            <w:tcW w:w="709" w:type="pct"/>
            <w:tcBorders>
              <w:top w:val="double" w:sz="6" w:space="0" w:color="000000"/>
            </w:tcBorders>
            <w:shd w:val="pct10" w:color="000000" w:fill="auto"/>
            <w:tcMar>
              <w:top w:w="72" w:type="dxa"/>
              <w:left w:w="72" w:type="dxa"/>
              <w:bottom w:w="58" w:type="dxa"/>
              <w:right w:w="43" w:type="dxa"/>
            </w:tcMar>
            <w:vAlign w:val="center"/>
          </w:tcPr>
          <w:p w14:paraId="5B8B7CD8" w14:textId="77777777" w:rsidR="00264CC7" w:rsidRPr="00644620" w:rsidRDefault="00264CC7" w:rsidP="001039A9">
            <w:pPr>
              <w:widowControl w:val="0"/>
              <w:spacing w:after="0"/>
              <w:jc w:val="center"/>
              <w:rPr>
                <w:sz w:val="20"/>
              </w:rPr>
            </w:pPr>
            <w:r w:rsidRPr="00644620">
              <w:rPr>
                <w:b/>
                <w:sz w:val="20"/>
              </w:rPr>
              <w:t>Disassembled Spray Gun Cleaning</w:t>
            </w:r>
          </w:p>
        </w:tc>
        <w:tc>
          <w:tcPr>
            <w:tcW w:w="473" w:type="pct"/>
            <w:tcBorders>
              <w:top w:val="double" w:sz="6" w:space="0" w:color="000000"/>
            </w:tcBorders>
            <w:shd w:val="pct10" w:color="000000" w:fill="auto"/>
            <w:tcMar>
              <w:top w:w="72" w:type="dxa"/>
              <w:left w:w="72" w:type="dxa"/>
              <w:bottom w:w="58" w:type="dxa"/>
              <w:right w:w="43" w:type="dxa"/>
            </w:tcMar>
            <w:vAlign w:val="center"/>
          </w:tcPr>
          <w:p w14:paraId="11413E77" w14:textId="77777777" w:rsidR="00264CC7" w:rsidRPr="00644620" w:rsidRDefault="00264CC7" w:rsidP="001039A9">
            <w:pPr>
              <w:widowControl w:val="0"/>
              <w:spacing w:after="0"/>
              <w:jc w:val="center"/>
              <w:rPr>
                <w:sz w:val="20"/>
              </w:rPr>
            </w:pPr>
            <w:r w:rsidRPr="00644620">
              <w:rPr>
                <w:b/>
                <w:sz w:val="20"/>
              </w:rPr>
              <w:t>Atomized Cleaning</w:t>
            </w:r>
          </w:p>
        </w:tc>
        <w:tc>
          <w:tcPr>
            <w:tcW w:w="605" w:type="pct"/>
            <w:tcBorders>
              <w:top w:val="double" w:sz="6" w:space="0" w:color="000000"/>
            </w:tcBorders>
            <w:shd w:val="pct10" w:color="000000" w:fill="auto"/>
            <w:tcMar>
              <w:top w:w="72" w:type="dxa"/>
              <w:left w:w="72" w:type="dxa"/>
              <w:bottom w:w="58" w:type="dxa"/>
              <w:right w:w="43" w:type="dxa"/>
            </w:tcMar>
            <w:vAlign w:val="center"/>
          </w:tcPr>
          <w:p w14:paraId="0F062676" w14:textId="77777777" w:rsidR="00264CC7" w:rsidRPr="00644620" w:rsidRDefault="00264CC7" w:rsidP="001039A9">
            <w:pPr>
              <w:widowControl w:val="0"/>
              <w:spacing w:after="0"/>
              <w:jc w:val="center"/>
              <w:rPr>
                <w:sz w:val="20"/>
              </w:rPr>
            </w:pPr>
            <w:r w:rsidRPr="00644620">
              <w:rPr>
                <w:b/>
                <w:sz w:val="20"/>
              </w:rPr>
              <w:t>Semi-Aqueous or Table 1</w:t>
            </w:r>
          </w:p>
        </w:tc>
      </w:tr>
      <w:tr w:rsidR="00264CC7" w:rsidRPr="00644620" w14:paraId="0541B2DF" w14:textId="77777777" w:rsidTr="0038454C">
        <w:trPr>
          <w:cantSplit/>
          <w:trHeight w:val="346"/>
          <w:jc w:val="center"/>
        </w:trPr>
        <w:tc>
          <w:tcPr>
            <w:tcW w:w="846" w:type="pct"/>
          </w:tcPr>
          <w:p w14:paraId="29ADD954" w14:textId="77777777" w:rsidR="00264CC7" w:rsidRPr="00644620" w:rsidRDefault="00264CC7" w:rsidP="001039A9">
            <w:pPr>
              <w:widowControl w:val="0"/>
              <w:spacing w:after="0"/>
              <w:rPr>
                <w:sz w:val="20"/>
              </w:rPr>
            </w:pPr>
          </w:p>
        </w:tc>
        <w:tc>
          <w:tcPr>
            <w:tcW w:w="880" w:type="pct"/>
            <w:gridSpan w:val="2"/>
            <w:tcMar>
              <w:top w:w="58" w:type="dxa"/>
              <w:left w:w="72" w:type="dxa"/>
              <w:bottom w:w="58" w:type="dxa"/>
              <w:right w:w="43" w:type="dxa"/>
            </w:tcMar>
          </w:tcPr>
          <w:p w14:paraId="0D773D91" w14:textId="77777777" w:rsidR="00264CC7" w:rsidRPr="00644620" w:rsidRDefault="00264CC7" w:rsidP="001039A9">
            <w:pPr>
              <w:widowControl w:val="0"/>
              <w:spacing w:after="0"/>
              <w:rPr>
                <w:sz w:val="20"/>
              </w:rPr>
            </w:pPr>
          </w:p>
        </w:tc>
        <w:tc>
          <w:tcPr>
            <w:tcW w:w="372" w:type="pct"/>
            <w:tcMar>
              <w:top w:w="58" w:type="dxa"/>
              <w:bottom w:w="58" w:type="dxa"/>
              <w:right w:w="43" w:type="dxa"/>
            </w:tcMar>
          </w:tcPr>
          <w:p w14:paraId="3281932E" w14:textId="77777777" w:rsidR="00264CC7" w:rsidRPr="00644620" w:rsidRDefault="00264CC7" w:rsidP="001039A9">
            <w:pPr>
              <w:widowControl w:val="0"/>
              <w:spacing w:after="0"/>
              <w:rPr>
                <w:sz w:val="20"/>
              </w:rPr>
            </w:pPr>
          </w:p>
        </w:tc>
        <w:tc>
          <w:tcPr>
            <w:tcW w:w="473" w:type="pct"/>
            <w:tcMar>
              <w:top w:w="58" w:type="dxa"/>
              <w:bottom w:w="58" w:type="dxa"/>
              <w:right w:w="43" w:type="dxa"/>
            </w:tcMar>
          </w:tcPr>
          <w:p w14:paraId="2FF82BB2" w14:textId="77777777" w:rsidR="00264CC7" w:rsidRPr="00644620" w:rsidRDefault="00264CC7" w:rsidP="001039A9">
            <w:pPr>
              <w:widowControl w:val="0"/>
              <w:spacing w:after="0"/>
              <w:rPr>
                <w:sz w:val="20"/>
              </w:rPr>
            </w:pPr>
          </w:p>
        </w:tc>
        <w:tc>
          <w:tcPr>
            <w:tcW w:w="642" w:type="pct"/>
            <w:gridSpan w:val="2"/>
            <w:tcMar>
              <w:top w:w="58" w:type="dxa"/>
              <w:bottom w:w="58" w:type="dxa"/>
              <w:right w:w="43" w:type="dxa"/>
            </w:tcMar>
          </w:tcPr>
          <w:p w14:paraId="5EB1194A" w14:textId="77777777" w:rsidR="00264CC7" w:rsidRPr="00644620" w:rsidRDefault="00264CC7" w:rsidP="001039A9">
            <w:pPr>
              <w:widowControl w:val="0"/>
              <w:spacing w:after="0"/>
              <w:rPr>
                <w:sz w:val="20"/>
              </w:rPr>
            </w:pPr>
          </w:p>
        </w:tc>
        <w:tc>
          <w:tcPr>
            <w:tcW w:w="709" w:type="pct"/>
            <w:tcMar>
              <w:top w:w="58" w:type="dxa"/>
              <w:bottom w:w="58" w:type="dxa"/>
              <w:right w:w="43" w:type="dxa"/>
            </w:tcMar>
          </w:tcPr>
          <w:p w14:paraId="4B240C9D" w14:textId="77777777" w:rsidR="00264CC7" w:rsidRPr="00644620" w:rsidRDefault="00264CC7" w:rsidP="001039A9">
            <w:pPr>
              <w:widowControl w:val="0"/>
              <w:spacing w:after="0"/>
              <w:rPr>
                <w:sz w:val="20"/>
              </w:rPr>
            </w:pPr>
          </w:p>
        </w:tc>
        <w:tc>
          <w:tcPr>
            <w:tcW w:w="473" w:type="pct"/>
            <w:tcMar>
              <w:top w:w="58" w:type="dxa"/>
              <w:bottom w:w="58" w:type="dxa"/>
              <w:right w:w="43" w:type="dxa"/>
            </w:tcMar>
          </w:tcPr>
          <w:p w14:paraId="4104CFFB" w14:textId="77777777" w:rsidR="00264CC7" w:rsidRPr="00644620" w:rsidRDefault="00264CC7" w:rsidP="001039A9">
            <w:pPr>
              <w:widowControl w:val="0"/>
              <w:spacing w:after="0"/>
              <w:rPr>
                <w:sz w:val="20"/>
              </w:rPr>
            </w:pPr>
          </w:p>
        </w:tc>
        <w:tc>
          <w:tcPr>
            <w:tcW w:w="605" w:type="pct"/>
            <w:tcMar>
              <w:top w:w="58" w:type="dxa"/>
              <w:bottom w:w="58" w:type="dxa"/>
              <w:right w:w="43" w:type="dxa"/>
            </w:tcMar>
          </w:tcPr>
          <w:p w14:paraId="70ABAE11" w14:textId="77777777" w:rsidR="00264CC7" w:rsidRPr="00644620" w:rsidRDefault="00264CC7" w:rsidP="001039A9">
            <w:pPr>
              <w:widowControl w:val="0"/>
              <w:spacing w:after="0"/>
              <w:rPr>
                <w:sz w:val="20"/>
              </w:rPr>
            </w:pPr>
          </w:p>
        </w:tc>
      </w:tr>
      <w:tr w:rsidR="00264CC7" w:rsidRPr="00644620" w14:paraId="07D47FA2" w14:textId="77777777" w:rsidTr="0038454C">
        <w:trPr>
          <w:cantSplit/>
          <w:trHeight w:val="346"/>
          <w:jc w:val="center"/>
        </w:trPr>
        <w:tc>
          <w:tcPr>
            <w:tcW w:w="846" w:type="pct"/>
          </w:tcPr>
          <w:p w14:paraId="4477CFAE" w14:textId="77777777" w:rsidR="00264CC7" w:rsidRPr="00644620" w:rsidRDefault="00264CC7" w:rsidP="001039A9">
            <w:pPr>
              <w:widowControl w:val="0"/>
              <w:spacing w:after="0"/>
              <w:rPr>
                <w:sz w:val="20"/>
              </w:rPr>
            </w:pPr>
          </w:p>
        </w:tc>
        <w:tc>
          <w:tcPr>
            <w:tcW w:w="880" w:type="pct"/>
            <w:gridSpan w:val="2"/>
            <w:tcMar>
              <w:top w:w="58" w:type="dxa"/>
              <w:left w:w="72" w:type="dxa"/>
              <w:bottom w:w="58" w:type="dxa"/>
              <w:right w:w="43" w:type="dxa"/>
            </w:tcMar>
          </w:tcPr>
          <w:p w14:paraId="436728AB" w14:textId="77777777" w:rsidR="00264CC7" w:rsidRPr="00644620" w:rsidRDefault="00264CC7" w:rsidP="001039A9">
            <w:pPr>
              <w:widowControl w:val="0"/>
              <w:spacing w:after="0"/>
              <w:rPr>
                <w:sz w:val="20"/>
              </w:rPr>
            </w:pPr>
          </w:p>
        </w:tc>
        <w:tc>
          <w:tcPr>
            <w:tcW w:w="372" w:type="pct"/>
            <w:tcMar>
              <w:top w:w="58" w:type="dxa"/>
              <w:bottom w:w="58" w:type="dxa"/>
              <w:right w:w="43" w:type="dxa"/>
            </w:tcMar>
          </w:tcPr>
          <w:p w14:paraId="678FF585" w14:textId="77777777" w:rsidR="00264CC7" w:rsidRPr="00644620" w:rsidRDefault="00264CC7" w:rsidP="001039A9">
            <w:pPr>
              <w:widowControl w:val="0"/>
              <w:spacing w:after="0"/>
              <w:rPr>
                <w:sz w:val="20"/>
              </w:rPr>
            </w:pPr>
          </w:p>
        </w:tc>
        <w:tc>
          <w:tcPr>
            <w:tcW w:w="473" w:type="pct"/>
            <w:tcMar>
              <w:top w:w="58" w:type="dxa"/>
              <w:bottom w:w="58" w:type="dxa"/>
              <w:right w:w="43" w:type="dxa"/>
            </w:tcMar>
          </w:tcPr>
          <w:p w14:paraId="18CAE183" w14:textId="77777777" w:rsidR="00264CC7" w:rsidRPr="00644620" w:rsidRDefault="00264CC7" w:rsidP="001039A9">
            <w:pPr>
              <w:widowControl w:val="0"/>
              <w:spacing w:after="0"/>
              <w:rPr>
                <w:sz w:val="20"/>
              </w:rPr>
            </w:pPr>
          </w:p>
        </w:tc>
        <w:tc>
          <w:tcPr>
            <w:tcW w:w="642" w:type="pct"/>
            <w:gridSpan w:val="2"/>
            <w:tcMar>
              <w:top w:w="58" w:type="dxa"/>
              <w:bottom w:w="58" w:type="dxa"/>
              <w:right w:w="43" w:type="dxa"/>
            </w:tcMar>
          </w:tcPr>
          <w:p w14:paraId="3A3A0B2C" w14:textId="77777777" w:rsidR="00264CC7" w:rsidRPr="00644620" w:rsidRDefault="00264CC7" w:rsidP="001039A9">
            <w:pPr>
              <w:widowControl w:val="0"/>
              <w:spacing w:after="0"/>
              <w:rPr>
                <w:sz w:val="20"/>
              </w:rPr>
            </w:pPr>
          </w:p>
        </w:tc>
        <w:tc>
          <w:tcPr>
            <w:tcW w:w="709" w:type="pct"/>
            <w:tcMar>
              <w:top w:w="58" w:type="dxa"/>
              <w:bottom w:w="58" w:type="dxa"/>
              <w:right w:w="43" w:type="dxa"/>
            </w:tcMar>
          </w:tcPr>
          <w:p w14:paraId="5FCB73BE" w14:textId="77777777" w:rsidR="00264CC7" w:rsidRPr="00644620" w:rsidRDefault="00264CC7" w:rsidP="001039A9">
            <w:pPr>
              <w:widowControl w:val="0"/>
              <w:spacing w:after="0"/>
              <w:rPr>
                <w:sz w:val="20"/>
              </w:rPr>
            </w:pPr>
          </w:p>
        </w:tc>
        <w:tc>
          <w:tcPr>
            <w:tcW w:w="473" w:type="pct"/>
            <w:tcMar>
              <w:top w:w="58" w:type="dxa"/>
              <w:bottom w:w="58" w:type="dxa"/>
              <w:right w:w="43" w:type="dxa"/>
            </w:tcMar>
          </w:tcPr>
          <w:p w14:paraId="1B243B48" w14:textId="77777777" w:rsidR="00264CC7" w:rsidRPr="00644620" w:rsidRDefault="00264CC7" w:rsidP="001039A9">
            <w:pPr>
              <w:widowControl w:val="0"/>
              <w:spacing w:after="0"/>
              <w:rPr>
                <w:sz w:val="20"/>
              </w:rPr>
            </w:pPr>
          </w:p>
        </w:tc>
        <w:tc>
          <w:tcPr>
            <w:tcW w:w="605" w:type="pct"/>
            <w:tcMar>
              <w:top w:w="58" w:type="dxa"/>
              <w:bottom w:w="58" w:type="dxa"/>
              <w:right w:w="43" w:type="dxa"/>
            </w:tcMar>
          </w:tcPr>
          <w:p w14:paraId="58030B47" w14:textId="77777777" w:rsidR="00264CC7" w:rsidRPr="00644620" w:rsidRDefault="00264CC7" w:rsidP="001039A9">
            <w:pPr>
              <w:widowControl w:val="0"/>
              <w:spacing w:after="0"/>
              <w:rPr>
                <w:sz w:val="20"/>
              </w:rPr>
            </w:pPr>
          </w:p>
        </w:tc>
      </w:tr>
      <w:tr w:rsidR="00264CC7" w:rsidRPr="00644620" w14:paraId="26C212F3" w14:textId="77777777" w:rsidTr="0038454C">
        <w:trPr>
          <w:cantSplit/>
          <w:trHeight w:val="346"/>
          <w:jc w:val="center"/>
        </w:trPr>
        <w:tc>
          <w:tcPr>
            <w:tcW w:w="846" w:type="pct"/>
          </w:tcPr>
          <w:p w14:paraId="7E311F59" w14:textId="77777777" w:rsidR="00264CC7" w:rsidRPr="00644620" w:rsidRDefault="00264CC7" w:rsidP="001039A9">
            <w:pPr>
              <w:widowControl w:val="0"/>
              <w:spacing w:after="0"/>
              <w:rPr>
                <w:sz w:val="20"/>
              </w:rPr>
            </w:pPr>
          </w:p>
        </w:tc>
        <w:tc>
          <w:tcPr>
            <w:tcW w:w="880" w:type="pct"/>
            <w:gridSpan w:val="2"/>
            <w:tcMar>
              <w:top w:w="58" w:type="dxa"/>
              <w:left w:w="72" w:type="dxa"/>
              <w:bottom w:w="58" w:type="dxa"/>
              <w:right w:w="43" w:type="dxa"/>
            </w:tcMar>
          </w:tcPr>
          <w:p w14:paraId="3D8C8DB2" w14:textId="77777777" w:rsidR="00264CC7" w:rsidRPr="00644620" w:rsidRDefault="00264CC7" w:rsidP="001039A9">
            <w:pPr>
              <w:widowControl w:val="0"/>
              <w:spacing w:after="0"/>
              <w:rPr>
                <w:sz w:val="20"/>
              </w:rPr>
            </w:pPr>
          </w:p>
        </w:tc>
        <w:tc>
          <w:tcPr>
            <w:tcW w:w="372" w:type="pct"/>
            <w:tcMar>
              <w:top w:w="58" w:type="dxa"/>
              <w:bottom w:w="58" w:type="dxa"/>
              <w:right w:w="43" w:type="dxa"/>
            </w:tcMar>
          </w:tcPr>
          <w:p w14:paraId="5424C2F3" w14:textId="77777777" w:rsidR="00264CC7" w:rsidRPr="00644620" w:rsidRDefault="00264CC7" w:rsidP="001039A9">
            <w:pPr>
              <w:widowControl w:val="0"/>
              <w:spacing w:after="0"/>
              <w:rPr>
                <w:sz w:val="20"/>
              </w:rPr>
            </w:pPr>
          </w:p>
        </w:tc>
        <w:tc>
          <w:tcPr>
            <w:tcW w:w="473" w:type="pct"/>
            <w:tcMar>
              <w:top w:w="58" w:type="dxa"/>
              <w:bottom w:w="58" w:type="dxa"/>
              <w:right w:w="43" w:type="dxa"/>
            </w:tcMar>
          </w:tcPr>
          <w:p w14:paraId="2157C397" w14:textId="77777777" w:rsidR="00264CC7" w:rsidRPr="00644620" w:rsidRDefault="00264CC7" w:rsidP="001039A9">
            <w:pPr>
              <w:widowControl w:val="0"/>
              <w:spacing w:after="0"/>
              <w:rPr>
                <w:sz w:val="20"/>
              </w:rPr>
            </w:pPr>
          </w:p>
        </w:tc>
        <w:tc>
          <w:tcPr>
            <w:tcW w:w="642" w:type="pct"/>
            <w:gridSpan w:val="2"/>
            <w:tcMar>
              <w:top w:w="58" w:type="dxa"/>
              <w:bottom w:w="58" w:type="dxa"/>
              <w:right w:w="43" w:type="dxa"/>
            </w:tcMar>
          </w:tcPr>
          <w:p w14:paraId="3EF72D21" w14:textId="77777777" w:rsidR="00264CC7" w:rsidRPr="00644620" w:rsidRDefault="00264CC7" w:rsidP="001039A9">
            <w:pPr>
              <w:widowControl w:val="0"/>
              <w:spacing w:after="0"/>
              <w:rPr>
                <w:sz w:val="20"/>
              </w:rPr>
            </w:pPr>
          </w:p>
        </w:tc>
        <w:tc>
          <w:tcPr>
            <w:tcW w:w="709" w:type="pct"/>
            <w:tcMar>
              <w:top w:w="58" w:type="dxa"/>
              <w:bottom w:w="58" w:type="dxa"/>
              <w:right w:w="43" w:type="dxa"/>
            </w:tcMar>
          </w:tcPr>
          <w:p w14:paraId="2B8B2A73" w14:textId="77777777" w:rsidR="00264CC7" w:rsidRPr="00644620" w:rsidRDefault="00264CC7" w:rsidP="001039A9">
            <w:pPr>
              <w:widowControl w:val="0"/>
              <w:spacing w:after="0"/>
              <w:rPr>
                <w:sz w:val="20"/>
              </w:rPr>
            </w:pPr>
          </w:p>
        </w:tc>
        <w:tc>
          <w:tcPr>
            <w:tcW w:w="473" w:type="pct"/>
            <w:tcMar>
              <w:top w:w="58" w:type="dxa"/>
              <w:bottom w:w="58" w:type="dxa"/>
              <w:right w:w="43" w:type="dxa"/>
            </w:tcMar>
          </w:tcPr>
          <w:p w14:paraId="14E840FE" w14:textId="77777777" w:rsidR="00264CC7" w:rsidRPr="00644620" w:rsidRDefault="00264CC7" w:rsidP="001039A9">
            <w:pPr>
              <w:widowControl w:val="0"/>
              <w:spacing w:after="0"/>
              <w:rPr>
                <w:sz w:val="20"/>
              </w:rPr>
            </w:pPr>
          </w:p>
        </w:tc>
        <w:tc>
          <w:tcPr>
            <w:tcW w:w="605" w:type="pct"/>
            <w:tcMar>
              <w:top w:w="58" w:type="dxa"/>
              <w:bottom w:w="58" w:type="dxa"/>
              <w:right w:w="43" w:type="dxa"/>
            </w:tcMar>
          </w:tcPr>
          <w:p w14:paraId="2D120121" w14:textId="77777777" w:rsidR="00264CC7" w:rsidRPr="00644620" w:rsidRDefault="00264CC7" w:rsidP="001039A9">
            <w:pPr>
              <w:widowControl w:val="0"/>
              <w:spacing w:after="0"/>
              <w:rPr>
                <w:sz w:val="20"/>
              </w:rPr>
            </w:pPr>
          </w:p>
        </w:tc>
      </w:tr>
      <w:tr w:rsidR="00264CC7" w:rsidRPr="00644620" w14:paraId="540BEC6E" w14:textId="77777777" w:rsidTr="0038454C">
        <w:trPr>
          <w:cantSplit/>
          <w:trHeight w:val="346"/>
          <w:jc w:val="center"/>
        </w:trPr>
        <w:tc>
          <w:tcPr>
            <w:tcW w:w="846" w:type="pct"/>
          </w:tcPr>
          <w:p w14:paraId="7E5DC472" w14:textId="77777777" w:rsidR="00264CC7" w:rsidRPr="00644620" w:rsidRDefault="00264CC7" w:rsidP="001039A9">
            <w:pPr>
              <w:widowControl w:val="0"/>
              <w:spacing w:after="0"/>
              <w:rPr>
                <w:sz w:val="20"/>
              </w:rPr>
            </w:pPr>
          </w:p>
        </w:tc>
        <w:tc>
          <w:tcPr>
            <w:tcW w:w="880" w:type="pct"/>
            <w:gridSpan w:val="2"/>
            <w:tcMar>
              <w:top w:w="58" w:type="dxa"/>
              <w:left w:w="72" w:type="dxa"/>
              <w:bottom w:w="58" w:type="dxa"/>
              <w:right w:w="43" w:type="dxa"/>
            </w:tcMar>
          </w:tcPr>
          <w:p w14:paraId="6E465740" w14:textId="77777777" w:rsidR="00264CC7" w:rsidRPr="00644620" w:rsidRDefault="00264CC7" w:rsidP="001039A9">
            <w:pPr>
              <w:widowControl w:val="0"/>
              <w:spacing w:after="0"/>
              <w:rPr>
                <w:sz w:val="20"/>
              </w:rPr>
            </w:pPr>
          </w:p>
        </w:tc>
        <w:tc>
          <w:tcPr>
            <w:tcW w:w="372" w:type="pct"/>
            <w:tcMar>
              <w:top w:w="58" w:type="dxa"/>
              <w:bottom w:w="58" w:type="dxa"/>
              <w:right w:w="43" w:type="dxa"/>
            </w:tcMar>
          </w:tcPr>
          <w:p w14:paraId="1B8E2C9C" w14:textId="77777777" w:rsidR="00264CC7" w:rsidRPr="00644620" w:rsidRDefault="00264CC7" w:rsidP="001039A9">
            <w:pPr>
              <w:widowControl w:val="0"/>
              <w:spacing w:after="0"/>
              <w:rPr>
                <w:sz w:val="20"/>
              </w:rPr>
            </w:pPr>
          </w:p>
        </w:tc>
        <w:tc>
          <w:tcPr>
            <w:tcW w:w="473" w:type="pct"/>
            <w:tcMar>
              <w:top w:w="58" w:type="dxa"/>
              <w:bottom w:w="58" w:type="dxa"/>
              <w:right w:w="43" w:type="dxa"/>
            </w:tcMar>
          </w:tcPr>
          <w:p w14:paraId="385227FA" w14:textId="77777777" w:rsidR="00264CC7" w:rsidRPr="00644620" w:rsidRDefault="00264CC7" w:rsidP="001039A9">
            <w:pPr>
              <w:widowControl w:val="0"/>
              <w:spacing w:after="0"/>
              <w:rPr>
                <w:sz w:val="20"/>
              </w:rPr>
            </w:pPr>
          </w:p>
        </w:tc>
        <w:tc>
          <w:tcPr>
            <w:tcW w:w="642" w:type="pct"/>
            <w:gridSpan w:val="2"/>
            <w:tcMar>
              <w:top w:w="58" w:type="dxa"/>
              <w:bottom w:w="58" w:type="dxa"/>
              <w:right w:w="43" w:type="dxa"/>
            </w:tcMar>
          </w:tcPr>
          <w:p w14:paraId="42D46A5A" w14:textId="77777777" w:rsidR="00264CC7" w:rsidRPr="00644620" w:rsidRDefault="00264CC7" w:rsidP="001039A9">
            <w:pPr>
              <w:widowControl w:val="0"/>
              <w:spacing w:after="0"/>
              <w:rPr>
                <w:sz w:val="20"/>
              </w:rPr>
            </w:pPr>
          </w:p>
        </w:tc>
        <w:tc>
          <w:tcPr>
            <w:tcW w:w="709" w:type="pct"/>
            <w:tcMar>
              <w:top w:w="58" w:type="dxa"/>
              <w:bottom w:w="58" w:type="dxa"/>
              <w:right w:w="43" w:type="dxa"/>
            </w:tcMar>
          </w:tcPr>
          <w:p w14:paraId="6A00D1F0" w14:textId="77777777" w:rsidR="00264CC7" w:rsidRPr="00644620" w:rsidRDefault="00264CC7" w:rsidP="001039A9">
            <w:pPr>
              <w:widowControl w:val="0"/>
              <w:spacing w:after="0"/>
              <w:rPr>
                <w:sz w:val="20"/>
              </w:rPr>
            </w:pPr>
          </w:p>
        </w:tc>
        <w:tc>
          <w:tcPr>
            <w:tcW w:w="473" w:type="pct"/>
            <w:tcMar>
              <w:top w:w="58" w:type="dxa"/>
              <w:bottom w:w="58" w:type="dxa"/>
              <w:right w:w="43" w:type="dxa"/>
            </w:tcMar>
          </w:tcPr>
          <w:p w14:paraId="3C82DCD3" w14:textId="77777777" w:rsidR="00264CC7" w:rsidRPr="00644620" w:rsidRDefault="00264CC7" w:rsidP="001039A9">
            <w:pPr>
              <w:widowControl w:val="0"/>
              <w:spacing w:after="0"/>
              <w:rPr>
                <w:sz w:val="20"/>
              </w:rPr>
            </w:pPr>
          </w:p>
        </w:tc>
        <w:tc>
          <w:tcPr>
            <w:tcW w:w="605" w:type="pct"/>
            <w:tcMar>
              <w:top w:w="58" w:type="dxa"/>
              <w:bottom w:w="58" w:type="dxa"/>
              <w:right w:w="43" w:type="dxa"/>
            </w:tcMar>
          </w:tcPr>
          <w:p w14:paraId="035E4F11" w14:textId="77777777" w:rsidR="00264CC7" w:rsidRPr="00644620" w:rsidRDefault="00264CC7" w:rsidP="001039A9">
            <w:pPr>
              <w:widowControl w:val="0"/>
              <w:spacing w:after="0"/>
              <w:rPr>
                <w:sz w:val="20"/>
              </w:rPr>
            </w:pPr>
          </w:p>
        </w:tc>
      </w:tr>
      <w:tr w:rsidR="00264CC7" w:rsidRPr="00644620" w14:paraId="4930ACC2" w14:textId="77777777" w:rsidTr="0038454C">
        <w:trPr>
          <w:cantSplit/>
          <w:trHeight w:val="346"/>
          <w:jc w:val="center"/>
        </w:trPr>
        <w:tc>
          <w:tcPr>
            <w:tcW w:w="846" w:type="pct"/>
          </w:tcPr>
          <w:p w14:paraId="687A2D12" w14:textId="77777777" w:rsidR="00264CC7" w:rsidRPr="00644620" w:rsidRDefault="00264CC7" w:rsidP="001039A9">
            <w:pPr>
              <w:widowControl w:val="0"/>
              <w:spacing w:after="0"/>
              <w:rPr>
                <w:sz w:val="20"/>
              </w:rPr>
            </w:pPr>
          </w:p>
        </w:tc>
        <w:tc>
          <w:tcPr>
            <w:tcW w:w="880" w:type="pct"/>
            <w:gridSpan w:val="2"/>
            <w:tcMar>
              <w:top w:w="58" w:type="dxa"/>
              <w:left w:w="72" w:type="dxa"/>
              <w:bottom w:w="58" w:type="dxa"/>
              <w:right w:w="43" w:type="dxa"/>
            </w:tcMar>
          </w:tcPr>
          <w:p w14:paraId="32200812" w14:textId="77777777" w:rsidR="00264CC7" w:rsidRPr="00644620" w:rsidRDefault="00264CC7" w:rsidP="001039A9">
            <w:pPr>
              <w:widowControl w:val="0"/>
              <w:spacing w:after="0"/>
              <w:rPr>
                <w:sz w:val="20"/>
              </w:rPr>
            </w:pPr>
          </w:p>
        </w:tc>
        <w:tc>
          <w:tcPr>
            <w:tcW w:w="372" w:type="pct"/>
            <w:tcMar>
              <w:top w:w="58" w:type="dxa"/>
              <w:bottom w:w="58" w:type="dxa"/>
              <w:right w:w="43" w:type="dxa"/>
            </w:tcMar>
          </w:tcPr>
          <w:p w14:paraId="11E27009" w14:textId="77777777" w:rsidR="00264CC7" w:rsidRPr="00644620" w:rsidRDefault="00264CC7" w:rsidP="001039A9">
            <w:pPr>
              <w:widowControl w:val="0"/>
              <w:spacing w:after="0"/>
              <w:rPr>
                <w:sz w:val="20"/>
              </w:rPr>
            </w:pPr>
          </w:p>
        </w:tc>
        <w:tc>
          <w:tcPr>
            <w:tcW w:w="473" w:type="pct"/>
            <w:tcMar>
              <w:top w:w="58" w:type="dxa"/>
              <w:bottom w:w="58" w:type="dxa"/>
              <w:right w:w="43" w:type="dxa"/>
            </w:tcMar>
          </w:tcPr>
          <w:p w14:paraId="36F0C669" w14:textId="77777777" w:rsidR="00264CC7" w:rsidRPr="00644620" w:rsidRDefault="00264CC7" w:rsidP="001039A9">
            <w:pPr>
              <w:widowControl w:val="0"/>
              <w:spacing w:after="0"/>
              <w:rPr>
                <w:sz w:val="20"/>
              </w:rPr>
            </w:pPr>
          </w:p>
        </w:tc>
        <w:tc>
          <w:tcPr>
            <w:tcW w:w="642" w:type="pct"/>
            <w:gridSpan w:val="2"/>
            <w:tcMar>
              <w:top w:w="58" w:type="dxa"/>
              <w:bottom w:w="58" w:type="dxa"/>
              <w:right w:w="43" w:type="dxa"/>
            </w:tcMar>
          </w:tcPr>
          <w:p w14:paraId="4DF88C60" w14:textId="77777777" w:rsidR="00264CC7" w:rsidRPr="00644620" w:rsidRDefault="00264CC7" w:rsidP="001039A9">
            <w:pPr>
              <w:widowControl w:val="0"/>
              <w:spacing w:after="0"/>
              <w:rPr>
                <w:sz w:val="20"/>
              </w:rPr>
            </w:pPr>
          </w:p>
        </w:tc>
        <w:tc>
          <w:tcPr>
            <w:tcW w:w="709" w:type="pct"/>
            <w:tcMar>
              <w:top w:w="58" w:type="dxa"/>
              <w:bottom w:w="58" w:type="dxa"/>
              <w:right w:w="43" w:type="dxa"/>
            </w:tcMar>
          </w:tcPr>
          <w:p w14:paraId="532E1DBC" w14:textId="77777777" w:rsidR="00264CC7" w:rsidRPr="00644620" w:rsidRDefault="00264CC7" w:rsidP="001039A9">
            <w:pPr>
              <w:widowControl w:val="0"/>
              <w:spacing w:after="0"/>
              <w:rPr>
                <w:sz w:val="20"/>
              </w:rPr>
            </w:pPr>
          </w:p>
        </w:tc>
        <w:tc>
          <w:tcPr>
            <w:tcW w:w="473" w:type="pct"/>
            <w:tcMar>
              <w:top w:w="58" w:type="dxa"/>
              <w:bottom w:w="58" w:type="dxa"/>
              <w:right w:w="43" w:type="dxa"/>
            </w:tcMar>
          </w:tcPr>
          <w:p w14:paraId="2B378D7D" w14:textId="77777777" w:rsidR="00264CC7" w:rsidRPr="00644620" w:rsidRDefault="00264CC7" w:rsidP="001039A9">
            <w:pPr>
              <w:widowControl w:val="0"/>
              <w:spacing w:after="0"/>
              <w:rPr>
                <w:sz w:val="20"/>
              </w:rPr>
            </w:pPr>
          </w:p>
        </w:tc>
        <w:tc>
          <w:tcPr>
            <w:tcW w:w="605" w:type="pct"/>
            <w:tcMar>
              <w:top w:w="58" w:type="dxa"/>
              <w:bottom w:w="58" w:type="dxa"/>
              <w:right w:w="43" w:type="dxa"/>
            </w:tcMar>
          </w:tcPr>
          <w:p w14:paraId="0D3BC63C" w14:textId="77777777" w:rsidR="00264CC7" w:rsidRPr="00644620" w:rsidRDefault="00264CC7" w:rsidP="001039A9">
            <w:pPr>
              <w:widowControl w:val="0"/>
              <w:spacing w:after="0"/>
              <w:rPr>
                <w:sz w:val="20"/>
              </w:rPr>
            </w:pPr>
          </w:p>
        </w:tc>
      </w:tr>
      <w:tr w:rsidR="00264CC7" w:rsidRPr="00644620" w14:paraId="25F6727E" w14:textId="77777777" w:rsidTr="0038454C">
        <w:trPr>
          <w:cantSplit/>
          <w:trHeight w:val="346"/>
          <w:jc w:val="center"/>
        </w:trPr>
        <w:tc>
          <w:tcPr>
            <w:tcW w:w="846" w:type="pct"/>
          </w:tcPr>
          <w:p w14:paraId="6B607AD2" w14:textId="77777777" w:rsidR="00264CC7" w:rsidRPr="00644620" w:rsidRDefault="00264CC7" w:rsidP="001039A9">
            <w:pPr>
              <w:widowControl w:val="0"/>
              <w:spacing w:after="0"/>
              <w:rPr>
                <w:sz w:val="20"/>
              </w:rPr>
            </w:pPr>
          </w:p>
        </w:tc>
        <w:tc>
          <w:tcPr>
            <w:tcW w:w="880" w:type="pct"/>
            <w:gridSpan w:val="2"/>
            <w:tcMar>
              <w:top w:w="58" w:type="dxa"/>
              <w:left w:w="72" w:type="dxa"/>
              <w:bottom w:w="58" w:type="dxa"/>
              <w:right w:w="43" w:type="dxa"/>
            </w:tcMar>
          </w:tcPr>
          <w:p w14:paraId="6F54BD27" w14:textId="77777777" w:rsidR="00264CC7" w:rsidRPr="00644620" w:rsidRDefault="00264CC7" w:rsidP="001039A9">
            <w:pPr>
              <w:widowControl w:val="0"/>
              <w:spacing w:after="0"/>
              <w:rPr>
                <w:sz w:val="20"/>
              </w:rPr>
            </w:pPr>
          </w:p>
        </w:tc>
        <w:tc>
          <w:tcPr>
            <w:tcW w:w="372" w:type="pct"/>
            <w:tcMar>
              <w:top w:w="58" w:type="dxa"/>
              <w:bottom w:w="58" w:type="dxa"/>
              <w:right w:w="43" w:type="dxa"/>
            </w:tcMar>
          </w:tcPr>
          <w:p w14:paraId="20E96C8B" w14:textId="77777777" w:rsidR="00264CC7" w:rsidRPr="00644620" w:rsidRDefault="00264CC7" w:rsidP="001039A9">
            <w:pPr>
              <w:widowControl w:val="0"/>
              <w:spacing w:after="0"/>
              <w:rPr>
                <w:sz w:val="20"/>
              </w:rPr>
            </w:pPr>
          </w:p>
        </w:tc>
        <w:tc>
          <w:tcPr>
            <w:tcW w:w="473" w:type="pct"/>
            <w:tcMar>
              <w:top w:w="58" w:type="dxa"/>
              <w:bottom w:w="58" w:type="dxa"/>
              <w:right w:w="43" w:type="dxa"/>
            </w:tcMar>
          </w:tcPr>
          <w:p w14:paraId="35F5CF36" w14:textId="77777777" w:rsidR="00264CC7" w:rsidRPr="00644620" w:rsidRDefault="00264CC7" w:rsidP="001039A9">
            <w:pPr>
              <w:widowControl w:val="0"/>
              <w:spacing w:after="0"/>
              <w:rPr>
                <w:sz w:val="20"/>
              </w:rPr>
            </w:pPr>
          </w:p>
        </w:tc>
        <w:tc>
          <w:tcPr>
            <w:tcW w:w="642" w:type="pct"/>
            <w:gridSpan w:val="2"/>
            <w:tcMar>
              <w:top w:w="58" w:type="dxa"/>
              <w:bottom w:w="58" w:type="dxa"/>
              <w:right w:w="43" w:type="dxa"/>
            </w:tcMar>
          </w:tcPr>
          <w:p w14:paraId="321B25BB" w14:textId="77777777" w:rsidR="00264CC7" w:rsidRPr="00644620" w:rsidRDefault="00264CC7" w:rsidP="001039A9">
            <w:pPr>
              <w:widowControl w:val="0"/>
              <w:spacing w:after="0"/>
              <w:rPr>
                <w:sz w:val="20"/>
              </w:rPr>
            </w:pPr>
          </w:p>
        </w:tc>
        <w:tc>
          <w:tcPr>
            <w:tcW w:w="709" w:type="pct"/>
            <w:tcMar>
              <w:top w:w="58" w:type="dxa"/>
              <w:bottom w:w="58" w:type="dxa"/>
              <w:right w:w="43" w:type="dxa"/>
            </w:tcMar>
          </w:tcPr>
          <w:p w14:paraId="56834BFA" w14:textId="77777777" w:rsidR="00264CC7" w:rsidRPr="00644620" w:rsidRDefault="00264CC7" w:rsidP="001039A9">
            <w:pPr>
              <w:widowControl w:val="0"/>
              <w:spacing w:after="0"/>
              <w:rPr>
                <w:sz w:val="20"/>
              </w:rPr>
            </w:pPr>
          </w:p>
        </w:tc>
        <w:tc>
          <w:tcPr>
            <w:tcW w:w="473" w:type="pct"/>
            <w:tcMar>
              <w:top w:w="58" w:type="dxa"/>
              <w:bottom w:w="58" w:type="dxa"/>
              <w:right w:w="43" w:type="dxa"/>
            </w:tcMar>
          </w:tcPr>
          <w:p w14:paraId="060695E2" w14:textId="77777777" w:rsidR="00264CC7" w:rsidRPr="00644620" w:rsidRDefault="00264CC7" w:rsidP="001039A9">
            <w:pPr>
              <w:widowControl w:val="0"/>
              <w:spacing w:after="0"/>
              <w:rPr>
                <w:sz w:val="20"/>
              </w:rPr>
            </w:pPr>
          </w:p>
        </w:tc>
        <w:tc>
          <w:tcPr>
            <w:tcW w:w="605" w:type="pct"/>
            <w:tcMar>
              <w:top w:w="58" w:type="dxa"/>
              <w:bottom w:w="58" w:type="dxa"/>
              <w:right w:w="43" w:type="dxa"/>
            </w:tcMar>
          </w:tcPr>
          <w:p w14:paraId="45B0AD55" w14:textId="77777777" w:rsidR="00264CC7" w:rsidRPr="00644620" w:rsidRDefault="00264CC7" w:rsidP="001039A9">
            <w:pPr>
              <w:widowControl w:val="0"/>
              <w:spacing w:after="0"/>
              <w:rPr>
                <w:sz w:val="20"/>
              </w:rPr>
            </w:pPr>
          </w:p>
        </w:tc>
      </w:tr>
      <w:tr w:rsidR="00264CC7" w:rsidRPr="00644620" w14:paraId="744ADC37" w14:textId="77777777" w:rsidTr="0038454C">
        <w:trPr>
          <w:cantSplit/>
          <w:trHeight w:val="346"/>
          <w:jc w:val="center"/>
        </w:trPr>
        <w:tc>
          <w:tcPr>
            <w:tcW w:w="846" w:type="pct"/>
          </w:tcPr>
          <w:p w14:paraId="7A9312BA" w14:textId="77777777" w:rsidR="00264CC7" w:rsidRPr="00644620" w:rsidRDefault="00264CC7" w:rsidP="001039A9">
            <w:pPr>
              <w:widowControl w:val="0"/>
              <w:spacing w:after="0"/>
              <w:rPr>
                <w:sz w:val="20"/>
              </w:rPr>
            </w:pPr>
          </w:p>
        </w:tc>
        <w:tc>
          <w:tcPr>
            <w:tcW w:w="880" w:type="pct"/>
            <w:gridSpan w:val="2"/>
            <w:tcMar>
              <w:top w:w="58" w:type="dxa"/>
              <w:left w:w="72" w:type="dxa"/>
              <w:bottom w:w="58" w:type="dxa"/>
              <w:right w:w="43" w:type="dxa"/>
            </w:tcMar>
          </w:tcPr>
          <w:p w14:paraId="77426A4B" w14:textId="77777777" w:rsidR="00264CC7" w:rsidRPr="00644620" w:rsidRDefault="00264CC7" w:rsidP="001039A9">
            <w:pPr>
              <w:widowControl w:val="0"/>
              <w:spacing w:after="0"/>
              <w:rPr>
                <w:sz w:val="20"/>
              </w:rPr>
            </w:pPr>
          </w:p>
        </w:tc>
        <w:tc>
          <w:tcPr>
            <w:tcW w:w="372" w:type="pct"/>
            <w:tcMar>
              <w:top w:w="58" w:type="dxa"/>
              <w:bottom w:w="58" w:type="dxa"/>
              <w:right w:w="43" w:type="dxa"/>
            </w:tcMar>
          </w:tcPr>
          <w:p w14:paraId="49F4C1D9" w14:textId="77777777" w:rsidR="00264CC7" w:rsidRPr="00644620" w:rsidRDefault="00264CC7" w:rsidP="001039A9">
            <w:pPr>
              <w:widowControl w:val="0"/>
              <w:spacing w:after="0"/>
              <w:rPr>
                <w:sz w:val="20"/>
              </w:rPr>
            </w:pPr>
          </w:p>
        </w:tc>
        <w:tc>
          <w:tcPr>
            <w:tcW w:w="473" w:type="pct"/>
            <w:tcMar>
              <w:top w:w="58" w:type="dxa"/>
              <w:bottom w:w="58" w:type="dxa"/>
              <w:right w:w="43" w:type="dxa"/>
            </w:tcMar>
          </w:tcPr>
          <w:p w14:paraId="4DBD6C63" w14:textId="77777777" w:rsidR="00264CC7" w:rsidRPr="00644620" w:rsidRDefault="00264CC7" w:rsidP="001039A9">
            <w:pPr>
              <w:widowControl w:val="0"/>
              <w:spacing w:after="0"/>
              <w:rPr>
                <w:sz w:val="20"/>
              </w:rPr>
            </w:pPr>
          </w:p>
        </w:tc>
        <w:tc>
          <w:tcPr>
            <w:tcW w:w="642" w:type="pct"/>
            <w:gridSpan w:val="2"/>
            <w:tcMar>
              <w:top w:w="58" w:type="dxa"/>
              <w:bottom w:w="58" w:type="dxa"/>
              <w:right w:w="43" w:type="dxa"/>
            </w:tcMar>
          </w:tcPr>
          <w:p w14:paraId="76F3E189" w14:textId="77777777" w:rsidR="00264CC7" w:rsidRPr="00644620" w:rsidRDefault="00264CC7" w:rsidP="001039A9">
            <w:pPr>
              <w:widowControl w:val="0"/>
              <w:spacing w:after="0"/>
              <w:rPr>
                <w:sz w:val="20"/>
              </w:rPr>
            </w:pPr>
          </w:p>
        </w:tc>
        <w:tc>
          <w:tcPr>
            <w:tcW w:w="709" w:type="pct"/>
            <w:tcMar>
              <w:top w:w="58" w:type="dxa"/>
              <w:bottom w:w="58" w:type="dxa"/>
              <w:right w:w="43" w:type="dxa"/>
            </w:tcMar>
          </w:tcPr>
          <w:p w14:paraId="0520413B" w14:textId="77777777" w:rsidR="00264CC7" w:rsidRPr="00644620" w:rsidRDefault="00264CC7" w:rsidP="001039A9">
            <w:pPr>
              <w:widowControl w:val="0"/>
              <w:spacing w:after="0"/>
              <w:rPr>
                <w:sz w:val="20"/>
              </w:rPr>
            </w:pPr>
          </w:p>
        </w:tc>
        <w:tc>
          <w:tcPr>
            <w:tcW w:w="473" w:type="pct"/>
            <w:tcMar>
              <w:top w:w="58" w:type="dxa"/>
              <w:bottom w:w="58" w:type="dxa"/>
              <w:right w:w="43" w:type="dxa"/>
            </w:tcMar>
          </w:tcPr>
          <w:p w14:paraId="41731CAC" w14:textId="77777777" w:rsidR="00264CC7" w:rsidRPr="00644620" w:rsidRDefault="00264CC7" w:rsidP="001039A9">
            <w:pPr>
              <w:widowControl w:val="0"/>
              <w:spacing w:after="0"/>
              <w:rPr>
                <w:sz w:val="20"/>
              </w:rPr>
            </w:pPr>
          </w:p>
        </w:tc>
        <w:tc>
          <w:tcPr>
            <w:tcW w:w="605" w:type="pct"/>
            <w:tcMar>
              <w:top w:w="58" w:type="dxa"/>
              <w:bottom w:w="58" w:type="dxa"/>
              <w:right w:w="43" w:type="dxa"/>
            </w:tcMar>
          </w:tcPr>
          <w:p w14:paraId="781FBAB6" w14:textId="77777777" w:rsidR="00264CC7" w:rsidRPr="00644620" w:rsidRDefault="00264CC7" w:rsidP="001039A9">
            <w:pPr>
              <w:widowControl w:val="0"/>
              <w:spacing w:after="0"/>
              <w:rPr>
                <w:sz w:val="20"/>
              </w:rPr>
            </w:pPr>
          </w:p>
        </w:tc>
      </w:tr>
      <w:tr w:rsidR="00264CC7" w:rsidRPr="00644620" w14:paraId="5947804F" w14:textId="77777777" w:rsidTr="0038454C">
        <w:trPr>
          <w:cantSplit/>
          <w:trHeight w:val="346"/>
          <w:jc w:val="center"/>
        </w:trPr>
        <w:tc>
          <w:tcPr>
            <w:tcW w:w="846" w:type="pct"/>
          </w:tcPr>
          <w:p w14:paraId="76EF0CCF" w14:textId="77777777" w:rsidR="00264CC7" w:rsidRPr="00644620" w:rsidRDefault="00264CC7" w:rsidP="001039A9">
            <w:pPr>
              <w:widowControl w:val="0"/>
              <w:spacing w:after="0"/>
              <w:rPr>
                <w:sz w:val="20"/>
              </w:rPr>
            </w:pPr>
          </w:p>
        </w:tc>
        <w:tc>
          <w:tcPr>
            <w:tcW w:w="880" w:type="pct"/>
            <w:gridSpan w:val="2"/>
            <w:tcMar>
              <w:top w:w="58" w:type="dxa"/>
              <w:left w:w="72" w:type="dxa"/>
              <w:bottom w:w="58" w:type="dxa"/>
              <w:right w:w="43" w:type="dxa"/>
            </w:tcMar>
          </w:tcPr>
          <w:p w14:paraId="4BCB5184" w14:textId="77777777" w:rsidR="00264CC7" w:rsidRPr="00644620" w:rsidRDefault="00264CC7" w:rsidP="001039A9">
            <w:pPr>
              <w:widowControl w:val="0"/>
              <w:spacing w:after="0"/>
              <w:rPr>
                <w:sz w:val="20"/>
              </w:rPr>
            </w:pPr>
          </w:p>
        </w:tc>
        <w:tc>
          <w:tcPr>
            <w:tcW w:w="372" w:type="pct"/>
            <w:tcMar>
              <w:top w:w="58" w:type="dxa"/>
              <w:bottom w:w="58" w:type="dxa"/>
              <w:right w:w="43" w:type="dxa"/>
            </w:tcMar>
          </w:tcPr>
          <w:p w14:paraId="52031995" w14:textId="77777777" w:rsidR="00264CC7" w:rsidRPr="00644620" w:rsidRDefault="00264CC7" w:rsidP="001039A9">
            <w:pPr>
              <w:widowControl w:val="0"/>
              <w:spacing w:after="0"/>
              <w:rPr>
                <w:sz w:val="20"/>
              </w:rPr>
            </w:pPr>
          </w:p>
        </w:tc>
        <w:tc>
          <w:tcPr>
            <w:tcW w:w="473" w:type="pct"/>
            <w:tcMar>
              <w:top w:w="58" w:type="dxa"/>
              <w:bottom w:w="58" w:type="dxa"/>
              <w:right w:w="43" w:type="dxa"/>
            </w:tcMar>
          </w:tcPr>
          <w:p w14:paraId="5BF940CB" w14:textId="77777777" w:rsidR="00264CC7" w:rsidRPr="00644620" w:rsidRDefault="00264CC7" w:rsidP="001039A9">
            <w:pPr>
              <w:widowControl w:val="0"/>
              <w:spacing w:after="0"/>
              <w:rPr>
                <w:sz w:val="20"/>
              </w:rPr>
            </w:pPr>
          </w:p>
        </w:tc>
        <w:tc>
          <w:tcPr>
            <w:tcW w:w="642" w:type="pct"/>
            <w:gridSpan w:val="2"/>
            <w:tcMar>
              <w:top w:w="58" w:type="dxa"/>
              <w:bottom w:w="58" w:type="dxa"/>
              <w:right w:w="43" w:type="dxa"/>
            </w:tcMar>
          </w:tcPr>
          <w:p w14:paraId="04379985" w14:textId="77777777" w:rsidR="00264CC7" w:rsidRPr="00644620" w:rsidRDefault="00264CC7" w:rsidP="001039A9">
            <w:pPr>
              <w:widowControl w:val="0"/>
              <w:spacing w:after="0"/>
              <w:rPr>
                <w:sz w:val="20"/>
              </w:rPr>
            </w:pPr>
          </w:p>
        </w:tc>
        <w:tc>
          <w:tcPr>
            <w:tcW w:w="709" w:type="pct"/>
            <w:tcMar>
              <w:top w:w="58" w:type="dxa"/>
              <w:bottom w:w="58" w:type="dxa"/>
              <w:right w:w="43" w:type="dxa"/>
            </w:tcMar>
          </w:tcPr>
          <w:p w14:paraId="64093AC3" w14:textId="77777777" w:rsidR="00264CC7" w:rsidRPr="00644620" w:rsidRDefault="00264CC7" w:rsidP="001039A9">
            <w:pPr>
              <w:widowControl w:val="0"/>
              <w:spacing w:after="0"/>
              <w:rPr>
                <w:sz w:val="20"/>
              </w:rPr>
            </w:pPr>
          </w:p>
        </w:tc>
        <w:tc>
          <w:tcPr>
            <w:tcW w:w="473" w:type="pct"/>
            <w:tcMar>
              <w:top w:w="58" w:type="dxa"/>
              <w:bottom w:w="58" w:type="dxa"/>
              <w:right w:w="43" w:type="dxa"/>
            </w:tcMar>
          </w:tcPr>
          <w:p w14:paraId="51203490" w14:textId="77777777" w:rsidR="00264CC7" w:rsidRPr="00644620" w:rsidRDefault="00264CC7" w:rsidP="001039A9">
            <w:pPr>
              <w:widowControl w:val="0"/>
              <w:spacing w:after="0"/>
              <w:rPr>
                <w:sz w:val="20"/>
              </w:rPr>
            </w:pPr>
          </w:p>
        </w:tc>
        <w:tc>
          <w:tcPr>
            <w:tcW w:w="605" w:type="pct"/>
            <w:tcMar>
              <w:top w:w="58" w:type="dxa"/>
              <w:bottom w:w="58" w:type="dxa"/>
              <w:right w:w="43" w:type="dxa"/>
            </w:tcMar>
          </w:tcPr>
          <w:p w14:paraId="5B8D5D77" w14:textId="77777777" w:rsidR="00264CC7" w:rsidRPr="00644620" w:rsidRDefault="00264CC7" w:rsidP="001039A9">
            <w:pPr>
              <w:widowControl w:val="0"/>
              <w:spacing w:after="0"/>
              <w:rPr>
                <w:sz w:val="20"/>
              </w:rPr>
            </w:pPr>
          </w:p>
        </w:tc>
      </w:tr>
      <w:tr w:rsidR="00264CC7" w:rsidRPr="00644620" w14:paraId="560681C2" w14:textId="77777777" w:rsidTr="0038454C">
        <w:trPr>
          <w:cantSplit/>
          <w:trHeight w:val="346"/>
          <w:jc w:val="center"/>
        </w:trPr>
        <w:tc>
          <w:tcPr>
            <w:tcW w:w="846" w:type="pct"/>
          </w:tcPr>
          <w:p w14:paraId="27124DFD" w14:textId="77777777" w:rsidR="00264CC7" w:rsidRPr="00644620" w:rsidRDefault="00264CC7" w:rsidP="001039A9">
            <w:pPr>
              <w:widowControl w:val="0"/>
              <w:spacing w:after="0"/>
              <w:rPr>
                <w:sz w:val="20"/>
              </w:rPr>
            </w:pPr>
          </w:p>
        </w:tc>
        <w:tc>
          <w:tcPr>
            <w:tcW w:w="880" w:type="pct"/>
            <w:gridSpan w:val="2"/>
            <w:tcMar>
              <w:top w:w="58" w:type="dxa"/>
              <w:left w:w="72" w:type="dxa"/>
              <w:bottom w:w="58" w:type="dxa"/>
              <w:right w:w="43" w:type="dxa"/>
            </w:tcMar>
          </w:tcPr>
          <w:p w14:paraId="04469CFC" w14:textId="77777777" w:rsidR="00264CC7" w:rsidRPr="00644620" w:rsidRDefault="00264CC7" w:rsidP="001039A9">
            <w:pPr>
              <w:widowControl w:val="0"/>
              <w:spacing w:after="0"/>
              <w:rPr>
                <w:sz w:val="20"/>
              </w:rPr>
            </w:pPr>
          </w:p>
        </w:tc>
        <w:tc>
          <w:tcPr>
            <w:tcW w:w="372" w:type="pct"/>
            <w:tcMar>
              <w:top w:w="58" w:type="dxa"/>
              <w:bottom w:w="58" w:type="dxa"/>
              <w:right w:w="43" w:type="dxa"/>
            </w:tcMar>
          </w:tcPr>
          <w:p w14:paraId="24011A42" w14:textId="77777777" w:rsidR="00264CC7" w:rsidRPr="00644620" w:rsidRDefault="00264CC7" w:rsidP="001039A9">
            <w:pPr>
              <w:widowControl w:val="0"/>
              <w:spacing w:after="0"/>
              <w:rPr>
                <w:sz w:val="20"/>
              </w:rPr>
            </w:pPr>
          </w:p>
        </w:tc>
        <w:tc>
          <w:tcPr>
            <w:tcW w:w="473" w:type="pct"/>
            <w:tcMar>
              <w:top w:w="58" w:type="dxa"/>
              <w:bottom w:w="58" w:type="dxa"/>
              <w:right w:w="43" w:type="dxa"/>
            </w:tcMar>
          </w:tcPr>
          <w:p w14:paraId="59591DFB" w14:textId="77777777" w:rsidR="00264CC7" w:rsidRPr="00644620" w:rsidRDefault="00264CC7" w:rsidP="001039A9">
            <w:pPr>
              <w:widowControl w:val="0"/>
              <w:spacing w:after="0"/>
              <w:rPr>
                <w:sz w:val="20"/>
              </w:rPr>
            </w:pPr>
          </w:p>
        </w:tc>
        <w:tc>
          <w:tcPr>
            <w:tcW w:w="642" w:type="pct"/>
            <w:gridSpan w:val="2"/>
            <w:tcMar>
              <w:top w:w="58" w:type="dxa"/>
              <w:bottom w:w="58" w:type="dxa"/>
              <w:right w:w="43" w:type="dxa"/>
            </w:tcMar>
          </w:tcPr>
          <w:p w14:paraId="4AE01560" w14:textId="77777777" w:rsidR="00264CC7" w:rsidRPr="00644620" w:rsidRDefault="00264CC7" w:rsidP="001039A9">
            <w:pPr>
              <w:widowControl w:val="0"/>
              <w:spacing w:after="0"/>
              <w:rPr>
                <w:sz w:val="20"/>
              </w:rPr>
            </w:pPr>
          </w:p>
        </w:tc>
        <w:tc>
          <w:tcPr>
            <w:tcW w:w="709" w:type="pct"/>
            <w:tcMar>
              <w:top w:w="58" w:type="dxa"/>
              <w:bottom w:w="58" w:type="dxa"/>
              <w:right w:w="43" w:type="dxa"/>
            </w:tcMar>
          </w:tcPr>
          <w:p w14:paraId="11A0F2FF" w14:textId="77777777" w:rsidR="00264CC7" w:rsidRPr="00644620" w:rsidRDefault="00264CC7" w:rsidP="001039A9">
            <w:pPr>
              <w:widowControl w:val="0"/>
              <w:spacing w:after="0"/>
              <w:rPr>
                <w:sz w:val="20"/>
              </w:rPr>
            </w:pPr>
          </w:p>
        </w:tc>
        <w:tc>
          <w:tcPr>
            <w:tcW w:w="473" w:type="pct"/>
            <w:tcMar>
              <w:top w:w="58" w:type="dxa"/>
              <w:bottom w:w="58" w:type="dxa"/>
              <w:right w:w="43" w:type="dxa"/>
            </w:tcMar>
          </w:tcPr>
          <w:p w14:paraId="6696E26C" w14:textId="77777777" w:rsidR="00264CC7" w:rsidRPr="00644620" w:rsidRDefault="00264CC7" w:rsidP="001039A9">
            <w:pPr>
              <w:widowControl w:val="0"/>
              <w:spacing w:after="0"/>
              <w:rPr>
                <w:sz w:val="20"/>
              </w:rPr>
            </w:pPr>
          </w:p>
        </w:tc>
        <w:tc>
          <w:tcPr>
            <w:tcW w:w="605" w:type="pct"/>
            <w:tcMar>
              <w:top w:w="58" w:type="dxa"/>
              <w:bottom w:w="58" w:type="dxa"/>
              <w:right w:w="43" w:type="dxa"/>
            </w:tcMar>
          </w:tcPr>
          <w:p w14:paraId="45793581" w14:textId="77777777" w:rsidR="00264CC7" w:rsidRPr="00644620" w:rsidRDefault="00264CC7" w:rsidP="001039A9">
            <w:pPr>
              <w:widowControl w:val="0"/>
              <w:spacing w:after="0"/>
              <w:rPr>
                <w:sz w:val="20"/>
              </w:rPr>
            </w:pPr>
          </w:p>
        </w:tc>
      </w:tr>
      <w:tr w:rsidR="00264CC7" w:rsidRPr="00644620" w14:paraId="6B3D3E23" w14:textId="77777777" w:rsidTr="0038454C">
        <w:trPr>
          <w:cantSplit/>
          <w:trHeight w:val="346"/>
          <w:jc w:val="center"/>
        </w:trPr>
        <w:tc>
          <w:tcPr>
            <w:tcW w:w="846" w:type="pct"/>
          </w:tcPr>
          <w:p w14:paraId="52ACDEE5" w14:textId="77777777" w:rsidR="00264CC7" w:rsidRPr="00644620" w:rsidRDefault="00264CC7" w:rsidP="001039A9">
            <w:pPr>
              <w:widowControl w:val="0"/>
              <w:spacing w:after="0"/>
              <w:rPr>
                <w:sz w:val="20"/>
              </w:rPr>
            </w:pPr>
          </w:p>
        </w:tc>
        <w:tc>
          <w:tcPr>
            <w:tcW w:w="880" w:type="pct"/>
            <w:gridSpan w:val="2"/>
            <w:tcMar>
              <w:top w:w="58" w:type="dxa"/>
              <w:left w:w="72" w:type="dxa"/>
              <w:bottom w:w="58" w:type="dxa"/>
              <w:right w:w="43" w:type="dxa"/>
            </w:tcMar>
          </w:tcPr>
          <w:p w14:paraId="4CEFD4DA" w14:textId="77777777" w:rsidR="00264CC7" w:rsidRPr="00644620" w:rsidRDefault="00264CC7" w:rsidP="001039A9">
            <w:pPr>
              <w:widowControl w:val="0"/>
              <w:spacing w:after="0"/>
              <w:rPr>
                <w:sz w:val="20"/>
              </w:rPr>
            </w:pPr>
          </w:p>
        </w:tc>
        <w:tc>
          <w:tcPr>
            <w:tcW w:w="372" w:type="pct"/>
            <w:tcMar>
              <w:top w:w="58" w:type="dxa"/>
              <w:bottom w:w="58" w:type="dxa"/>
              <w:right w:w="43" w:type="dxa"/>
            </w:tcMar>
          </w:tcPr>
          <w:p w14:paraId="27C58AFC" w14:textId="77777777" w:rsidR="00264CC7" w:rsidRPr="00644620" w:rsidRDefault="00264CC7" w:rsidP="001039A9">
            <w:pPr>
              <w:widowControl w:val="0"/>
              <w:spacing w:after="0"/>
              <w:rPr>
                <w:sz w:val="20"/>
              </w:rPr>
            </w:pPr>
          </w:p>
        </w:tc>
        <w:tc>
          <w:tcPr>
            <w:tcW w:w="473" w:type="pct"/>
            <w:tcMar>
              <w:top w:w="58" w:type="dxa"/>
              <w:bottom w:w="58" w:type="dxa"/>
              <w:right w:w="43" w:type="dxa"/>
            </w:tcMar>
          </w:tcPr>
          <w:p w14:paraId="6071AC94" w14:textId="77777777" w:rsidR="00264CC7" w:rsidRPr="00644620" w:rsidRDefault="00264CC7" w:rsidP="001039A9">
            <w:pPr>
              <w:widowControl w:val="0"/>
              <w:spacing w:after="0"/>
              <w:rPr>
                <w:sz w:val="20"/>
              </w:rPr>
            </w:pPr>
          </w:p>
        </w:tc>
        <w:tc>
          <w:tcPr>
            <w:tcW w:w="642" w:type="pct"/>
            <w:gridSpan w:val="2"/>
            <w:tcMar>
              <w:top w:w="58" w:type="dxa"/>
              <w:bottom w:w="58" w:type="dxa"/>
              <w:right w:w="43" w:type="dxa"/>
            </w:tcMar>
          </w:tcPr>
          <w:p w14:paraId="03F68B1A" w14:textId="77777777" w:rsidR="00264CC7" w:rsidRPr="00644620" w:rsidRDefault="00264CC7" w:rsidP="001039A9">
            <w:pPr>
              <w:widowControl w:val="0"/>
              <w:spacing w:after="0"/>
              <w:rPr>
                <w:sz w:val="20"/>
              </w:rPr>
            </w:pPr>
          </w:p>
        </w:tc>
        <w:tc>
          <w:tcPr>
            <w:tcW w:w="709" w:type="pct"/>
            <w:tcMar>
              <w:top w:w="58" w:type="dxa"/>
              <w:bottom w:w="58" w:type="dxa"/>
              <w:right w:w="43" w:type="dxa"/>
            </w:tcMar>
          </w:tcPr>
          <w:p w14:paraId="2443160D" w14:textId="77777777" w:rsidR="00264CC7" w:rsidRPr="00644620" w:rsidRDefault="00264CC7" w:rsidP="001039A9">
            <w:pPr>
              <w:widowControl w:val="0"/>
              <w:spacing w:after="0"/>
              <w:rPr>
                <w:sz w:val="20"/>
              </w:rPr>
            </w:pPr>
          </w:p>
        </w:tc>
        <w:tc>
          <w:tcPr>
            <w:tcW w:w="473" w:type="pct"/>
            <w:tcMar>
              <w:top w:w="58" w:type="dxa"/>
              <w:bottom w:w="58" w:type="dxa"/>
              <w:right w:w="43" w:type="dxa"/>
            </w:tcMar>
          </w:tcPr>
          <w:p w14:paraId="3CB1ADA4" w14:textId="77777777" w:rsidR="00264CC7" w:rsidRPr="00644620" w:rsidRDefault="00264CC7" w:rsidP="001039A9">
            <w:pPr>
              <w:widowControl w:val="0"/>
              <w:spacing w:after="0"/>
              <w:rPr>
                <w:sz w:val="20"/>
              </w:rPr>
            </w:pPr>
          </w:p>
        </w:tc>
        <w:tc>
          <w:tcPr>
            <w:tcW w:w="605" w:type="pct"/>
            <w:tcMar>
              <w:top w:w="58" w:type="dxa"/>
              <w:bottom w:w="58" w:type="dxa"/>
              <w:right w:w="43" w:type="dxa"/>
            </w:tcMar>
          </w:tcPr>
          <w:p w14:paraId="075F39E8" w14:textId="77777777" w:rsidR="00264CC7" w:rsidRPr="00644620" w:rsidRDefault="00264CC7" w:rsidP="001039A9">
            <w:pPr>
              <w:widowControl w:val="0"/>
              <w:spacing w:after="0"/>
              <w:rPr>
                <w:sz w:val="20"/>
              </w:rPr>
            </w:pPr>
          </w:p>
        </w:tc>
      </w:tr>
    </w:tbl>
    <w:p w14:paraId="2785C226" w14:textId="77777777" w:rsidR="001039A9" w:rsidRPr="001039A9" w:rsidRDefault="001039A9" w:rsidP="00E46158">
      <w:pPr>
        <w:pStyle w:val="TablePageTitle"/>
        <w:spacing w:after="0"/>
      </w:pPr>
      <w:r w:rsidRPr="00644620">
        <w:br w:type="page"/>
      </w:r>
      <w:r w:rsidRPr="001039A9">
        <w:lastRenderedPageBreak/>
        <w:t>Cleaning/Depainting Operation Attributes</w:t>
      </w:r>
    </w:p>
    <w:p w14:paraId="5175E1FA" w14:textId="77777777" w:rsidR="001039A9" w:rsidRPr="001039A9" w:rsidRDefault="001039A9" w:rsidP="00E46158">
      <w:pPr>
        <w:pStyle w:val="TablePageTitle"/>
        <w:spacing w:after="0"/>
      </w:pPr>
      <w:r w:rsidRPr="001039A9">
        <w:t>Form OP-UA57 (Page 3)</w:t>
      </w:r>
    </w:p>
    <w:p w14:paraId="326B1A2C" w14:textId="77777777" w:rsidR="001039A9" w:rsidRPr="001039A9" w:rsidRDefault="001039A9" w:rsidP="00E46158">
      <w:pPr>
        <w:pStyle w:val="TablePageTitle"/>
        <w:spacing w:after="0"/>
      </w:pPr>
      <w:r w:rsidRPr="001039A9">
        <w:t>Federal Operating Permit Program</w:t>
      </w:r>
    </w:p>
    <w:p w14:paraId="51D7E878" w14:textId="77777777" w:rsidR="001039A9" w:rsidRPr="001039A9" w:rsidRDefault="001039A9" w:rsidP="00E46158">
      <w:pPr>
        <w:pStyle w:val="TableHeading"/>
        <w:spacing w:after="0"/>
      </w:pPr>
      <w:bookmarkStart w:id="6" w:name="Table1c"/>
      <w:r w:rsidRPr="001039A9">
        <w:t>Table 1c</w:t>
      </w:r>
      <w:bookmarkEnd w:id="6"/>
      <w:r w:rsidRPr="001039A9">
        <w:t xml:space="preserve">:  Title 40 Code of Federal Regulations Part 63 (40 </w:t>
      </w:r>
      <w:smartTag w:uri="urn:schemas-microsoft-com:office:smarttags" w:element="stockticker">
        <w:r w:rsidRPr="001039A9">
          <w:t>CFR</w:t>
        </w:r>
      </w:smartTag>
      <w:r w:rsidRPr="001039A9">
        <w:t xml:space="preserve"> Part 63)</w:t>
      </w:r>
    </w:p>
    <w:p w14:paraId="4A03D9C3" w14:textId="38222F94" w:rsidR="001039A9" w:rsidRDefault="001039A9" w:rsidP="00E46158">
      <w:pPr>
        <w:pStyle w:val="TablePageTitle"/>
        <w:spacing w:after="0"/>
      </w:pPr>
      <w:r w:rsidRPr="001039A9">
        <w:t>Subpart GG:  National Emission Standards for Aerospace Manufacturing and Rework Facilities</w:t>
      </w:r>
    </w:p>
    <w:p w14:paraId="1E2CF8B4" w14:textId="77777777" w:rsidR="00E46158" w:rsidRPr="0032266F" w:rsidRDefault="00E46158" w:rsidP="00E46158">
      <w:pPr>
        <w:spacing w:after="360"/>
        <w:jc w:val="center"/>
        <w:rPr>
          <w:b/>
        </w:rPr>
      </w:pPr>
      <w:r w:rsidRPr="0032266F">
        <w:rPr>
          <w:b/>
        </w:rPr>
        <w:t>Texas Commission on Environmental Quality</w:t>
      </w:r>
    </w:p>
    <w:tbl>
      <w:tblPr>
        <w:tblW w:w="144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58" w:type="dxa"/>
          <w:left w:w="58" w:type="dxa"/>
          <w:bottom w:w="58" w:type="dxa"/>
          <w:right w:w="58" w:type="dxa"/>
        </w:tblCellMar>
        <w:tblLook w:val="0000" w:firstRow="0" w:lastRow="0" w:firstColumn="0" w:lastColumn="0" w:noHBand="0" w:noVBand="0"/>
      </w:tblPr>
      <w:tblGrid>
        <w:gridCol w:w="2071"/>
        <w:gridCol w:w="2013"/>
        <w:gridCol w:w="236"/>
        <w:gridCol w:w="2791"/>
        <w:gridCol w:w="1215"/>
        <w:gridCol w:w="916"/>
        <w:gridCol w:w="2298"/>
        <w:gridCol w:w="2860"/>
      </w:tblGrid>
      <w:tr w:rsidR="001039A9" w:rsidRPr="00644620" w14:paraId="123FDBF3" w14:textId="77777777" w:rsidTr="00141138">
        <w:trPr>
          <w:cantSplit/>
          <w:trHeight w:val="346"/>
          <w:jc w:val="center"/>
        </w:trPr>
        <w:tc>
          <w:tcPr>
            <w:tcW w:w="1418" w:type="pct"/>
            <w:gridSpan w:val="2"/>
            <w:shd w:val="clear" w:color="auto" w:fill="D9D9D9" w:themeFill="background1" w:themeFillShade="D9"/>
            <w:vAlign w:val="center"/>
          </w:tcPr>
          <w:p w14:paraId="15135BD7" w14:textId="5BEECBD1" w:rsidR="001039A9" w:rsidRPr="00644620" w:rsidRDefault="001039A9" w:rsidP="00141138">
            <w:pPr>
              <w:widowControl w:val="0"/>
              <w:spacing w:after="0"/>
              <w:jc w:val="center"/>
              <w:rPr>
                <w:sz w:val="20"/>
              </w:rPr>
            </w:pPr>
            <w:r w:rsidRPr="00644620">
              <w:rPr>
                <w:b/>
                <w:sz w:val="20"/>
              </w:rPr>
              <w:t>Date</w:t>
            </w:r>
          </w:p>
        </w:tc>
        <w:tc>
          <w:tcPr>
            <w:tcW w:w="1473" w:type="pct"/>
            <w:gridSpan w:val="3"/>
            <w:shd w:val="clear" w:color="auto" w:fill="D9D9D9" w:themeFill="background1" w:themeFillShade="D9"/>
            <w:vAlign w:val="center"/>
          </w:tcPr>
          <w:p w14:paraId="22B7078C" w14:textId="730E0031" w:rsidR="001039A9" w:rsidRPr="00644620" w:rsidRDefault="001039A9" w:rsidP="00141138">
            <w:pPr>
              <w:widowControl w:val="0"/>
              <w:spacing w:after="0"/>
              <w:jc w:val="center"/>
              <w:rPr>
                <w:sz w:val="20"/>
              </w:rPr>
            </w:pPr>
            <w:r>
              <w:rPr>
                <w:b/>
                <w:sz w:val="20"/>
              </w:rPr>
              <w:t>Permit</w:t>
            </w:r>
            <w:r w:rsidRPr="00644620">
              <w:rPr>
                <w:b/>
                <w:sz w:val="20"/>
              </w:rPr>
              <w:t xml:space="preserve"> No.</w:t>
            </w:r>
          </w:p>
        </w:tc>
        <w:tc>
          <w:tcPr>
            <w:tcW w:w="2109" w:type="pct"/>
            <w:gridSpan w:val="3"/>
            <w:shd w:val="clear" w:color="auto" w:fill="D9D9D9" w:themeFill="background1" w:themeFillShade="D9"/>
            <w:vAlign w:val="center"/>
          </w:tcPr>
          <w:p w14:paraId="62A9416D" w14:textId="7B2A4DE2" w:rsidR="001039A9" w:rsidRPr="00644620" w:rsidRDefault="001039A9" w:rsidP="00141138">
            <w:pPr>
              <w:widowControl w:val="0"/>
              <w:spacing w:after="0"/>
              <w:jc w:val="center"/>
              <w:rPr>
                <w:sz w:val="20"/>
              </w:rPr>
            </w:pPr>
            <w:r>
              <w:rPr>
                <w:b/>
                <w:sz w:val="20"/>
              </w:rPr>
              <w:t>Regulated Entity No.</w:t>
            </w:r>
          </w:p>
        </w:tc>
      </w:tr>
      <w:tr w:rsidR="00F424E0" w:rsidRPr="00644620" w14:paraId="1E03AE0F" w14:textId="77777777" w:rsidTr="0038454C">
        <w:trPr>
          <w:cantSplit/>
          <w:trHeight w:val="346"/>
          <w:jc w:val="center"/>
        </w:trPr>
        <w:tc>
          <w:tcPr>
            <w:tcW w:w="1418" w:type="pct"/>
            <w:gridSpan w:val="2"/>
            <w:vAlign w:val="center"/>
          </w:tcPr>
          <w:p w14:paraId="144C1F65" w14:textId="77777777" w:rsidR="00F424E0" w:rsidRPr="00644620" w:rsidRDefault="00F424E0" w:rsidP="001039A9">
            <w:pPr>
              <w:widowControl w:val="0"/>
              <w:spacing w:after="0"/>
              <w:rPr>
                <w:b/>
                <w:sz w:val="20"/>
              </w:rPr>
            </w:pPr>
          </w:p>
        </w:tc>
        <w:tc>
          <w:tcPr>
            <w:tcW w:w="1473" w:type="pct"/>
            <w:gridSpan w:val="3"/>
            <w:vAlign w:val="center"/>
          </w:tcPr>
          <w:p w14:paraId="475D1831" w14:textId="77777777" w:rsidR="00F424E0" w:rsidRDefault="00F424E0" w:rsidP="001039A9">
            <w:pPr>
              <w:widowControl w:val="0"/>
              <w:spacing w:after="0"/>
              <w:rPr>
                <w:b/>
                <w:sz w:val="20"/>
              </w:rPr>
            </w:pPr>
          </w:p>
        </w:tc>
        <w:tc>
          <w:tcPr>
            <w:tcW w:w="2109" w:type="pct"/>
            <w:gridSpan w:val="3"/>
            <w:vAlign w:val="center"/>
          </w:tcPr>
          <w:p w14:paraId="5975F9F9" w14:textId="77777777" w:rsidR="00F424E0" w:rsidRDefault="00F424E0" w:rsidP="001039A9">
            <w:pPr>
              <w:widowControl w:val="0"/>
              <w:spacing w:after="0"/>
              <w:rPr>
                <w:b/>
                <w:sz w:val="20"/>
              </w:rPr>
            </w:pPr>
          </w:p>
        </w:tc>
      </w:tr>
      <w:tr w:rsidR="0038454C" w:rsidRPr="00644620" w14:paraId="5A7F5A14" w14:textId="77777777" w:rsidTr="0038454C">
        <w:trPr>
          <w:cantSplit/>
          <w:jc w:val="center"/>
        </w:trPr>
        <w:tc>
          <w:tcPr>
            <w:tcW w:w="5000" w:type="pct"/>
            <w:gridSpan w:val="8"/>
            <w:tcBorders>
              <w:top w:val="double" w:sz="6" w:space="0" w:color="000000"/>
              <w:left w:val="nil"/>
              <w:bottom w:val="double" w:sz="6" w:space="0" w:color="000000"/>
              <w:right w:val="nil"/>
            </w:tcBorders>
            <w:vAlign w:val="center"/>
          </w:tcPr>
          <w:p w14:paraId="28337E41" w14:textId="77777777" w:rsidR="0038454C" w:rsidRPr="00202E04" w:rsidRDefault="0038454C" w:rsidP="001039A9">
            <w:pPr>
              <w:widowControl w:val="0"/>
              <w:spacing w:after="0"/>
              <w:rPr>
                <w:b/>
                <w:sz w:val="20"/>
              </w:rPr>
            </w:pPr>
          </w:p>
        </w:tc>
      </w:tr>
      <w:tr w:rsidR="001039A9" w:rsidRPr="00644620" w14:paraId="354AB086" w14:textId="77777777" w:rsidTr="0038454C">
        <w:trPr>
          <w:cantSplit/>
          <w:trHeight w:val="432"/>
          <w:tblHeader/>
          <w:jc w:val="center"/>
        </w:trPr>
        <w:tc>
          <w:tcPr>
            <w:tcW w:w="719" w:type="pct"/>
            <w:tcBorders>
              <w:top w:val="double" w:sz="6" w:space="0" w:color="000000"/>
            </w:tcBorders>
            <w:shd w:val="pct10" w:color="000000" w:fill="auto"/>
            <w:vAlign w:val="center"/>
          </w:tcPr>
          <w:p w14:paraId="0B5E927B" w14:textId="77777777" w:rsidR="001039A9" w:rsidRPr="00644620" w:rsidRDefault="001039A9" w:rsidP="001039A9">
            <w:pPr>
              <w:widowControl w:val="0"/>
              <w:spacing w:after="0"/>
              <w:jc w:val="center"/>
              <w:rPr>
                <w:sz w:val="20"/>
              </w:rPr>
            </w:pPr>
            <w:r w:rsidRPr="00644620">
              <w:rPr>
                <w:b/>
                <w:sz w:val="20"/>
              </w:rPr>
              <w:t>Process ID No.</w:t>
            </w:r>
          </w:p>
        </w:tc>
        <w:tc>
          <w:tcPr>
            <w:tcW w:w="781" w:type="pct"/>
            <w:gridSpan w:val="2"/>
            <w:tcBorders>
              <w:top w:val="double" w:sz="6" w:space="0" w:color="000000"/>
            </w:tcBorders>
            <w:shd w:val="pct10" w:color="000000" w:fill="auto"/>
            <w:tcMar>
              <w:top w:w="72" w:type="dxa"/>
              <w:left w:w="43" w:type="dxa"/>
              <w:bottom w:w="58" w:type="dxa"/>
              <w:right w:w="43" w:type="dxa"/>
            </w:tcMar>
            <w:vAlign w:val="center"/>
          </w:tcPr>
          <w:p w14:paraId="46261EE6" w14:textId="77777777" w:rsidR="001039A9" w:rsidRPr="00644620" w:rsidRDefault="001039A9" w:rsidP="001039A9">
            <w:pPr>
              <w:widowControl w:val="0"/>
              <w:spacing w:after="0"/>
              <w:jc w:val="center"/>
              <w:rPr>
                <w:sz w:val="20"/>
              </w:rPr>
            </w:pPr>
            <w:r w:rsidRPr="00644620">
              <w:rPr>
                <w:b/>
                <w:sz w:val="20"/>
              </w:rPr>
              <w:t>SOP Index No.</w:t>
            </w:r>
          </w:p>
        </w:tc>
        <w:tc>
          <w:tcPr>
            <w:tcW w:w="969" w:type="pct"/>
            <w:tcBorders>
              <w:top w:val="double" w:sz="6" w:space="0" w:color="000000"/>
            </w:tcBorders>
            <w:shd w:val="pct10" w:color="000000" w:fill="auto"/>
            <w:tcMar>
              <w:top w:w="72" w:type="dxa"/>
              <w:left w:w="72" w:type="dxa"/>
              <w:bottom w:w="58" w:type="dxa"/>
              <w:right w:w="43" w:type="dxa"/>
            </w:tcMar>
            <w:vAlign w:val="center"/>
          </w:tcPr>
          <w:p w14:paraId="3F7C2975" w14:textId="77777777" w:rsidR="001039A9" w:rsidRPr="00644620" w:rsidRDefault="001039A9" w:rsidP="001039A9">
            <w:pPr>
              <w:widowControl w:val="0"/>
              <w:spacing w:after="0"/>
              <w:jc w:val="center"/>
              <w:rPr>
                <w:sz w:val="20"/>
              </w:rPr>
            </w:pPr>
            <w:r w:rsidRPr="00644620">
              <w:rPr>
                <w:b/>
                <w:sz w:val="20"/>
              </w:rPr>
              <w:t>6 or Fewer Vehicles per Year</w:t>
            </w:r>
          </w:p>
        </w:tc>
        <w:tc>
          <w:tcPr>
            <w:tcW w:w="740" w:type="pct"/>
            <w:gridSpan w:val="2"/>
            <w:tcBorders>
              <w:top w:val="double" w:sz="6" w:space="0" w:color="000000"/>
            </w:tcBorders>
            <w:shd w:val="pct10" w:color="000000" w:fill="auto"/>
            <w:tcMar>
              <w:top w:w="72" w:type="dxa"/>
              <w:left w:w="72" w:type="dxa"/>
              <w:bottom w:w="58" w:type="dxa"/>
              <w:right w:w="43" w:type="dxa"/>
            </w:tcMar>
            <w:vAlign w:val="center"/>
          </w:tcPr>
          <w:p w14:paraId="194F476C" w14:textId="77777777" w:rsidR="001039A9" w:rsidRPr="00644620" w:rsidRDefault="001039A9" w:rsidP="001039A9">
            <w:pPr>
              <w:widowControl w:val="0"/>
              <w:spacing w:after="0"/>
              <w:jc w:val="center"/>
              <w:rPr>
                <w:sz w:val="20"/>
              </w:rPr>
            </w:pPr>
            <w:r w:rsidRPr="00644620">
              <w:rPr>
                <w:b/>
                <w:sz w:val="20"/>
              </w:rPr>
              <w:t>Wings/Stabilizers</w:t>
            </w:r>
          </w:p>
        </w:tc>
        <w:tc>
          <w:tcPr>
            <w:tcW w:w="798" w:type="pct"/>
            <w:tcBorders>
              <w:top w:val="double" w:sz="6" w:space="0" w:color="000000"/>
            </w:tcBorders>
            <w:shd w:val="pct10" w:color="000000" w:fill="auto"/>
            <w:tcMar>
              <w:top w:w="72" w:type="dxa"/>
              <w:left w:w="72" w:type="dxa"/>
              <w:bottom w:w="58" w:type="dxa"/>
              <w:right w:w="43" w:type="dxa"/>
            </w:tcMar>
            <w:vAlign w:val="center"/>
          </w:tcPr>
          <w:p w14:paraId="1173AC84" w14:textId="77777777" w:rsidR="001039A9" w:rsidRPr="00644620" w:rsidRDefault="001039A9" w:rsidP="001039A9">
            <w:pPr>
              <w:widowControl w:val="0"/>
              <w:spacing w:after="0"/>
              <w:jc w:val="center"/>
              <w:rPr>
                <w:sz w:val="20"/>
              </w:rPr>
            </w:pPr>
            <w:r w:rsidRPr="00644620">
              <w:rPr>
                <w:b/>
                <w:sz w:val="20"/>
              </w:rPr>
              <w:t>No Longer Operational</w:t>
            </w:r>
          </w:p>
        </w:tc>
        <w:tc>
          <w:tcPr>
            <w:tcW w:w="993" w:type="pct"/>
            <w:tcBorders>
              <w:top w:val="double" w:sz="6" w:space="0" w:color="000000"/>
            </w:tcBorders>
            <w:shd w:val="pct10" w:color="000000" w:fill="auto"/>
            <w:tcMar>
              <w:top w:w="72" w:type="dxa"/>
              <w:left w:w="72" w:type="dxa"/>
              <w:bottom w:w="58" w:type="dxa"/>
              <w:right w:w="43" w:type="dxa"/>
            </w:tcMar>
            <w:vAlign w:val="center"/>
          </w:tcPr>
          <w:p w14:paraId="1DADF2DC" w14:textId="77777777" w:rsidR="001039A9" w:rsidRPr="00644620" w:rsidRDefault="001039A9" w:rsidP="001039A9">
            <w:pPr>
              <w:widowControl w:val="0"/>
              <w:spacing w:after="0"/>
              <w:jc w:val="center"/>
              <w:rPr>
                <w:sz w:val="20"/>
              </w:rPr>
            </w:pPr>
            <w:r w:rsidRPr="00644620">
              <w:rPr>
                <w:b/>
                <w:sz w:val="20"/>
              </w:rPr>
              <w:t>Depainting Operation</w:t>
            </w:r>
          </w:p>
        </w:tc>
      </w:tr>
      <w:tr w:rsidR="001039A9" w:rsidRPr="00644620" w14:paraId="6A536EEF" w14:textId="77777777" w:rsidTr="0038454C">
        <w:trPr>
          <w:cantSplit/>
          <w:trHeight w:val="346"/>
          <w:jc w:val="center"/>
        </w:trPr>
        <w:tc>
          <w:tcPr>
            <w:tcW w:w="719" w:type="pct"/>
          </w:tcPr>
          <w:p w14:paraId="0D62CCEA" w14:textId="77777777" w:rsidR="001039A9" w:rsidRPr="00644620" w:rsidRDefault="001039A9" w:rsidP="001039A9">
            <w:pPr>
              <w:widowControl w:val="0"/>
              <w:spacing w:after="0"/>
              <w:rPr>
                <w:sz w:val="20"/>
              </w:rPr>
            </w:pPr>
          </w:p>
        </w:tc>
        <w:tc>
          <w:tcPr>
            <w:tcW w:w="781" w:type="pct"/>
            <w:gridSpan w:val="2"/>
            <w:tcMar>
              <w:top w:w="58" w:type="dxa"/>
              <w:left w:w="72" w:type="dxa"/>
              <w:bottom w:w="58" w:type="dxa"/>
              <w:right w:w="43" w:type="dxa"/>
            </w:tcMar>
          </w:tcPr>
          <w:p w14:paraId="225BE462" w14:textId="77777777" w:rsidR="001039A9" w:rsidRPr="00644620" w:rsidRDefault="001039A9" w:rsidP="001039A9">
            <w:pPr>
              <w:widowControl w:val="0"/>
              <w:spacing w:after="0"/>
              <w:rPr>
                <w:sz w:val="20"/>
              </w:rPr>
            </w:pPr>
          </w:p>
        </w:tc>
        <w:tc>
          <w:tcPr>
            <w:tcW w:w="969" w:type="pct"/>
            <w:tcMar>
              <w:top w:w="58" w:type="dxa"/>
              <w:bottom w:w="58" w:type="dxa"/>
              <w:right w:w="43" w:type="dxa"/>
            </w:tcMar>
          </w:tcPr>
          <w:p w14:paraId="3A553FFF" w14:textId="77777777" w:rsidR="001039A9" w:rsidRPr="00644620" w:rsidRDefault="001039A9" w:rsidP="001039A9">
            <w:pPr>
              <w:widowControl w:val="0"/>
              <w:spacing w:after="0"/>
              <w:rPr>
                <w:sz w:val="20"/>
              </w:rPr>
            </w:pPr>
          </w:p>
        </w:tc>
        <w:tc>
          <w:tcPr>
            <w:tcW w:w="740" w:type="pct"/>
            <w:gridSpan w:val="2"/>
            <w:tcMar>
              <w:top w:w="58" w:type="dxa"/>
              <w:bottom w:w="58" w:type="dxa"/>
              <w:right w:w="43" w:type="dxa"/>
            </w:tcMar>
          </w:tcPr>
          <w:p w14:paraId="7384DC8B" w14:textId="77777777" w:rsidR="001039A9" w:rsidRPr="00644620" w:rsidRDefault="001039A9" w:rsidP="001039A9">
            <w:pPr>
              <w:widowControl w:val="0"/>
              <w:spacing w:after="0"/>
              <w:rPr>
                <w:sz w:val="20"/>
              </w:rPr>
            </w:pPr>
          </w:p>
        </w:tc>
        <w:tc>
          <w:tcPr>
            <w:tcW w:w="798" w:type="pct"/>
            <w:tcMar>
              <w:top w:w="58" w:type="dxa"/>
              <w:bottom w:w="58" w:type="dxa"/>
              <w:right w:w="43" w:type="dxa"/>
            </w:tcMar>
          </w:tcPr>
          <w:p w14:paraId="4B0DC891" w14:textId="77777777" w:rsidR="001039A9" w:rsidRPr="00644620" w:rsidRDefault="001039A9" w:rsidP="001039A9">
            <w:pPr>
              <w:widowControl w:val="0"/>
              <w:spacing w:after="0"/>
              <w:rPr>
                <w:sz w:val="20"/>
              </w:rPr>
            </w:pPr>
          </w:p>
        </w:tc>
        <w:tc>
          <w:tcPr>
            <w:tcW w:w="993" w:type="pct"/>
            <w:tcMar>
              <w:top w:w="58" w:type="dxa"/>
              <w:bottom w:w="58" w:type="dxa"/>
              <w:right w:w="43" w:type="dxa"/>
            </w:tcMar>
          </w:tcPr>
          <w:p w14:paraId="6AD4371E" w14:textId="77777777" w:rsidR="001039A9" w:rsidRPr="00644620" w:rsidRDefault="001039A9" w:rsidP="001039A9">
            <w:pPr>
              <w:widowControl w:val="0"/>
              <w:spacing w:after="0"/>
              <w:rPr>
                <w:sz w:val="20"/>
              </w:rPr>
            </w:pPr>
          </w:p>
        </w:tc>
      </w:tr>
      <w:tr w:rsidR="001039A9" w:rsidRPr="00644620" w14:paraId="5283F22D" w14:textId="77777777" w:rsidTr="0038454C">
        <w:trPr>
          <w:cantSplit/>
          <w:trHeight w:val="346"/>
          <w:jc w:val="center"/>
        </w:trPr>
        <w:tc>
          <w:tcPr>
            <w:tcW w:w="719" w:type="pct"/>
          </w:tcPr>
          <w:p w14:paraId="1DD3BC8A" w14:textId="77777777" w:rsidR="001039A9" w:rsidRPr="00644620" w:rsidRDefault="001039A9" w:rsidP="001039A9">
            <w:pPr>
              <w:widowControl w:val="0"/>
              <w:spacing w:after="0"/>
              <w:rPr>
                <w:sz w:val="20"/>
              </w:rPr>
            </w:pPr>
          </w:p>
        </w:tc>
        <w:tc>
          <w:tcPr>
            <w:tcW w:w="781" w:type="pct"/>
            <w:gridSpan w:val="2"/>
            <w:tcMar>
              <w:top w:w="58" w:type="dxa"/>
              <w:left w:w="72" w:type="dxa"/>
              <w:bottom w:w="58" w:type="dxa"/>
              <w:right w:w="43" w:type="dxa"/>
            </w:tcMar>
          </w:tcPr>
          <w:p w14:paraId="5EF4BB52" w14:textId="77777777" w:rsidR="001039A9" w:rsidRPr="00644620" w:rsidRDefault="001039A9" w:rsidP="001039A9">
            <w:pPr>
              <w:widowControl w:val="0"/>
              <w:spacing w:after="0"/>
              <w:rPr>
                <w:sz w:val="20"/>
              </w:rPr>
            </w:pPr>
          </w:p>
        </w:tc>
        <w:tc>
          <w:tcPr>
            <w:tcW w:w="969" w:type="pct"/>
            <w:tcMar>
              <w:top w:w="58" w:type="dxa"/>
              <w:bottom w:w="58" w:type="dxa"/>
              <w:right w:w="43" w:type="dxa"/>
            </w:tcMar>
          </w:tcPr>
          <w:p w14:paraId="6DC313AD" w14:textId="77777777" w:rsidR="001039A9" w:rsidRPr="00644620" w:rsidRDefault="001039A9" w:rsidP="001039A9">
            <w:pPr>
              <w:widowControl w:val="0"/>
              <w:spacing w:after="0"/>
              <w:rPr>
                <w:sz w:val="20"/>
              </w:rPr>
            </w:pPr>
          </w:p>
        </w:tc>
        <w:tc>
          <w:tcPr>
            <w:tcW w:w="740" w:type="pct"/>
            <w:gridSpan w:val="2"/>
            <w:tcMar>
              <w:top w:w="58" w:type="dxa"/>
              <w:bottom w:w="58" w:type="dxa"/>
              <w:right w:w="43" w:type="dxa"/>
            </w:tcMar>
          </w:tcPr>
          <w:p w14:paraId="6FD6BA59" w14:textId="77777777" w:rsidR="001039A9" w:rsidRPr="00644620" w:rsidRDefault="001039A9" w:rsidP="001039A9">
            <w:pPr>
              <w:widowControl w:val="0"/>
              <w:spacing w:after="0"/>
              <w:rPr>
                <w:sz w:val="20"/>
              </w:rPr>
            </w:pPr>
          </w:p>
        </w:tc>
        <w:tc>
          <w:tcPr>
            <w:tcW w:w="798" w:type="pct"/>
            <w:tcMar>
              <w:top w:w="58" w:type="dxa"/>
              <w:bottom w:w="58" w:type="dxa"/>
              <w:right w:w="43" w:type="dxa"/>
            </w:tcMar>
          </w:tcPr>
          <w:p w14:paraId="1BB7D4C1" w14:textId="77777777" w:rsidR="001039A9" w:rsidRPr="00644620" w:rsidRDefault="001039A9" w:rsidP="001039A9">
            <w:pPr>
              <w:widowControl w:val="0"/>
              <w:spacing w:after="0"/>
              <w:rPr>
                <w:sz w:val="20"/>
              </w:rPr>
            </w:pPr>
          </w:p>
        </w:tc>
        <w:tc>
          <w:tcPr>
            <w:tcW w:w="993" w:type="pct"/>
            <w:tcMar>
              <w:top w:w="58" w:type="dxa"/>
              <w:bottom w:w="58" w:type="dxa"/>
              <w:right w:w="43" w:type="dxa"/>
            </w:tcMar>
          </w:tcPr>
          <w:p w14:paraId="7669C3A8" w14:textId="77777777" w:rsidR="001039A9" w:rsidRPr="00644620" w:rsidRDefault="001039A9" w:rsidP="001039A9">
            <w:pPr>
              <w:widowControl w:val="0"/>
              <w:spacing w:after="0"/>
              <w:rPr>
                <w:sz w:val="20"/>
              </w:rPr>
            </w:pPr>
          </w:p>
        </w:tc>
      </w:tr>
      <w:tr w:rsidR="001039A9" w:rsidRPr="00644620" w14:paraId="627AC02B" w14:textId="77777777" w:rsidTr="0038454C">
        <w:trPr>
          <w:cantSplit/>
          <w:trHeight w:val="346"/>
          <w:jc w:val="center"/>
        </w:trPr>
        <w:tc>
          <w:tcPr>
            <w:tcW w:w="719" w:type="pct"/>
          </w:tcPr>
          <w:p w14:paraId="2AEE82CA" w14:textId="77777777" w:rsidR="001039A9" w:rsidRPr="00644620" w:rsidRDefault="001039A9" w:rsidP="001039A9">
            <w:pPr>
              <w:widowControl w:val="0"/>
              <w:spacing w:after="0"/>
              <w:rPr>
                <w:sz w:val="20"/>
              </w:rPr>
            </w:pPr>
          </w:p>
        </w:tc>
        <w:tc>
          <w:tcPr>
            <w:tcW w:w="781" w:type="pct"/>
            <w:gridSpan w:val="2"/>
            <w:tcMar>
              <w:top w:w="58" w:type="dxa"/>
              <w:left w:w="72" w:type="dxa"/>
              <w:bottom w:w="58" w:type="dxa"/>
              <w:right w:w="43" w:type="dxa"/>
            </w:tcMar>
          </w:tcPr>
          <w:p w14:paraId="1B1C3C14" w14:textId="77777777" w:rsidR="001039A9" w:rsidRPr="00644620" w:rsidRDefault="001039A9" w:rsidP="001039A9">
            <w:pPr>
              <w:widowControl w:val="0"/>
              <w:spacing w:after="0"/>
              <w:rPr>
                <w:sz w:val="20"/>
              </w:rPr>
            </w:pPr>
          </w:p>
        </w:tc>
        <w:tc>
          <w:tcPr>
            <w:tcW w:w="969" w:type="pct"/>
            <w:tcMar>
              <w:top w:w="58" w:type="dxa"/>
              <w:bottom w:w="58" w:type="dxa"/>
              <w:right w:w="43" w:type="dxa"/>
            </w:tcMar>
          </w:tcPr>
          <w:p w14:paraId="253983B0" w14:textId="77777777" w:rsidR="001039A9" w:rsidRPr="00644620" w:rsidRDefault="001039A9" w:rsidP="001039A9">
            <w:pPr>
              <w:widowControl w:val="0"/>
              <w:spacing w:after="0"/>
              <w:rPr>
                <w:sz w:val="20"/>
              </w:rPr>
            </w:pPr>
          </w:p>
        </w:tc>
        <w:tc>
          <w:tcPr>
            <w:tcW w:w="740" w:type="pct"/>
            <w:gridSpan w:val="2"/>
            <w:tcMar>
              <w:top w:w="58" w:type="dxa"/>
              <w:bottom w:w="58" w:type="dxa"/>
              <w:right w:w="43" w:type="dxa"/>
            </w:tcMar>
          </w:tcPr>
          <w:p w14:paraId="2A7DC829" w14:textId="77777777" w:rsidR="001039A9" w:rsidRPr="00644620" w:rsidRDefault="001039A9" w:rsidP="001039A9">
            <w:pPr>
              <w:widowControl w:val="0"/>
              <w:spacing w:after="0"/>
              <w:rPr>
                <w:sz w:val="20"/>
              </w:rPr>
            </w:pPr>
          </w:p>
        </w:tc>
        <w:tc>
          <w:tcPr>
            <w:tcW w:w="798" w:type="pct"/>
            <w:tcMar>
              <w:top w:w="58" w:type="dxa"/>
              <w:bottom w:w="58" w:type="dxa"/>
              <w:right w:w="43" w:type="dxa"/>
            </w:tcMar>
          </w:tcPr>
          <w:p w14:paraId="3674A2D7" w14:textId="77777777" w:rsidR="001039A9" w:rsidRPr="00644620" w:rsidRDefault="001039A9" w:rsidP="001039A9">
            <w:pPr>
              <w:widowControl w:val="0"/>
              <w:spacing w:after="0"/>
              <w:rPr>
                <w:sz w:val="20"/>
              </w:rPr>
            </w:pPr>
          </w:p>
        </w:tc>
        <w:tc>
          <w:tcPr>
            <w:tcW w:w="993" w:type="pct"/>
            <w:tcMar>
              <w:top w:w="58" w:type="dxa"/>
              <w:bottom w:w="58" w:type="dxa"/>
              <w:right w:w="43" w:type="dxa"/>
            </w:tcMar>
          </w:tcPr>
          <w:p w14:paraId="3397D2B2" w14:textId="77777777" w:rsidR="001039A9" w:rsidRPr="00644620" w:rsidRDefault="001039A9" w:rsidP="001039A9">
            <w:pPr>
              <w:widowControl w:val="0"/>
              <w:spacing w:after="0"/>
              <w:rPr>
                <w:sz w:val="20"/>
              </w:rPr>
            </w:pPr>
          </w:p>
        </w:tc>
      </w:tr>
      <w:tr w:rsidR="001039A9" w:rsidRPr="00644620" w14:paraId="3A971F06" w14:textId="77777777" w:rsidTr="0038454C">
        <w:trPr>
          <w:cantSplit/>
          <w:trHeight w:val="346"/>
          <w:jc w:val="center"/>
        </w:trPr>
        <w:tc>
          <w:tcPr>
            <w:tcW w:w="719" w:type="pct"/>
          </w:tcPr>
          <w:p w14:paraId="1A2B12BB" w14:textId="77777777" w:rsidR="001039A9" w:rsidRPr="00644620" w:rsidRDefault="001039A9" w:rsidP="001039A9">
            <w:pPr>
              <w:widowControl w:val="0"/>
              <w:spacing w:after="0"/>
              <w:rPr>
                <w:sz w:val="20"/>
              </w:rPr>
            </w:pPr>
          </w:p>
        </w:tc>
        <w:tc>
          <w:tcPr>
            <w:tcW w:w="781" w:type="pct"/>
            <w:gridSpan w:val="2"/>
            <w:tcMar>
              <w:top w:w="58" w:type="dxa"/>
              <w:left w:w="72" w:type="dxa"/>
              <w:bottom w:w="58" w:type="dxa"/>
              <w:right w:w="43" w:type="dxa"/>
            </w:tcMar>
          </w:tcPr>
          <w:p w14:paraId="017A5300" w14:textId="77777777" w:rsidR="001039A9" w:rsidRPr="00644620" w:rsidRDefault="001039A9" w:rsidP="001039A9">
            <w:pPr>
              <w:widowControl w:val="0"/>
              <w:spacing w:after="0"/>
              <w:rPr>
                <w:sz w:val="20"/>
              </w:rPr>
            </w:pPr>
          </w:p>
        </w:tc>
        <w:tc>
          <w:tcPr>
            <w:tcW w:w="969" w:type="pct"/>
            <w:tcMar>
              <w:top w:w="58" w:type="dxa"/>
              <w:bottom w:w="58" w:type="dxa"/>
              <w:right w:w="43" w:type="dxa"/>
            </w:tcMar>
          </w:tcPr>
          <w:p w14:paraId="4CCEC9EB" w14:textId="77777777" w:rsidR="001039A9" w:rsidRPr="00644620" w:rsidRDefault="001039A9" w:rsidP="001039A9">
            <w:pPr>
              <w:widowControl w:val="0"/>
              <w:spacing w:after="0"/>
              <w:rPr>
                <w:sz w:val="20"/>
              </w:rPr>
            </w:pPr>
          </w:p>
        </w:tc>
        <w:tc>
          <w:tcPr>
            <w:tcW w:w="740" w:type="pct"/>
            <w:gridSpan w:val="2"/>
            <w:tcMar>
              <w:top w:w="58" w:type="dxa"/>
              <w:bottom w:w="58" w:type="dxa"/>
              <w:right w:w="43" w:type="dxa"/>
            </w:tcMar>
          </w:tcPr>
          <w:p w14:paraId="34250893" w14:textId="77777777" w:rsidR="001039A9" w:rsidRPr="00644620" w:rsidRDefault="001039A9" w:rsidP="001039A9">
            <w:pPr>
              <w:widowControl w:val="0"/>
              <w:spacing w:after="0"/>
              <w:rPr>
                <w:sz w:val="20"/>
              </w:rPr>
            </w:pPr>
          </w:p>
        </w:tc>
        <w:tc>
          <w:tcPr>
            <w:tcW w:w="798" w:type="pct"/>
            <w:tcMar>
              <w:top w:w="58" w:type="dxa"/>
              <w:bottom w:w="58" w:type="dxa"/>
              <w:right w:w="43" w:type="dxa"/>
            </w:tcMar>
          </w:tcPr>
          <w:p w14:paraId="0BC6CA4B" w14:textId="77777777" w:rsidR="001039A9" w:rsidRPr="00644620" w:rsidRDefault="001039A9" w:rsidP="001039A9">
            <w:pPr>
              <w:widowControl w:val="0"/>
              <w:spacing w:after="0"/>
              <w:rPr>
                <w:sz w:val="20"/>
              </w:rPr>
            </w:pPr>
          </w:p>
        </w:tc>
        <w:tc>
          <w:tcPr>
            <w:tcW w:w="993" w:type="pct"/>
            <w:tcMar>
              <w:top w:w="58" w:type="dxa"/>
              <w:bottom w:w="58" w:type="dxa"/>
              <w:right w:w="43" w:type="dxa"/>
            </w:tcMar>
          </w:tcPr>
          <w:p w14:paraId="644B5F62" w14:textId="77777777" w:rsidR="001039A9" w:rsidRPr="00644620" w:rsidRDefault="001039A9" w:rsidP="001039A9">
            <w:pPr>
              <w:widowControl w:val="0"/>
              <w:spacing w:after="0"/>
              <w:rPr>
                <w:sz w:val="20"/>
              </w:rPr>
            </w:pPr>
          </w:p>
        </w:tc>
      </w:tr>
      <w:tr w:rsidR="001039A9" w:rsidRPr="00644620" w14:paraId="4DDA969B" w14:textId="77777777" w:rsidTr="0038454C">
        <w:trPr>
          <w:cantSplit/>
          <w:trHeight w:val="346"/>
          <w:jc w:val="center"/>
        </w:trPr>
        <w:tc>
          <w:tcPr>
            <w:tcW w:w="719" w:type="pct"/>
          </w:tcPr>
          <w:p w14:paraId="528DFCA6" w14:textId="77777777" w:rsidR="001039A9" w:rsidRPr="00644620" w:rsidRDefault="001039A9" w:rsidP="001039A9">
            <w:pPr>
              <w:widowControl w:val="0"/>
              <w:spacing w:after="0"/>
              <w:rPr>
                <w:sz w:val="20"/>
              </w:rPr>
            </w:pPr>
          </w:p>
        </w:tc>
        <w:tc>
          <w:tcPr>
            <w:tcW w:w="781" w:type="pct"/>
            <w:gridSpan w:val="2"/>
            <w:tcMar>
              <w:top w:w="58" w:type="dxa"/>
              <w:left w:w="72" w:type="dxa"/>
              <w:bottom w:w="58" w:type="dxa"/>
              <w:right w:w="43" w:type="dxa"/>
            </w:tcMar>
          </w:tcPr>
          <w:p w14:paraId="2C22537C" w14:textId="77777777" w:rsidR="001039A9" w:rsidRPr="00644620" w:rsidRDefault="001039A9" w:rsidP="001039A9">
            <w:pPr>
              <w:widowControl w:val="0"/>
              <w:spacing w:after="0"/>
              <w:rPr>
                <w:sz w:val="20"/>
              </w:rPr>
            </w:pPr>
          </w:p>
        </w:tc>
        <w:tc>
          <w:tcPr>
            <w:tcW w:w="969" w:type="pct"/>
            <w:tcMar>
              <w:top w:w="58" w:type="dxa"/>
              <w:bottom w:w="58" w:type="dxa"/>
              <w:right w:w="43" w:type="dxa"/>
            </w:tcMar>
          </w:tcPr>
          <w:p w14:paraId="3BE97418" w14:textId="77777777" w:rsidR="001039A9" w:rsidRPr="00644620" w:rsidRDefault="001039A9" w:rsidP="001039A9">
            <w:pPr>
              <w:widowControl w:val="0"/>
              <w:spacing w:after="0"/>
              <w:rPr>
                <w:sz w:val="20"/>
              </w:rPr>
            </w:pPr>
          </w:p>
        </w:tc>
        <w:tc>
          <w:tcPr>
            <w:tcW w:w="740" w:type="pct"/>
            <w:gridSpan w:val="2"/>
            <w:tcMar>
              <w:top w:w="58" w:type="dxa"/>
              <w:bottom w:w="58" w:type="dxa"/>
              <w:right w:w="43" w:type="dxa"/>
            </w:tcMar>
          </w:tcPr>
          <w:p w14:paraId="06179177" w14:textId="77777777" w:rsidR="001039A9" w:rsidRPr="00644620" w:rsidRDefault="001039A9" w:rsidP="001039A9">
            <w:pPr>
              <w:widowControl w:val="0"/>
              <w:spacing w:after="0"/>
              <w:rPr>
                <w:sz w:val="20"/>
              </w:rPr>
            </w:pPr>
          </w:p>
        </w:tc>
        <w:tc>
          <w:tcPr>
            <w:tcW w:w="798" w:type="pct"/>
            <w:tcMar>
              <w:top w:w="58" w:type="dxa"/>
              <w:bottom w:w="58" w:type="dxa"/>
              <w:right w:w="43" w:type="dxa"/>
            </w:tcMar>
          </w:tcPr>
          <w:p w14:paraId="5134466A" w14:textId="77777777" w:rsidR="001039A9" w:rsidRPr="00644620" w:rsidRDefault="001039A9" w:rsidP="001039A9">
            <w:pPr>
              <w:widowControl w:val="0"/>
              <w:spacing w:after="0"/>
              <w:rPr>
                <w:sz w:val="20"/>
              </w:rPr>
            </w:pPr>
          </w:p>
        </w:tc>
        <w:tc>
          <w:tcPr>
            <w:tcW w:w="993" w:type="pct"/>
            <w:tcMar>
              <w:top w:w="58" w:type="dxa"/>
              <w:bottom w:w="58" w:type="dxa"/>
              <w:right w:w="43" w:type="dxa"/>
            </w:tcMar>
          </w:tcPr>
          <w:p w14:paraId="5D7E3596" w14:textId="77777777" w:rsidR="001039A9" w:rsidRPr="00644620" w:rsidRDefault="001039A9" w:rsidP="001039A9">
            <w:pPr>
              <w:widowControl w:val="0"/>
              <w:spacing w:after="0"/>
              <w:rPr>
                <w:sz w:val="20"/>
              </w:rPr>
            </w:pPr>
          </w:p>
        </w:tc>
      </w:tr>
      <w:tr w:rsidR="001039A9" w:rsidRPr="00644620" w14:paraId="747E2412" w14:textId="77777777" w:rsidTr="0038454C">
        <w:trPr>
          <w:cantSplit/>
          <w:trHeight w:val="346"/>
          <w:jc w:val="center"/>
        </w:trPr>
        <w:tc>
          <w:tcPr>
            <w:tcW w:w="719" w:type="pct"/>
          </w:tcPr>
          <w:p w14:paraId="55D08D5A" w14:textId="77777777" w:rsidR="001039A9" w:rsidRPr="00644620" w:rsidRDefault="001039A9" w:rsidP="001039A9">
            <w:pPr>
              <w:widowControl w:val="0"/>
              <w:spacing w:after="0"/>
              <w:rPr>
                <w:sz w:val="20"/>
              </w:rPr>
            </w:pPr>
          </w:p>
        </w:tc>
        <w:tc>
          <w:tcPr>
            <w:tcW w:w="781" w:type="pct"/>
            <w:gridSpan w:val="2"/>
            <w:tcMar>
              <w:top w:w="58" w:type="dxa"/>
              <w:left w:w="72" w:type="dxa"/>
              <w:bottom w:w="58" w:type="dxa"/>
              <w:right w:w="43" w:type="dxa"/>
            </w:tcMar>
          </w:tcPr>
          <w:p w14:paraId="3CCB95C1" w14:textId="77777777" w:rsidR="001039A9" w:rsidRPr="00644620" w:rsidRDefault="001039A9" w:rsidP="001039A9">
            <w:pPr>
              <w:widowControl w:val="0"/>
              <w:spacing w:after="0"/>
              <w:rPr>
                <w:sz w:val="20"/>
              </w:rPr>
            </w:pPr>
          </w:p>
        </w:tc>
        <w:tc>
          <w:tcPr>
            <w:tcW w:w="969" w:type="pct"/>
            <w:tcMar>
              <w:top w:w="58" w:type="dxa"/>
              <w:bottom w:w="58" w:type="dxa"/>
              <w:right w:w="43" w:type="dxa"/>
            </w:tcMar>
          </w:tcPr>
          <w:p w14:paraId="693CE1B5" w14:textId="77777777" w:rsidR="001039A9" w:rsidRPr="00644620" w:rsidRDefault="001039A9" w:rsidP="001039A9">
            <w:pPr>
              <w:widowControl w:val="0"/>
              <w:spacing w:after="0"/>
              <w:rPr>
                <w:sz w:val="20"/>
              </w:rPr>
            </w:pPr>
          </w:p>
        </w:tc>
        <w:tc>
          <w:tcPr>
            <w:tcW w:w="740" w:type="pct"/>
            <w:gridSpan w:val="2"/>
            <w:tcMar>
              <w:top w:w="58" w:type="dxa"/>
              <w:bottom w:w="58" w:type="dxa"/>
              <w:right w:w="43" w:type="dxa"/>
            </w:tcMar>
          </w:tcPr>
          <w:p w14:paraId="5FABB95D" w14:textId="77777777" w:rsidR="001039A9" w:rsidRPr="00644620" w:rsidRDefault="001039A9" w:rsidP="001039A9">
            <w:pPr>
              <w:widowControl w:val="0"/>
              <w:spacing w:after="0"/>
              <w:rPr>
                <w:sz w:val="20"/>
              </w:rPr>
            </w:pPr>
          </w:p>
        </w:tc>
        <w:tc>
          <w:tcPr>
            <w:tcW w:w="798" w:type="pct"/>
            <w:tcMar>
              <w:top w:w="58" w:type="dxa"/>
              <w:bottom w:w="58" w:type="dxa"/>
              <w:right w:w="43" w:type="dxa"/>
            </w:tcMar>
          </w:tcPr>
          <w:p w14:paraId="59F3121B" w14:textId="77777777" w:rsidR="001039A9" w:rsidRPr="00644620" w:rsidRDefault="001039A9" w:rsidP="001039A9">
            <w:pPr>
              <w:widowControl w:val="0"/>
              <w:spacing w:after="0"/>
              <w:rPr>
                <w:sz w:val="20"/>
              </w:rPr>
            </w:pPr>
          </w:p>
        </w:tc>
        <w:tc>
          <w:tcPr>
            <w:tcW w:w="993" w:type="pct"/>
            <w:tcMar>
              <w:top w:w="58" w:type="dxa"/>
              <w:bottom w:w="58" w:type="dxa"/>
              <w:right w:w="43" w:type="dxa"/>
            </w:tcMar>
          </w:tcPr>
          <w:p w14:paraId="5D0A702C" w14:textId="77777777" w:rsidR="001039A9" w:rsidRPr="00644620" w:rsidRDefault="001039A9" w:rsidP="001039A9">
            <w:pPr>
              <w:widowControl w:val="0"/>
              <w:spacing w:after="0"/>
              <w:rPr>
                <w:sz w:val="20"/>
              </w:rPr>
            </w:pPr>
          </w:p>
        </w:tc>
      </w:tr>
      <w:tr w:rsidR="001039A9" w:rsidRPr="00644620" w14:paraId="550F5468" w14:textId="77777777" w:rsidTr="0038454C">
        <w:trPr>
          <w:cantSplit/>
          <w:trHeight w:val="346"/>
          <w:jc w:val="center"/>
        </w:trPr>
        <w:tc>
          <w:tcPr>
            <w:tcW w:w="719" w:type="pct"/>
          </w:tcPr>
          <w:p w14:paraId="263AA972" w14:textId="77777777" w:rsidR="001039A9" w:rsidRDefault="001039A9" w:rsidP="001039A9">
            <w:pPr>
              <w:widowControl w:val="0"/>
              <w:spacing w:after="0"/>
              <w:rPr>
                <w:sz w:val="20"/>
              </w:rPr>
            </w:pPr>
          </w:p>
        </w:tc>
        <w:tc>
          <w:tcPr>
            <w:tcW w:w="781" w:type="pct"/>
            <w:gridSpan w:val="2"/>
            <w:tcMar>
              <w:top w:w="58" w:type="dxa"/>
              <w:left w:w="72" w:type="dxa"/>
              <w:bottom w:w="58" w:type="dxa"/>
              <w:right w:w="43" w:type="dxa"/>
            </w:tcMar>
          </w:tcPr>
          <w:p w14:paraId="33834B43" w14:textId="77777777" w:rsidR="001039A9" w:rsidRPr="00644620" w:rsidRDefault="001039A9" w:rsidP="001039A9">
            <w:pPr>
              <w:widowControl w:val="0"/>
              <w:spacing w:after="0"/>
              <w:rPr>
                <w:sz w:val="20"/>
              </w:rPr>
            </w:pPr>
          </w:p>
        </w:tc>
        <w:tc>
          <w:tcPr>
            <w:tcW w:w="969" w:type="pct"/>
            <w:tcMar>
              <w:top w:w="58" w:type="dxa"/>
              <w:bottom w:w="58" w:type="dxa"/>
              <w:right w:w="43" w:type="dxa"/>
            </w:tcMar>
          </w:tcPr>
          <w:p w14:paraId="4EEB22CE" w14:textId="77777777" w:rsidR="001039A9" w:rsidRPr="00644620" w:rsidRDefault="001039A9" w:rsidP="001039A9">
            <w:pPr>
              <w:widowControl w:val="0"/>
              <w:spacing w:after="0"/>
              <w:rPr>
                <w:sz w:val="20"/>
              </w:rPr>
            </w:pPr>
          </w:p>
        </w:tc>
        <w:tc>
          <w:tcPr>
            <w:tcW w:w="740" w:type="pct"/>
            <w:gridSpan w:val="2"/>
            <w:tcMar>
              <w:top w:w="58" w:type="dxa"/>
              <w:bottom w:w="58" w:type="dxa"/>
              <w:right w:w="43" w:type="dxa"/>
            </w:tcMar>
          </w:tcPr>
          <w:p w14:paraId="2DA30E08" w14:textId="77777777" w:rsidR="001039A9" w:rsidRPr="00644620" w:rsidRDefault="001039A9" w:rsidP="001039A9">
            <w:pPr>
              <w:widowControl w:val="0"/>
              <w:spacing w:after="0"/>
              <w:rPr>
                <w:sz w:val="20"/>
              </w:rPr>
            </w:pPr>
          </w:p>
        </w:tc>
        <w:tc>
          <w:tcPr>
            <w:tcW w:w="798" w:type="pct"/>
            <w:tcMar>
              <w:top w:w="58" w:type="dxa"/>
              <w:bottom w:w="58" w:type="dxa"/>
              <w:right w:w="43" w:type="dxa"/>
            </w:tcMar>
          </w:tcPr>
          <w:p w14:paraId="635E1089" w14:textId="77777777" w:rsidR="001039A9" w:rsidRPr="00644620" w:rsidRDefault="001039A9" w:rsidP="001039A9">
            <w:pPr>
              <w:widowControl w:val="0"/>
              <w:spacing w:after="0"/>
              <w:rPr>
                <w:sz w:val="20"/>
              </w:rPr>
            </w:pPr>
          </w:p>
        </w:tc>
        <w:tc>
          <w:tcPr>
            <w:tcW w:w="993" w:type="pct"/>
            <w:tcMar>
              <w:top w:w="58" w:type="dxa"/>
              <w:bottom w:w="58" w:type="dxa"/>
              <w:right w:w="43" w:type="dxa"/>
            </w:tcMar>
          </w:tcPr>
          <w:p w14:paraId="2AAD4A7D" w14:textId="77777777" w:rsidR="001039A9" w:rsidRPr="00644620" w:rsidRDefault="001039A9" w:rsidP="001039A9">
            <w:pPr>
              <w:widowControl w:val="0"/>
              <w:spacing w:after="0"/>
              <w:rPr>
                <w:sz w:val="20"/>
              </w:rPr>
            </w:pPr>
          </w:p>
        </w:tc>
      </w:tr>
      <w:tr w:rsidR="001039A9" w:rsidRPr="00644620" w14:paraId="25D4EC9E" w14:textId="77777777" w:rsidTr="0038454C">
        <w:trPr>
          <w:cantSplit/>
          <w:trHeight w:val="346"/>
          <w:jc w:val="center"/>
        </w:trPr>
        <w:tc>
          <w:tcPr>
            <w:tcW w:w="719" w:type="pct"/>
          </w:tcPr>
          <w:p w14:paraId="4826000F" w14:textId="77777777" w:rsidR="001039A9" w:rsidRPr="00644620" w:rsidRDefault="001039A9" w:rsidP="001039A9">
            <w:pPr>
              <w:widowControl w:val="0"/>
              <w:spacing w:after="0"/>
              <w:rPr>
                <w:sz w:val="20"/>
              </w:rPr>
            </w:pPr>
          </w:p>
        </w:tc>
        <w:tc>
          <w:tcPr>
            <w:tcW w:w="781" w:type="pct"/>
            <w:gridSpan w:val="2"/>
            <w:tcMar>
              <w:top w:w="58" w:type="dxa"/>
              <w:left w:w="72" w:type="dxa"/>
              <w:bottom w:w="58" w:type="dxa"/>
              <w:right w:w="43" w:type="dxa"/>
            </w:tcMar>
          </w:tcPr>
          <w:p w14:paraId="74DD16F6" w14:textId="77777777" w:rsidR="001039A9" w:rsidRPr="00644620" w:rsidRDefault="001039A9" w:rsidP="001039A9">
            <w:pPr>
              <w:widowControl w:val="0"/>
              <w:spacing w:after="0"/>
              <w:rPr>
                <w:sz w:val="20"/>
              </w:rPr>
            </w:pPr>
          </w:p>
        </w:tc>
        <w:tc>
          <w:tcPr>
            <w:tcW w:w="969" w:type="pct"/>
            <w:tcMar>
              <w:top w:w="58" w:type="dxa"/>
              <w:bottom w:w="58" w:type="dxa"/>
              <w:right w:w="43" w:type="dxa"/>
            </w:tcMar>
          </w:tcPr>
          <w:p w14:paraId="60C6E190" w14:textId="77777777" w:rsidR="001039A9" w:rsidRPr="00644620" w:rsidRDefault="001039A9" w:rsidP="001039A9">
            <w:pPr>
              <w:widowControl w:val="0"/>
              <w:spacing w:after="0"/>
              <w:rPr>
                <w:sz w:val="20"/>
              </w:rPr>
            </w:pPr>
          </w:p>
        </w:tc>
        <w:tc>
          <w:tcPr>
            <w:tcW w:w="740" w:type="pct"/>
            <w:gridSpan w:val="2"/>
            <w:tcMar>
              <w:top w:w="58" w:type="dxa"/>
              <w:bottom w:w="58" w:type="dxa"/>
              <w:right w:w="43" w:type="dxa"/>
            </w:tcMar>
          </w:tcPr>
          <w:p w14:paraId="48C83771" w14:textId="77777777" w:rsidR="001039A9" w:rsidRPr="00644620" w:rsidRDefault="001039A9" w:rsidP="001039A9">
            <w:pPr>
              <w:widowControl w:val="0"/>
              <w:spacing w:after="0"/>
              <w:rPr>
                <w:sz w:val="20"/>
              </w:rPr>
            </w:pPr>
          </w:p>
        </w:tc>
        <w:tc>
          <w:tcPr>
            <w:tcW w:w="798" w:type="pct"/>
            <w:tcMar>
              <w:top w:w="58" w:type="dxa"/>
              <w:bottom w:w="58" w:type="dxa"/>
              <w:right w:w="43" w:type="dxa"/>
            </w:tcMar>
          </w:tcPr>
          <w:p w14:paraId="4403B3A1" w14:textId="77777777" w:rsidR="001039A9" w:rsidRPr="00644620" w:rsidRDefault="001039A9" w:rsidP="001039A9">
            <w:pPr>
              <w:widowControl w:val="0"/>
              <w:spacing w:after="0"/>
              <w:rPr>
                <w:sz w:val="20"/>
              </w:rPr>
            </w:pPr>
          </w:p>
        </w:tc>
        <w:tc>
          <w:tcPr>
            <w:tcW w:w="993" w:type="pct"/>
            <w:tcMar>
              <w:top w:w="58" w:type="dxa"/>
              <w:bottom w:w="58" w:type="dxa"/>
              <w:right w:w="43" w:type="dxa"/>
            </w:tcMar>
          </w:tcPr>
          <w:p w14:paraId="5D0F0F90" w14:textId="77777777" w:rsidR="001039A9" w:rsidRPr="00644620" w:rsidRDefault="001039A9" w:rsidP="001039A9">
            <w:pPr>
              <w:widowControl w:val="0"/>
              <w:spacing w:after="0"/>
              <w:rPr>
                <w:sz w:val="20"/>
              </w:rPr>
            </w:pPr>
          </w:p>
        </w:tc>
      </w:tr>
      <w:tr w:rsidR="001039A9" w:rsidRPr="00644620" w14:paraId="6201C4F6" w14:textId="77777777" w:rsidTr="0038454C">
        <w:trPr>
          <w:cantSplit/>
          <w:trHeight w:val="346"/>
          <w:jc w:val="center"/>
        </w:trPr>
        <w:tc>
          <w:tcPr>
            <w:tcW w:w="719" w:type="pct"/>
          </w:tcPr>
          <w:p w14:paraId="7486330D" w14:textId="77777777" w:rsidR="001039A9" w:rsidRDefault="001039A9" w:rsidP="001039A9">
            <w:pPr>
              <w:widowControl w:val="0"/>
              <w:spacing w:after="0"/>
              <w:rPr>
                <w:sz w:val="20"/>
              </w:rPr>
            </w:pPr>
          </w:p>
        </w:tc>
        <w:tc>
          <w:tcPr>
            <w:tcW w:w="781" w:type="pct"/>
            <w:gridSpan w:val="2"/>
            <w:tcMar>
              <w:top w:w="58" w:type="dxa"/>
              <w:left w:w="72" w:type="dxa"/>
              <w:bottom w:w="58" w:type="dxa"/>
              <w:right w:w="43" w:type="dxa"/>
            </w:tcMar>
          </w:tcPr>
          <w:p w14:paraId="5B6168C4" w14:textId="77777777" w:rsidR="001039A9" w:rsidRPr="00644620" w:rsidRDefault="001039A9" w:rsidP="001039A9">
            <w:pPr>
              <w:widowControl w:val="0"/>
              <w:spacing w:after="0"/>
              <w:rPr>
                <w:sz w:val="20"/>
              </w:rPr>
            </w:pPr>
          </w:p>
        </w:tc>
        <w:tc>
          <w:tcPr>
            <w:tcW w:w="969" w:type="pct"/>
            <w:tcMar>
              <w:top w:w="58" w:type="dxa"/>
              <w:bottom w:w="58" w:type="dxa"/>
              <w:right w:w="43" w:type="dxa"/>
            </w:tcMar>
          </w:tcPr>
          <w:p w14:paraId="42FD0889" w14:textId="77777777" w:rsidR="001039A9" w:rsidRPr="00644620" w:rsidRDefault="001039A9" w:rsidP="001039A9">
            <w:pPr>
              <w:widowControl w:val="0"/>
              <w:spacing w:after="0"/>
              <w:rPr>
                <w:sz w:val="20"/>
              </w:rPr>
            </w:pPr>
          </w:p>
        </w:tc>
        <w:tc>
          <w:tcPr>
            <w:tcW w:w="740" w:type="pct"/>
            <w:gridSpan w:val="2"/>
            <w:tcMar>
              <w:top w:w="58" w:type="dxa"/>
              <w:bottom w:w="58" w:type="dxa"/>
              <w:right w:w="43" w:type="dxa"/>
            </w:tcMar>
          </w:tcPr>
          <w:p w14:paraId="003D47BD" w14:textId="77777777" w:rsidR="001039A9" w:rsidRPr="00644620" w:rsidRDefault="001039A9" w:rsidP="001039A9">
            <w:pPr>
              <w:widowControl w:val="0"/>
              <w:spacing w:after="0"/>
              <w:rPr>
                <w:sz w:val="20"/>
              </w:rPr>
            </w:pPr>
          </w:p>
        </w:tc>
        <w:tc>
          <w:tcPr>
            <w:tcW w:w="798" w:type="pct"/>
            <w:tcMar>
              <w:top w:w="58" w:type="dxa"/>
              <w:bottom w:w="58" w:type="dxa"/>
              <w:right w:w="43" w:type="dxa"/>
            </w:tcMar>
          </w:tcPr>
          <w:p w14:paraId="49F5DA94" w14:textId="77777777" w:rsidR="001039A9" w:rsidRPr="00644620" w:rsidRDefault="001039A9" w:rsidP="001039A9">
            <w:pPr>
              <w:widowControl w:val="0"/>
              <w:spacing w:after="0"/>
              <w:rPr>
                <w:sz w:val="20"/>
              </w:rPr>
            </w:pPr>
          </w:p>
        </w:tc>
        <w:tc>
          <w:tcPr>
            <w:tcW w:w="993" w:type="pct"/>
            <w:tcMar>
              <w:top w:w="58" w:type="dxa"/>
              <w:bottom w:w="58" w:type="dxa"/>
              <w:right w:w="43" w:type="dxa"/>
            </w:tcMar>
          </w:tcPr>
          <w:p w14:paraId="77CF2D17" w14:textId="77777777" w:rsidR="001039A9" w:rsidRPr="00644620" w:rsidRDefault="001039A9" w:rsidP="001039A9">
            <w:pPr>
              <w:widowControl w:val="0"/>
              <w:spacing w:after="0"/>
              <w:rPr>
                <w:sz w:val="20"/>
              </w:rPr>
            </w:pPr>
          </w:p>
        </w:tc>
      </w:tr>
      <w:tr w:rsidR="001039A9" w:rsidRPr="00644620" w14:paraId="37E6D294" w14:textId="77777777" w:rsidTr="0038454C">
        <w:trPr>
          <w:cantSplit/>
          <w:trHeight w:val="346"/>
          <w:jc w:val="center"/>
        </w:trPr>
        <w:tc>
          <w:tcPr>
            <w:tcW w:w="719" w:type="pct"/>
          </w:tcPr>
          <w:p w14:paraId="78EE0A13" w14:textId="77777777" w:rsidR="001039A9" w:rsidRPr="00644620" w:rsidRDefault="001039A9" w:rsidP="001039A9">
            <w:pPr>
              <w:widowControl w:val="0"/>
              <w:spacing w:after="0"/>
              <w:rPr>
                <w:sz w:val="20"/>
              </w:rPr>
            </w:pPr>
          </w:p>
        </w:tc>
        <w:tc>
          <w:tcPr>
            <w:tcW w:w="781" w:type="pct"/>
            <w:gridSpan w:val="2"/>
            <w:tcMar>
              <w:top w:w="58" w:type="dxa"/>
              <w:left w:w="72" w:type="dxa"/>
              <w:bottom w:w="58" w:type="dxa"/>
              <w:right w:w="43" w:type="dxa"/>
            </w:tcMar>
          </w:tcPr>
          <w:p w14:paraId="5F056CA4" w14:textId="77777777" w:rsidR="001039A9" w:rsidRPr="00644620" w:rsidRDefault="001039A9" w:rsidP="001039A9">
            <w:pPr>
              <w:widowControl w:val="0"/>
              <w:spacing w:after="0"/>
              <w:rPr>
                <w:sz w:val="20"/>
              </w:rPr>
            </w:pPr>
          </w:p>
        </w:tc>
        <w:tc>
          <w:tcPr>
            <w:tcW w:w="969" w:type="pct"/>
            <w:tcMar>
              <w:top w:w="58" w:type="dxa"/>
              <w:bottom w:w="58" w:type="dxa"/>
              <w:right w:w="43" w:type="dxa"/>
            </w:tcMar>
          </w:tcPr>
          <w:p w14:paraId="6E25C596" w14:textId="77777777" w:rsidR="001039A9" w:rsidRPr="00644620" w:rsidRDefault="001039A9" w:rsidP="001039A9">
            <w:pPr>
              <w:widowControl w:val="0"/>
              <w:spacing w:after="0"/>
              <w:rPr>
                <w:sz w:val="20"/>
              </w:rPr>
            </w:pPr>
          </w:p>
        </w:tc>
        <w:tc>
          <w:tcPr>
            <w:tcW w:w="740" w:type="pct"/>
            <w:gridSpan w:val="2"/>
            <w:tcMar>
              <w:top w:w="58" w:type="dxa"/>
              <w:bottom w:w="58" w:type="dxa"/>
              <w:right w:w="43" w:type="dxa"/>
            </w:tcMar>
          </w:tcPr>
          <w:p w14:paraId="3A1A0EEB" w14:textId="77777777" w:rsidR="001039A9" w:rsidRPr="00644620" w:rsidRDefault="001039A9" w:rsidP="001039A9">
            <w:pPr>
              <w:widowControl w:val="0"/>
              <w:spacing w:after="0"/>
              <w:rPr>
                <w:sz w:val="20"/>
              </w:rPr>
            </w:pPr>
          </w:p>
        </w:tc>
        <w:tc>
          <w:tcPr>
            <w:tcW w:w="798" w:type="pct"/>
            <w:tcMar>
              <w:top w:w="58" w:type="dxa"/>
              <w:bottom w:w="58" w:type="dxa"/>
              <w:right w:w="43" w:type="dxa"/>
            </w:tcMar>
          </w:tcPr>
          <w:p w14:paraId="14BB17ED" w14:textId="77777777" w:rsidR="001039A9" w:rsidRPr="00644620" w:rsidRDefault="001039A9" w:rsidP="001039A9">
            <w:pPr>
              <w:widowControl w:val="0"/>
              <w:spacing w:after="0"/>
              <w:rPr>
                <w:sz w:val="20"/>
              </w:rPr>
            </w:pPr>
          </w:p>
        </w:tc>
        <w:tc>
          <w:tcPr>
            <w:tcW w:w="993" w:type="pct"/>
            <w:tcMar>
              <w:top w:w="58" w:type="dxa"/>
              <w:bottom w:w="58" w:type="dxa"/>
              <w:right w:w="43" w:type="dxa"/>
            </w:tcMar>
          </w:tcPr>
          <w:p w14:paraId="6891AEAB" w14:textId="77777777" w:rsidR="001039A9" w:rsidRPr="00644620" w:rsidRDefault="001039A9" w:rsidP="001039A9">
            <w:pPr>
              <w:widowControl w:val="0"/>
              <w:spacing w:after="0"/>
              <w:rPr>
                <w:sz w:val="20"/>
              </w:rPr>
            </w:pPr>
          </w:p>
        </w:tc>
      </w:tr>
    </w:tbl>
    <w:p w14:paraId="2D29464B" w14:textId="77777777" w:rsidR="001039A9" w:rsidRPr="001039A9" w:rsidRDefault="001039A9" w:rsidP="00E46158">
      <w:pPr>
        <w:pStyle w:val="TablePageTitle"/>
        <w:spacing w:after="0"/>
      </w:pPr>
      <w:r w:rsidRPr="00644620">
        <w:br w:type="page"/>
      </w:r>
      <w:r w:rsidRPr="001039A9">
        <w:lastRenderedPageBreak/>
        <w:t>Cleaning/Depainting Operation Attributes</w:t>
      </w:r>
    </w:p>
    <w:p w14:paraId="237A6C83" w14:textId="77777777" w:rsidR="001039A9" w:rsidRPr="001039A9" w:rsidRDefault="001039A9" w:rsidP="00E46158">
      <w:pPr>
        <w:pStyle w:val="TablePageTitle"/>
        <w:spacing w:after="0"/>
      </w:pPr>
      <w:r w:rsidRPr="001039A9">
        <w:t>Form OP-UA57 (Page 4)</w:t>
      </w:r>
    </w:p>
    <w:p w14:paraId="2AA19916" w14:textId="77777777" w:rsidR="001039A9" w:rsidRPr="001039A9" w:rsidRDefault="001039A9" w:rsidP="00E46158">
      <w:pPr>
        <w:pStyle w:val="TablePageTitle"/>
        <w:spacing w:after="0"/>
      </w:pPr>
      <w:r w:rsidRPr="001039A9">
        <w:t>Federal Operating Permit Program</w:t>
      </w:r>
    </w:p>
    <w:p w14:paraId="147A9D03" w14:textId="77777777" w:rsidR="001039A9" w:rsidRPr="001039A9" w:rsidRDefault="001039A9" w:rsidP="00E46158">
      <w:pPr>
        <w:pStyle w:val="TableHeading"/>
        <w:spacing w:after="0"/>
      </w:pPr>
      <w:bookmarkStart w:id="7" w:name="Table1d"/>
      <w:r w:rsidRPr="001039A9">
        <w:t>Table 1d</w:t>
      </w:r>
      <w:bookmarkEnd w:id="7"/>
      <w:r w:rsidRPr="001039A9">
        <w:t xml:space="preserve">:  Title 40 Code of Federal Regulations Part 63 (40 </w:t>
      </w:r>
      <w:smartTag w:uri="urn:schemas-microsoft-com:office:smarttags" w:element="stockticker">
        <w:r w:rsidRPr="001039A9">
          <w:t>CFR</w:t>
        </w:r>
      </w:smartTag>
      <w:r w:rsidRPr="001039A9">
        <w:t xml:space="preserve"> Part 63)</w:t>
      </w:r>
    </w:p>
    <w:p w14:paraId="2292DEA1" w14:textId="53A98B7E" w:rsidR="001039A9" w:rsidRDefault="001039A9" w:rsidP="00E46158">
      <w:pPr>
        <w:pStyle w:val="TablePageTitle"/>
        <w:spacing w:after="0"/>
      </w:pPr>
      <w:r w:rsidRPr="001039A9">
        <w:t>Subpart GG: National Emission Standards for Aerospace Manufacturing and Rework Facilities</w:t>
      </w:r>
    </w:p>
    <w:p w14:paraId="568E91CE" w14:textId="77777777" w:rsidR="00E46158" w:rsidRPr="0032266F" w:rsidRDefault="00E46158" w:rsidP="00E46158">
      <w:pPr>
        <w:spacing w:after="360"/>
        <w:jc w:val="center"/>
        <w:rPr>
          <w:b/>
        </w:rPr>
      </w:pPr>
      <w:r w:rsidRPr="0032266F">
        <w:rPr>
          <w:b/>
        </w:rPr>
        <w:t>Texas Commission on Environmental Quality</w:t>
      </w:r>
    </w:p>
    <w:tbl>
      <w:tblPr>
        <w:tblW w:w="144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58" w:type="dxa"/>
          <w:left w:w="58" w:type="dxa"/>
          <w:bottom w:w="58" w:type="dxa"/>
          <w:right w:w="58" w:type="dxa"/>
        </w:tblCellMar>
        <w:tblLook w:val="0000" w:firstRow="0" w:lastRow="0" w:firstColumn="0" w:lastColumn="0" w:noHBand="0" w:noVBand="0"/>
      </w:tblPr>
      <w:tblGrid>
        <w:gridCol w:w="1982"/>
        <w:gridCol w:w="1912"/>
        <w:gridCol w:w="190"/>
        <w:gridCol w:w="959"/>
        <w:gridCol w:w="1080"/>
        <w:gridCol w:w="1529"/>
        <w:gridCol w:w="671"/>
        <w:gridCol w:w="320"/>
        <w:gridCol w:w="1080"/>
        <w:gridCol w:w="809"/>
        <w:gridCol w:w="1351"/>
        <w:gridCol w:w="1080"/>
        <w:gridCol w:w="1437"/>
      </w:tblGrid>
      <w:tr w:rsidR="001039A9" w:rsidRPr="00644620" w14:paraId="2B10CE60" w14:textId="77777777" w:rsidTr="00141138">
        <w:trPr>
          <w:cantSplit/>
          <w:trHeight w:val="346"/>
          <w:jc w:val="center"/>
        </w:trPr>
        <w:tc>
          <w:tcPr>
            <w:tcW w:w="1418" w:type="pct"/>
            <w:gridSpan w:val="3"/>
            <w:shd w:val="clear" w:color="auto" w:fill="D9D9D9" w:themeFill="background1" w:themeFillShade="D9"/>
            <w:vAlign w:val="center"/>
          </w:tcPr>
          <w:p w14:paraId="28C3B4BC" w14:textId="2A59501E" w:rsidR="001039A9" w:rsidRPr="00644620" w:rsidRDefault="001039A9" w:rsidP="00141138">
            <w:pPr>
              <w:widowControl w:val="0"/>
              <w:spacing w:after="0"/>
              <w:jc w:val="center"/>
              <w:rPr>
                <w:sz w:val="20"/>
              </w:rPr>
            </w:pPr>
            <w:r w:rsidRPr="00644620">
              <w:rPr>
                <w:b/>
                <w:sz w:val="20"/>
              </w:rPr>
              <w:t>Date</w:t>
            </w:r>
          </w:p>
        </w:tc>
        <w:tc>
          <w:tcPr>
            <w:tcW w:w="1472" w:type="pct"/>
            <w:gridSpan w:val="4"/>
            <w:tcBorders>
              <w:right w:val="single" w:sz="4" w:space="0" w:color="auto"/>
            </w:tcBorders>
            <w:shd w:val="clear" w:color="auto" w:fill="D9D9D9" w:themeFill="background1" w:themeFillShade="D9"/>
            <w:vAlign w:val="center"/>
          </w:tcPr>
          <w:p w14:paraId="76F95381" w14:textId="3F636597" w:rsidR="001039A9" w:rsidRPr="00644620" w:rsidRDefault="001039A9" w:rsidP="00141138">
            <w:pPr>
              <w:widowControl w:val="0"/>
              <w:spacing w:after="0"/>
              <w:jc w:val="center"/>
              <w:rPr>
                <w:sz w:val="20"/>
              </w:rPr>
            </w:pPr>
            <w:r>
              <w:rPr>
                <w:b/>
                <w:sz w:val="20"/>
              </w:rPr>
              <w:t>Permi</w:t>
            </w:r>
            <w:r w:rsidRPr="00644620">
              <w:rPr>
                <w:b/>
                <w:sz w:val="20"/>
              </w:rPr>
              <w:t>t No.</w:t>
            </w:r>
          </w:p>
        </w:tc>
        <w:tc>
          <w:tcPr>
            <w:tcW w:w="2110" w:type="pct"/>
            <w:gridSpan w:val="6"/>
            <w:tcBorders>
              <w:left w:val="single" w:sz="4" w:space="0" w:color="auto"/>
            </w:tcBorders>
            <w:shd w:val="clear" w:color="auto" w:fill="D9D9D9" w:themeFill="background1" w:themeFillShade="D9"/>
            <w:vAlign w:val="center"/>
          </w:tcPr>
          <w:p w14:paraId="56057971" w14:textId="633D31C3" w:rsidR="001039A9" w:rsidRPr="00644620" w:rsidRDefault="001039A9" w:rsidP="00141138">
            <w:pPr>
              <w:widowControl w:val="0"/>
              <w:spacing w:after="0"/>
              <w:jc w:val="center"/>
              <w:rPr>
                <w:sz w:val="20"/>
              </w:rPr>
            </w:pPr>
            <w:r>
              <w:rPr>
                <w:b/>
                <w:sz w:val="20"/>
              </w:rPr>
              <w:t>Regulated Entity No.</w:t>
            </w:r>
          </w:p>
        </w:tc>
      </w:tr>
      <w:tr w:rsidR="00F424E0" w:rsidRPr="00644620" w14:paraId="3B9B0CE0" w14:textId="77777777" w:rsidTr="0038454C">
        <w:trPr>
          <w:cantSplit/>
          <w:trHeight w:val="346"/>
          <w:jc w:val="center"/>
        </w:trPr>
        <w:tc>
          <w:tcPr>
            <w:tcW w:w="1418" w:type="pct"/>
            <w:gridSpan w:val="3"/>
            <w:vAlign w:val="center"/>
          </w:tcPr>
          <w:p w14:paraId="4C70B163" w14:textId="77777777" w:rsidR="00F424E0" w:rsidRPr="00644620" w:rsidRDefault="00F424E0" w:rsidP="001039A9">
            <w:pPr>
              <w:widowControl w:val="0"/>
              <w:spacing w:after="0"/>
              <w:rPr>
                <w:b/>
                <w:sz w:val="20"/>
              </w:rPr>
            </w:pPr>
          </w:p>
        </w:tc>
        <w:tc>
          <w:tcPr>
            <w:tcW w:w="1472" w:type="pct"/>
            <w:gridSpan w:val="4"/>
            <w:tcBorders>
              <w:right w:val="single" w:sz="4" w:space="0" w:color="auto"/>
            </w:tcBorders>
            <w:vAlign w:val="center"/>
          </w:tcPr>
          <w:p w14:paraId="1A51F04B" w14:textId="77777777" w:rsidR="00F424E0" w:rsidRDefault="00F424E0" w:rsidP="001039A9">
            <w:pPr>
              <w:widowControl w:val="0"/>
              <w:spacing w:after="0"/>
              <w:rPr>
                <w:b/>
                <w:sz w:val="20"/>
              </w:rPr>
            </w:pPr>
          </w:p>
        </w:tc>
        <w:tc>
          <w:tcPr>
            <w:tcW w:w="2110" w:type="pct"/>
            <w:gridSpan w:val="6"/>
            <w:tcBorders>
              <w:left w:val="single" w:sz="4" w:space="0" w:color="auto"/>
            </w:tcBorders>
            <w:vAlign w:val="center"/>
          </w:tcPr>
          <w:p w14:paraId="547C321B" w14:textId="77777777" w:rsidR="00F424E0" w:rsidRDefault="00F424E0" w:rsidP="001039A9">
            <w:pPr>
              <w:widowControl w:val="0"/>
              <w:spacing w:after="0"/>
              <w:rPr>
                <w:b/>
                <w:sz w:val="20"/>
              </w:rPr>
            </w:pPr>
          </w:p>
        </w:tc>
      </w:tr>
      <w:tr w:rsidR="0038454C" w:rsidRPr="00644620" w14:paraId="1F24E4ED" w14:textId="77777777" w:rsidTr="0038454C">
        <w:trPr>
          <w:cantSplit/>
          <w:jc w:val="center"/>
        </w:trPr>
        <w:tc>
          <w:tcPr>
            <w:tcW w:w="5000" w:type="pct"/>
            <w:gridSpan w:val="13"/>
            <w:tcBorders>
              <w:top w:val="double" w:sz="6" w:space="0" w:color="000000"/>
              <w:left w:val="nil"/>
              <w:bottom w:val="double" w:sz="6" w:space="0" w:color="000000"/>
              <w:right w:val="nil"/>
            </w:tcBorders>
            <w:vAlign w:val="center"/>
          </w:tcPr>
          <w:p w14:paraId="0FFE057A" w14:textId="77777777" w:rsidR="0038454C" w:rsidRPr="00202E04" w:rsidRDefault="0038454C" w:rsidP="001039A9">
            <w:pPr>
              <w:widowControl w:val="0"/>
              <w:spacing w:after="0"/>
              <w:rPr>
                <w:b/>
                <w:sz w:val="20"/>
              </w:rPr>
            </w:pPr>
          </w:p>
        </w:tc>
      </w:tr>
      <w:tr w:rsidR="001039A9" w:rsidRPr="00644620" w14:paraId="1BAB854A" w14:textId="77777777" w:rsidTr="0038454C">
        <w:tblPrEx>
          <w:tblBorders>
            <w:top w:val="double" w:sz="7" w:space="0" w:color="000000"/>
            <w:left w:val="double" w:sz="7" w:space="0" w:color="000000"/>
            <w:bottom w:val="double" w:sz="7" w:space="0" w:color="000000"/>
            <w:right w:val="double" w:sz="7" w:space="0" w:color="000000"/>
            <w:insideH w:val="none" w:sz="0" w:space="0" w:color="auto"/>
            <w:insideV w:val="none" w:sz="0" w:space="0" w:color="auto"/>
          </w:tblBorders>
        </w:tblPrEx>
        <w:trPr>
          <w:cantSplit/>
          <w:tblHeader/>
          <w:jc w:val="center"/>
        </w:trPr>
        <w:tc>
          <w:tcPr>
            <w:tcW w:w="688" w:type="pct"/>
            <w:tcBorders>
              <w:top w:val="double" w:sz="6" w:space="0" w:color="000000"/>
              <w:left w:val="double" w:sz="6" w:space="0" w:color="000000"/>
              <w:bottom w:val="single" w:sz="6" w:space="0" w:color="000000"/>
              <w:right w:val="single" w:sz="6" w:space="0" w:color="000000"/>
            </w:tcBorders>
            <w:shd w:val="pct10" w:color="auto" w:fill="auto"/>
            <w:vAlign w:val="center"/>
          </w:tcPr>
          <w:p w14:paraId="3428B080" w14:textId="77777777" w:rsidR="001039A9" w:rsidRPr="00644620" w:rsidRDefault="001039A9" w:rsidP="001039A9">
            <w:pPr>
              <w:widowControl w:val="0"/>
              <w:spacing w:after="0"/>
              <w:jc w:val="center"/>
              <w:rPr>
                <w:sz w:val="20"/>
              </w:rPr>
            </w:pPr>
            <w:r w:rsidRPr="00644620">
              <w:rPr>
                <w:b/>
                <w:sz w:val="20"/>
              </w:rPr>
              <w:t>Process ID No.</w:t>
            </w:r>
          </w:p>
        </w:tc>
        <w:tc>
          <w:tcPr>
            <w:tcW w:w="664" w:type="pct"/>
            <w:tcBorders>
              <w:top w:val="double" w:sz="6" w:space="0" w:color="000000"/>
              <w:left w:val="single" w:sz="6" w:space="0" w:color="000000"/>
              <w:bottom w:val="single" w:sz="6" w:space="0" w:color="000000"/>
              <w:right w:val="single" w:sz="6" w:space="0" w:color="000000"/>
            </w:tcBorders>
            <w:shd w:val="pct10" w:color="auto" w:fill="auto"/>
            <w:tcMar>
              <w:top w:w="72" w:type="dxa"/>
              <w:left w:w="43" w:type="dxa"/>
              <w:bottom w:w="58" w:type="dxa"/>
              <w:right w:w="43" w:type="dxa"/>
            </w:tcMar>
            <w:vAlign w:val="center"/>
          </w:tcPr>
          <w:p w14:paraId="1807F57F" w14:textId="77777777" w:rsidR="001039A9" w:rsidRPr="00644620" w:rsidRDefault="001039A9" w:rsidP="001039A9">
            <w:pPr>
              <w:widowControl w:val="0"/>
              <w:spacing w:after="0"/>
              <w:jc w:val="center"/>
              <w:rPr>
                <w:sz w:val="20"/>
              </w:rPr>
            </w:pPr>
            <w:r w:rsidRPr="00644620">
              <w:rPr>
                <w:b/>
                <w:sz w:val="20"/>
              </w:rPr>
              <w:t>SOP Index No.</w:t>
            </w:r>
          </w:p>
        </w:tc>
        <w:tc>
          <w:tcPr>
            <w:tcW w:w="399" w:type="pct"/>
            <w:gridSpan w:val="2"/>
            <w:tcBorders>
              <w:top w:val="double" w:sz="6" w:space="0" w:color="000000"/>
              <w:left w:val="single" w:sz="6" w:space="0" w:color="000000"/>
              <w:bottom w:val="single" w:sz="6" w:space="0" w:color="000000"/>
              <w:right w:val="single" w:sz="6" w:space="0" w:color="000000"/>
            </w:tcBorders>
            <w:shd w:val="pct10" w:color="auto" w:fill="auto"/>
            <w:tcMar>
              <w:top w:w="72" w:type="dxa"/>
              <w:left w:w="72" w:type="dxa"/>
              <w:bottom w:w="58" w:type="dxa"/>
              <w:right w:w="43" w:type="dxa"/>
            </w:tcMar>
            <w:vAlign w:val="center"/>
          </w:tcPr>
          <w:p w14:paraId="0461B832" w14:textId="77777777" w:rsidR="001039A9" w:rsidRPr="00644620" w:rsidRDefault="001039A9" w:rsidP="001039A9">
            <w:pPr>
              <w:widowControl w:val="0"/>
              <w:spacing w:after="0"/>
              <w:jc w:val="center"/>
              <w:rPr>
                <w:sz w:val="20"/>
              </w:rPr>
            </w:pPr>
            <w:r w:rsidRPr="00644620">
              <w:rPr>
                <w:b/>
                <w:sz w:val="20"/>
              </w:rPr>
              <w:t>HAP Control</w:t>
            </w:r>
          </w:p>
        </w:tc>
        <w:tc>
          <w:tcPr>
            <w:tcW w:w="375" w:type="pct"/>
            <w:tcBorders>
              <w:top w:val="double" w:sz="6" w:space="0" w:color="000000"/>
              <w:left w:val="single" w:sz="6" w:space="0" w:color="000000"/>
              <w:bottom w:val="single" w:sz="6" w:space="0" w:color="000000"/>
              <w:right w:val="single" w:sz="6" w:space="0" w:color="000000"/>
            </w:tcBorders>
            <w:shd w:val="pct10" w:color="auto" w:fill="auto"/>
            <w:tcMar>
              <w:top w:w="72" w:type="dxa"/>
              <w:left w:w="72" w:type="dxa"/>
              <w:bottom w:w="58" w:type="dxa"/>
              <w:right w:w="43" w:type="dxa"/>
            </w:tcMar>
            <w:vAlign w:val="center"/>
          </w:tcPr>
          <w:p w14:paraId="33E40C57" w14:textId="77777777" w:rsidR="001039A9" w:rsidRPr="00644620" w:rsidRDefault="001039A9" w:rsidP="001039A9">
            <w:pPr>
              <w:widowControl w:val="0"/>
              <w:spacing w:after="0"/>
              <w:jc w:val="center"/>
              <w:rPr>
                <w:sz w:val="20"/>
              </w:rPr>
            </w:pPr>
            <w:r w:rsidRPr="00644620">
              <w:rPr>
                <w:b/>
                <w:sz w:val="20"/>
              </w:rPr>
              <w:t>Non-Chemical</w:t>
            </w:r>
          </w:p>
        </w:tc>
        <w:tc>
          <w:tcPr>
            <w:tcW w:w="531" w:type="pct"/>
            <w:tcBorders>
              <w:top w:val="double" w:sz="6" w:space="0" w:color="000000"/>
              <w:left w:val="single" w:sz="6" w:space="0" w:color="000000"/>
              <w:bottom w:val="single" w:sz="6" w:space="0" w:color="000000"/>
              <w:right w:val="single" w:sz="6" w:space="0" w:color="000000"/>
            </w:tcBorders>
            <w:shd w:val="pct10" w:color="auto" w:fill="auto"/>
            <w:tcMar>
              <w:top w:w="72" w:type="dxa"/>
              <w:left w:w="72" w:type="dxa"/>
              <w:bottom w:w="58" w:type="dxa"/>
              <w:right w:w="43" w:type="dxa"/>
            </w:tcMar>
            <w:vAlign w:val="center"/>
          </w:tcPr>
          <w:p w14:paraId="4EBA2598" w14:textId="77777777" w:rsidR="001039A9" w:rsidRPr="00644620" w:rsidRDefault="001039A9" w:rsidP="001039A9">
            <w:pPr>
              <w:widowControl w:val="0"/>
              <w:spacing w:after="0"/>
              <w:jc w:val="center"/>
              <w:rPr>
                <w:sz w:val="20"/>
              </w:rPr>
            </w:pPr>
            <w:r w:rsidRPr="00644620">
              <w:rPr>
                <w:b/>
                <w:sz w:val="20"/>
              </w:rPr>
              <w:t xml:space="preserve">40 </w:t>
            </w:r>
            <w:smartTag w:uri="urn:schemas-microsoft-com:office:smarttags" w:element="stockticker">
              <w:r w:rsidRPr="00644620">
                <w:rPr>
                  <w:b/>
                  <w:sz w:val="20"/>
                </w:rPr>
                <w:t>CFR</w:t>
              </w:r>
            </w:smartTag>
            <w:r w:rsidRPr="00644620">
              <w:rPr>
                <w:b/>
                <w:sz w:val="20"/>
              </w:rPr>
              <w:t xml:space="preserve"> § 63.746(b)(3)</w:t>
            </w:r>
          </w:p>
        </w:tc>
        <w:tc>
          <w:tcPr>
            <w:tcW w:w="344" w:type="pct"/>
            <w:gridSpan w:val="2"/>
            <w:tcBorders>
              <w:top w:val="double" w:sz="6" w:space="0" w:color="000000"/>
              <w:left w:val="single" w:sz="6" w:space="0" w:color="000000"/>
              <w:bottom w:val="single" w:sz="6" w:space="0" w:color="000000"/>
              <w:right w:val="single" w:sz="6" w:space="0" w:color="000000"/>
            </w:tcBorders>
            <w:shd w:val="pct10" w:color="auto" w:fill="auto"/>
            <w:tcMar>
              <w:top w:w="72" w:type="dxa"/>
              <w:left w:w="72" w:type="dxa"/>
              <w:bottom w:w="58" w:type="dxa"/>
              <w:right w:w="43" w:type="dxa"/>
            </w:tcMar>
            <w:vAlign w:val="center"/>
          </w:tcPr>
          <w:p w14:paraId="564116B4" w14:textId="77777777" w:rsidR="001039A9" w:rsidRPr="00FD2BE6" w:rsidRDefault="001039A9" w:rsidP="001039A9">
            <w:pPr>
              <w:widowControl w:val="0"/>
              <w:spacing w:after="0"/>
              <w:jc w:val="center"/>
              <w:rPr>
                <w:sz w:val="18"/>
                <w:szCs w:val="18"/>
              </w:rPr>
            </w:pPr>
            <w:r w:rsidRPr="00FD2BE6">
              <w:rPr>
                <w:b/>
                <w:sz w:val="18"/>
                <w:szCs w:val="18"/>
              </w:rPr>
              <w:t>Effective Date</w:t>
            </w:r>
          </w:p>
        </w:tc>
        <w:tc>
          <w:tcPr>
            <w:tcW w:w="375" w:type="pct"/>
            <w:tcBorders>
              <w:top w:val="double" w:sz="6" w:space="0" w:color="000000"/>
              <w:left w:val="single" w:sz="6" w:space="0" w:color="000000"/>
              <w:bottom w:val="single" w:sz="6" w:space="0" w:color="000000"/>
              <w:right w:val="single" w:sz="6" w:space="0" w:color="000000"/>
            </w:tcBorders>
            <w:shd w:val="pct10" w:color="auto" w:fill="auto"/>
            <w:tcMar>
              <w:top w:w="72" w:type="dxa"/>
              <w:left w:w="72" w:type="dxa"/>
              <w:bottom w:w="58" w:type="dxa"/>
              <w:right w:w="43" w:type="dxa"/>
            </w:tcMar>
            <w:vAlign w:val="center"/>
          </w:tcPr>
          <w:p w14:paraId="1A10D31B" w14:textId="77777777" w:rsidR="001039A9" w:rsidRPr="00FD2BE6" w:rsidRDefault="001039A9" w:rsidP="001039A9">
            <w:pPr>
              <w:widowControl w:val="0"/>
              <w:spacing w:after="0"/>
              <w:jc w:val="center"/>
              <w:rPr>
                <w:sz w:val="18"/>
                <w:szCs w:val="18"/>
              </w:rPr>
            </w:pPr>
            <w:r w:rsidRPr="00FD2BE6">
              <w:rPr>
                <w:b/>
                <w:sz w:val="18"/>
                <w:szCs w:val="18"/>
              </w:rPr>
              <w:t>Airborne Inorganic HAP</w:t>
            </w:r>
          </w:p>
        </w:tc>
        <w:tc>
          <w:tcPr>
            <w:tcW w:w="281" w:type="pct"/>
            <w:tcBorders>
              <w:top w:val="double" w:sz="6" w:space="0" w:color="000000"/>
              <w:left w:val="single" w:sz="6" w:space="0" w:color="000000"/>
              <w:bottom w:val="single" w:sz="6" w:space="0" w:color="000000"/>
              <w:right w:val="single" w:sz="6" w:space="0" w:color="000000"/>
            </w:tcBorders>
            <w:shd w:val="pct10" w:color="auto" w:fill="auto"/>
            <w:tcMar>
              <w:top w:w="72" w:type="dxa"/>
              <w:left w:w="72" w:type="dxa"/>
              <w:bottom w:w="58" w:type="dxa"/>
              <w:right w:w="43" w:type="dxa"/>
            </w:tcMar>
            <w:vAlign w:val="center"/>
          </w:tcPr>
          <w:p w14:paraId="127F72E0" w14:textId="77777777" w:rsidR="001039A9" w:rsidRPr="00FD2BE6" w:rsidRDefault="001039A9" w:rsidP="001039A9">
            <w:pPr>
              <w:widowControl w:val="0"/>
              <w:spacing w:after="0"/>
              <w:jc w:val="center"/>
              <w:rPr>
                <w:sz w:val="18"/>
                <w:szCs w:val="18"/>
              </w:rPr>
            </w:pPr>
            <w:r w:rsidRPr="00FD2BE6">
              <w:rPr>
                <w:b/>
                <w:sz w:val="18"/>
                <w:szCs w:val="18"/>
              </w:rPr>
              <w:t>Source</w:t>
            </w:r>
          </w:p>
        </w:tc>
        <w:tc>
          <w:tcPr>
            <w:tcW w:w="469" w:type="pct"/>
            <w:tcBorders>
              <w:top w:val="double" w:sz="6" w:space="0" w:color="000000"/>
              <w:left w:val="single" w:sz="6" w:space="0" w:color="000000"/>
              <w:bottom w:val="single" w:sz="6" w:space="0" w:color="000000"/>
              <w:right w:val="single" w:sz="6" w:space="0" w:color="000000"/>
            </w:tcBorders>
            <w:shd w:val="pct10" w:color="auto" w:fill="auto"/>
            <w:tcMar>
              <w:top w:w="72" w:type="dxa"/>
              <w:left w:w="72" w:type="dxa"/>
              <w:bottom w:w="58" w:type="dxa"/>
              <w:right w:w="43" w:type="dxa"/>
            </w:tcMar>
            <w:vAlign w:val="center"/>
          </w:tcPr>
          <w:p w14:paraId="3E66BA77" w14:textId="77777777" w:rsidR="001039A9" w:rsidRPr="00FD2BE6" w:rsidRDefault="001039A9" w:rsidP="001039A9">
            <w:pPr>
              <w:widowControl w:val="0"/>
              <w:spacing w:after="0"/>
              <w:jc w:val="center"/>
              <w:rPr>
                <w:sz w:val="18"/>
                <w:szCs w:val="18"/>
              </w:rPr>
            </w:pPr>
            <w:r w:rsidRPr="00FD2BE6">
              <w:rPr>
                <w:b/>
                <w:sz w:val="18"/>
                <w:szCs w:val="18"/>
              </w:rPr>
              <w:t>Construction Date</w:t>
            </w:r>
          </w:p>
        </w:tc>
        <w:tc>
          <w:tcPr>
            <w:tcW w:w="375" w:type="pct"/>
            <w:tcBorders>
              <w:top w:val="double" w:sz="6" w:space="0" w:color="000000"/>
              <w:left w:val="single" w:sz="6" w:space="0" w:color="000000"/>
              <w:bottom w:val="single" w:sz="6" w:space="0" w:color="000000"/>
              <w:right w:val="single" w:sz="6" w:space="0" w:color="000000"/>
            </w:tcBorders>
            <w:shd w:val="pct10" w:color="auto" w:fill="auto"/>
            <w:tcMar>
              <w:top w:w="72" w:type="dxa"/>
              <w:left w:w="72" w:type="dxa"/>
              <w:bottom w:w="58" w:type="dxa"/>
              <w:right w:w="43" w:type="dxa"/>
            </w:tcMar>
            <w:vAlign w:val="center"/>
          </w:tcPr>
          <w:p w14:paraId="060C3ED3" w14:textId="77777777" w:rsidR="001039A9" w:rsidRPr="00FD2BE6" w:rsidRDefault="001039A9" w:rsidP="001039A9">
            <w:pPr>
              <w:widowControl w:val="0"/>
              <w:spacing w:after="0"/>
              <w:jc w:val="center"/>
              <w:rPr>
                <w:sz w:val="18"/>
                <w:szCs w:val="18"/>
              </w:rPr>
            </w:pPr>
            <w:r w:rsidRPr="00FD2BE6">
              <w:rPr>
                <w:b/>
                <w:sz w:val="18"/>
                <w:szCs w:val="18"/>
              </w:rPr>
              <w:t>Inorganic HAP Control</w:t>
            </w:r>
          </w:p>
        </w:tc>
        <w:tc>
          <w:tcPr>
            <w:tcW w:w="499" w:type="pct"/>
            <w:tcBorders>
              <w:top w:val="double" w:sz="6" w:space="0" w:color="000000"/>
              <w:left w:val="single" w:sz="6" w:space="0" w:color="000000"/>
              <w:bottom w:val="single" w:sz="6" w:space="0" w:color="000000"/>
              <w:right w:val="double" w:sz="6" w:space="0" w:color="000000"/>
            </w:tcBorders>
            <w:shd w:val="pct10" w:color="auto" w:fill="auto"/>
            <w:tcMar>
              <w:top w:w="72" w:type="dxa"/>
              <w:left w:w="72" w:type="dxa"/>
              <w:bottom w:w="58" w:type="dxa"/>
              <w:right w:w="43" w:type="dxa"/>
            </w:tcMar>
            <w:vAlign w:val="center"/>
          </w:tcPr>
          <w:p w14:paraId="1ED2E518" w14:textId="77777777" w:rsidR="001039A9" w:rsidRPr="00644620" w:rsidRDefault="001039A9" w:rsidP="001039A9">
            <w:pPr>
              <w:widowControl w:val="0"/>
              <w:spacing w:after="0"/>
              <w:jc w:val="center"/>
              <w:rPr>
                <w:sz w:val="20"/>
              </w:rPr>
            </w:pPr>
            <w:r w:rsidRPr="00644620">
              <w:rPr>
                <w:b/>
                <w:sz w:val="20"/>
              </w:rPr>
              <w:t>Control Device ID No.</w:t>
            </w:r>
          </w:p>
        </w:tc>
      </w:tr>
      <w:tr w:rsidR="001039A9" w:rsidRPr="00644620" w14:paraId="0573DCA3" w14:textId="77777777" w:rsidTr="0038454C">
        <w:tblPrEx>
          <w:tblBorders>
            <w:top w:val="double" w:sz="7" w:space="0" w:color="000000"/>
            <w:left w:val="double" w:sz="7" w:space="0" w:color="000000"/>
            <w:bottom w:val="double" w:sz="7" w:space="0" w:color="000000"/>
            <w:right w:val="double" w:sz="7" w:space="0" w:color="000000"/>
            <w:insideH w:val="none" w:sz="0" w:space="0" w:color="auto"/>
            <w:insideV w:val="none" w:sz="0" w:space="0" w:color="auto"/>
          </w:tblBorders>
        </w:tblPrEx>
        <w:trPr>
          <w:cantSplit/>
          <w:trHeight w:val="346"/>
          <w:jc w:val="center"/>
        </w:trPr>
        <w:tc>
          <w:tcPr>
            <w:tcW w:w="688" w:type="pct"/>
            <w:tcBorders>
              <w:top w:val="single" w:sz="6" w:space="0" w:color="000000"/>
              <w:left w:val="double" w:sz="7" w:space="0" w:color="000000"/>
              <w:bottom w:val="single" w:sz="7" w:space="0" w:color="000000"/>
              <w:right w:val="single" w:sz="7" w:space="0" w:color="000000"/>
            </w:tcBorders>
          </w:tcPr>
          <w:p w14:paraId="1E252ADF" w14:textId="77777777" w:rsidR="001039A9" w:rsidRPr="00644620" w:rsidRDefault="001039A9" w:rsidP="001039A9">
            <w:pPr>
              <w:widowControl w:val="0"/>
              <w:spacing w:after="0"/>
              <w:rPr>
                <w:sz w:val="20"/>
              </w:rPr>
            </w:pPr>
          </w:p>
        </w:tc>
        <w:tc>
          <w:tcPr>
            <w:tcW w:w="664" w:type="pct"/>
            <w:tcBorders>
              <w:top w:val="single" w:sz="6" w:space="0" w:color="000000"/>
              <w:left w:val="single" w:sz="7" w:space="0" w:color="000000"/>
              <w:bottom w:val="single" w:sz="7" w:space="0" w:color="000000"/>
              <w:right w:val="single" w:sz="7" w:space="0" w:color="000000"/>
            </w:tcBorders>
            <w:tcMar>
              <w:top w:w="58" w:type="dxa"/>
              <w:left w:w="72" w:type="dxa"/>
              <w:bottom w:w="58" w:type="dxa"/>
              <w:right w:w="43" w:type="dxa"/>
            </w:tcMar>
          </w:tcPr>
          <w:p w14:paraId="12EA6F54" w14:textId="77777777" w:rsidR="001039A9" w:rsidRPr="00644620" w:rsidRDefault="001039A9" w:rsidP="001039A9">
            <w:pPr>
              <w:widowControl w:val="0"/>
              <w:spacing w:after="0"/>
              <w:rPr>
                <w:sz w:val="20"/>
              </w:rPr>
            </w:pPr>
          </w:p>
        </w:tc>
        <w:tc>
          <w:tcPr>
            <w:tcW w:w="399" w:type="pct"/>
            <w:gridSpan w:val="2"/>
            <w:tcBorders>
              <w:top w:val="single" w:sz="6" w:space="0" w:color="000000"/>
              <w:left w:val="single" w:sz="7" w:space="0" w:color="000000"/>
              <w:bottom w:val="single" w:sz="7" w:space="0" w:color="000000"/>
              <w:right w:val="single" w:sz="7" w:space="0" w:color="000000"/>
            </w:tcBorders>
            <w:tcMar>
              <w:top w:w="58" w:type="dxa"/>
              <w:bottom w:w="58" w:type="dxa"/>
              <w:right w:w="43" w:type="dxa"/>
            </w:tcMar>
          </w:tcPr>
          <w:p w14:paraId="46BD937A" w14:textId="77777777" w:rsidR="001039A9" w:rsidRPr="00644620" w:rsidRDefault="001039A9" w:rsidP="001039A9">
            <w:pPr>
              <w:widowControl w:val="0"/>
              <w:spacing w:after="0"/>
              <w:rPr>
                <w:sz w:val="20"/>
              </w:rPr>
            </w:pPr>
          </w:p>
        </w:tc>
        <w:tc>
          <w:tcPr>
            <w:tcW w:w="375" w:type="pct"/>
            <w:tcBorders>
              <w:top w:val="single" w:sz="6" w:space="0" w:color="000000"/>
              <w:left w:val="single" w:sz="7" w:space="0" w:color="000000"/>
              <w:bottom w:val="single" w:sz="7" w:space="0" w:color="000000"/>
              <w:right w:val="single" w:sz="7" w:space="0" w:color="000000"/>
            </w:tcBorders>
            <w:tcMar>
              <w:top w:w="58" w:type="dxa"/>
              <w:bottom w:w="58" w:type="dxa"/>
              <w:right w:w="43" w:type="dxa"/>
            </w:tcMar>
          </w:tcPr>
          <w:p w14:paraId="71CF7E5E" w14:textId="77777777" w:rsidR="001039A9" w:rsidRPr="00644620" w:rsidRDefault="001039A9" w:rsidP="001039A9">
            <w:pPr>
              <w:widowControl w:val="0"/>
              <w:spacing w:after="0"/>
              <w:rPr>
                <w:sz w:val="20"/>
              </w:rPr>
            </w:pPr>
          </w:p>
        </w:tc>
        <w:tc>
          <w:tcPr>
            <w:tcW w:w="531" w:type="pct"/>
            <w:tcBorders>
              <w:top w:val="single" w:sz="6" w:space="0" w:color="000000"/>
              <w:left w:val="single" w:sz="7" w:space="0" w:color="000000"/>
              <w:bottom w:val="single" w:sz="7" w:space="0" w:color="000000"/>
              <w:right w:val="single" w:sz="7" w:space="0" w:color="000000"/>
            </w:tcBorders>
            <w:tcMar>
              <w:top w:w="58" w:type="dxa"/>
              <w:bottom w:w="58" w:type="dxa"/>
              <w:right w:w="43" w:type="dxa"/>
            </w:tcMar>
          </w:tcPr>
          <w:p w14:paraId="402FCE31" w14:textId="77777777" w:rsidR="001039A9" w:rsidRPr="00644620" w:rsidRDefault="001039A9" w:rsidP="001039A9">
            <w:pPr>
              <w:widowControl w:val="0"/>
              <w:spacing w:after="0"/>
              <w:rPr>
                <w:sz w:val="20"/>
              </w:rPr>
            </w:pPr>
          </w:p>
        </w:tc>
        <w:tc>
          <w:tcPr>
            <w:tcW w:w="344" w:type="pct"/>
            <w:gridSpan w:val="2"/>
            <w:tcBorders>
              <w:top w:val="single" w:sz="6" w:space="0" w:color="000000"/>
              <w:left w:val="single" w:sz="7" w:space="0" w:color="000000"/>
              <w:bottom w:val="single" w:sz="7" w:space="0" w:color="000000"/>
              <w:right w:val="single" w:sz="7" w:space="0" w:color="000000"/>
            </w:tcBorders>
            <w:tcMar>
              <w:top w:w="58" w:type="dxa"/>
              <w:bottom w:w="58" w:type="dxa"/>
              <w:right w:w="43" w:type="dxa"/>
            </w:tcMar>
          </w:tcPr>
          <w:p w14:paraId="0505F2F7" w14:textId="77777777" w:rsidR="001039A9" w:rsidRPr="00644620" w:rsidRDefault="001039A9" w:rsidP="001039A9">
            <w:pPr>
              <w:widowControl w:val="0"/>
              <w:spacing w:after="0"/>
              <w:rPr>
                <w:sz w:val="20"/>
              </w:rPr>
            </w:pPr>
          </w:p>
        </w:tc>
        <w:tc>
          <w:tcPr>
            <w:tcW w:w="375" w:type="pct"/>
            <w:tcBorders>
              <w:top w:val="single" w:sz="6" w:space="0" w:color="000000"/>
              <w:left w:val="single" w:sz="7" w:space="0" w:color="000000"/>
              <w:bottom w:val="single" w:sz="7" w:space="0" w:color="000000"/>
              <w:right w:val="single" w:sz="7" w:space="0" w:color="000000"/>
            </w:tcBorders>
            <w:tcMar>
              <w:top w:w="58" w:type="dxa"/>
              <w:bottom w:w="58" w:type="dxa"/>
              <w:right w:w="43" w:type="dxa"/>
            </w:tcMar>
          </w:tcPr>
          <w:p w14:paraId="504693F1" w14:textId="77777777" w:rsidR="001039A9" w:rsidRPr="00644620" w:rsidRDefault="001039A9" w:rsidP="001039A9">
            <w:pPr>
              <w:widowControl w:val="0"/>
              <w:spacing w:after="0"/>
              <w:rPr>
                <w:sz w:val="20"/>
              </w:rPr>
            </w:pPr>
          </w:p>
        </w:tc>
        <w:tc>
          <w:tcPr>
            <w:tcW w:w="281" w:type="pct"/>
            <w:tcBorders>
              <w:top w:val="single" w:sz="6" w:space="0" w:color="000000"/>
              <w:left w:val="single" w:sz="7" w:space="0" w:color="000000"/>
              <w:bottom w:val="single" w:sz="7" w:space="0" w:color="000000"/>
              <w:right w:val="single" w:sz="7" w:space="0" w:color="000000"/>
            </w:tcBorders>
            <w:tcMar>
              <w:top w:w="58" w:type="dxa"/>
              <w:bottom w:w="58" w:type="dxa"/>
              <w:right w:w="43" w:type="dxa"/>
            </w:tcMar>
          </w:tcPr>
          <w:p w14:paraId="3EA676D1" w14:textId="77777777" w:rsidR="001039A9" w:rsidRPr="00644620" w:rsidRDefault="001039A9" w:rsidP="001039A9">
            <w:pPr>
              <w:widowControl w:val="0"/>
              <w:spacing w:after="0"/>
              <w:rPr>
                <w:sz w:val="20"/>
              </w:rPr>
            </w:pPr>
          </w:p>
        </w:tc>
        <w:tc>
          <w:tcPr>
            <w:tcW w:w="469" w:type="pct"/>
            <w:tcBorders>
              <w:top w:val="single" w:sz="6" w:space="0" w:color="000000"/>
              <w:left w:val="single" w:sz="7" w:space="0" w:color="000000"/>
              <w:bottom w:val="single" w:sz="7" w:space="0" w:color="000000"/>
              <w:right w:val="single" w:sz="7" w:space="0" w:color="000000"/>
            </w:tcBorders>
            <w:tcMar>
              <w:top w:w="58" w:type="dxa"/>
              <w:bottom w:w="58" w:type="dxa"/>
              <w:right w:w="43" w:type="dxa"/>
            </w:tcMar>
          </w:tcPr>
          <w:p w14:paraId="132909D8" w14:textId="77777777" w:rsidR="001039A9" w:rsidRPr="00644620" w:rsidRDefault="001039A9" w:rsidP="001039A9">
            <w:pPr>
              <w:widowControl w:val="0"/>
              <w:spacing w:after="0"/>
              <w:rPr>
                <w:sz w:val="20"/>
              </w:rPr>
            </w:pPr>
          </w:p>
        </w:tc>
        <w:tc>
          <w:tcPr>
            <w:tcW w:w="375" w:type="pct"/>
            <w:tcBorders>
              <w:top w:val="single" w:sz="6" w:space="0" w:color="000000"/>
              <w:left w:val="single" w:sz="7" w:space="0" w:color="000000"/>
              <w:bottom w:val="single" w:sz="7" w:space="0" w:color="000000"/>
              <w:right w:val="single" w:sz="7" w:space="0" w:color="000000"/>
            </w:tcBorders>
            <w:tcMar>
              <w:top w:w="58" w:type="dxa"/>
              <w:bottom w:w="58" w:type="dxa"/>
              <w:right w:w="43" w:type="dxa"/>
            </w:tcMar>
          </w:tcPr>
          <w:p w14:paraId="286B55BF" w14:textId="77777777" w:rsidR="001039A9" w:rsidRPr="00644620" w:rsidRDefault="001039A9" w:rsidP="001039A9">
            <w:pPr>
              <w:widowControl w:val="0"/>
              <w:spacing w:after="0"/>
              <w:rPr>
                <w:sz w:val="20"/>
              </w:rPr>
            </w:pPr>
          </w:p>
        </w:tc>
        <w:tc>
          <w:tcPr>
            <w:tcW w:w="499" w:type="pct"/>
            <w:tcBorders>
              <w:top w:val="single" w:sz="6" w:space="0" w:color="000000"/>
              <w:left w:val="single" w:sz="7" w:space="0" w:color="000000"/>
              <w:bottom w:val="single" w:sz="7" w:space="0" w:color="000000"/>
              <w:right w:val="double" w:sz="7" w:space="0" w:color="000000"/>
            </w:tcBorders>
            <w:tcMar>
              <w:top w:w="58" w:type="dxa"/>
              <w:bottom w:w="58" w:type="dxa"/>
              <w:right w:w="43" w:type="dxa"/>
            </w:tcMar>
          </w:tcPr>
          <w:p w14:paraId="38C555A8" w14:textId="77777777" w:rsidR="001039A9" w:rsidRPr="00644620" w:rsidRDefault="001039A9" w:rsidP="001039A9">
            <w:pPr>
              <w:widowControl w:val="0"/>
              <w:spacing w:after="0"/>
              <w:rPr>
                <w:sz w:val="20"/>
              </w:rPr>
            </w:pPr>
          </w:p>
        </w:tc>
      </w:tr>
      <w:tr w:rsidR="001039A9" w:rsidRPr="00644620" w14:paraId="7EFE21F7" w14:textId="77777777" w:rsidTr="0038454C">
        <w:tblPrEx>
          <w:tblBorders>
            <w:top w:val="double" w:sz="7" w:space="0" w:color="000000"/>
            <w:left w:val="double" w:sz="7" w:space="0" w:color="000000"/>
            <w:bottom w:val="double" w:sz="7" w:space="0" w:color="000000"/>
            <w:right w:val="double" w:sz="7" w:space="0" w:color="000000"/>
            <w:insideH w:val="none" w:sz="0" w:space="0" w:color="auto"/>
            <w:insideV w:val="none" w:sz="0" w:space="0" w:color="auto"/>
          </w:tblBorders>
        </w:tblPrEx>
        <w:trPr>
          <w:cantSplit/>
          <w:trHeight w:val="346"/>
          <w:jc w:val="center"/>
        </w:trPr>
        <w:tc>
          <w:tcPr>
            <w:tcW w:w="688" w:type="pct"/>
            <w:tcBorders>
              <w:top w:val="single" w:sz="7" w:space="0" w:color="000000"/>
              <w:left w:val="double" w:sz="7" w:space="0" w:color="000000"/>
              <w:bottom w:val="single" w:sz="7" w:space="0" w:color="000000"/>
              <w:right w:val="single" w:sz="7" w:space="0" w:color="000000"/>
            </w:tcBorders>
          </w:tcPr>
          <w:p w14:paraId="48E3FB15" w14:textId="77777777" w:rsidR="001039A9" w:rsidRPr="00644620" w:rsidRDefault="001039A9" w:rsidP="001039A9">
            <w:pPr>
              <w:widowControl w:val="0"/>
              <w:spacing w:after="0"/>
              <w:rPr>
                <w:sz w:val="20"/>
              </w:rPr>
            </w:pPr>
          </w:p>
        </w:tc>
        <w:tc>
          <w:tcPr>
            <w:tcW w:w="664" w:type="pct"/>
            <w:tcBorders>
              <w:top w:val="single" w:sz="7" w:space="0" w:color="000000"/>
              <w:left w:val="single" w:sz="7" w:space="0" w:color="000000"/>
              <w:bottom w:val="single" w:sz="7" w:space="0" w:color="000000"/>
              <w:right w:val="single" w:sz="7" w:space="0" w:color="000000"/>
            </w:tcBorders>
            <w:tcMar>
              <w:top w:w="58" w:type="dxa"/>
              <w:left w:w="72" w:type="dxa"/>
              <w:bottom w:w="58" w:type="dxa"/>
              <w:right w:w="43" w:type="dxa"/>
            </w:tcMar>
          </w:tcPr>
          <w:p w14:paraId="6D24325D" w14:textId="77777777" w:rsidR="001039A9" w:rsidRPr="00644620" w:rsidRDefault="001039A9" w:rsidP="001039A9">
            <w:pPr>
              <w:widowControl w:val="0"/>
              <w:spacing w:after="0"/>
              <w:rPr>
                <w:sz w:val="20"/>
              </w:rPr>
            </w:pPr>
          </w:p>
        </w:tc>
        <w:tc>
          <w:tcPr>
            <w:tcW w:w="399" w:type="pct"/>
            <w:gridSpan w:val="2"/>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20ACFC8B" w14:textId="77777777" w:rsidR="001039A9" w:rsidRPr="00644620" w:rsidRDefault="001039A9" w:rsidP="001039A9">
            <w:pPr>
              <w:widowControl w:val="0"/>
              <w:spacing w:after="0"/>
              <w:rPr>
                <w:sz w:val="20"/>
              </w:rPr>
            </w:pPr>
          </w:p>
        </w:tc>
        <w:tc>
          <w:tcPr>
            <w:tcW w:w="375"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2761238F" w14:textId="77777777" w:rsidR="001039A9" w:rsidRPr="00644620" w:rsidRDefault="001039A9" w:rsidP="001039A9">
            <w:pPr>
              <w:widowControl w:val="0"/>
              <w:spacing w:after="0"/>
              <w:rPr>
                <w:sz w:val="20"/>
              </w:rPr>
            </w:pPr>
          </w:p>
        </w:tc>
        <w:tc>
          <w:tcPr>
            <w:tcW w:w="531"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549DEE3A" w14:textId="77777777" w:rsidR="001039A9" w:rsidRPr="00644620" w:rsidRDefault="001039A9" w:rsidP="001039A9">
            <w:pPr>
              <w:widowControl w:val="0"/>
              <w:spacing w:after="0"/>
              <w:rPr>
                <w:sz w:val="20"/>
              </w:rPr>
            </w:pPr>
          </w:p>
        </w:tc>
        <w:tc>
          <w:tcPr>
            <w:tcW w:w="344" w:type="pct"/>
            <w:gridSpan w:val="2"/>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49C919A3" w14:textId="77777777" w:rsidR="001039A9" w:rsidRPr="00644620" w:rsidRDefault="001039A9" w:rsidP="001039A9">
            <w:pPr>
              <w:widowControl w:val="0"/>
              <w:spacing w:after="0"/>
              <w:rPr>
                <w:sz w:val="20"/>
              </w:rPr>
            </w:pPr>
          </w:p>
        </w:tc>
        <w:tc>
          <w:tcPr>
            <w:tcW w:w="375"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42E951A4" w14:textId="77777777" w:rsidR="001039A9" w:rsidRPr="00644620" w:rsidRDefault="001039A9" w:rsidP="001039A9">
            <w:pPr>
              <w:widowControl w:val="0"/>
              <w:spacing w:after="0"/>
              <w:rPr>
                <w:sz w:val="20"/>
              </w:rPr>
            </w:pPr>
          </w:p>
        </w:tc>
        <w:tc>
          <w:tcPr>
            <w:tcW w:w="281"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0BEDC8BD" w14:textId="77777777" w:rsidR="001039A9" w:rsidRPr="00644620" w:rsidRDefault="001039A9" w:rsidP="001039A9">
            <w:pPr>
              <w:widowControl w:val="0"/>
              <w:spacing w:after="0"/>
              <w:rPr>
                <w:sz w:val="20"/>
              </w:rPr>
            </w:pPr>
          </w:p>
        </w:tc>
        <w:tc>
          <w:tcPr>
            <w:tcW w:w="469"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3C3AAB10" w14:textId="77777777" w:rsidR="001039A9" w:rsidRPr="00644620" w:rsidRDefault="001039A9" w:rsidP="001039A9">
            <w:pPr>
              <w:widowControl w:val="0"/>
              <w:spacing w:after="0"/>
              <w:rPr>
                <w:sz w:val="20"/>
              </w:rPr>
            </w:pPr>
          </w:p>
        </w:tc>
        <w:tc>
          <w:tcPr>
            <w:tcW w:w="375"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31C16BB1" w14:textId="77777777" w:rsidR="001039A9" w:rsidRPr="00644620" w:rsidRDefault="001039A9" w:rsidP="001039A9">
            <w:pPr>
              <w:widowControl w:val="0"/>
              <w:spacing w:after="0"/>
              <w:rPr>
                <w:sz w:val="20"/>
              </w:rPr>
            </w:pPr>
          </w:p>
        </w:tc>
        <w:tc>
          <w:tcPr>
            <w:tcW w:w="499" w:type="pct"/>
            <w:tcBorders>
              <w:top w:val="single" w:sz="7" w:space="0" w:color="000000"/>
              <w:left w:val="single" w:sz="7" w:space="0" w:color="000000"/>
              <w:bottom w:val="single" w:sz="7" w:space="0" w:color="000000"/>
              <w:right w:val="double" w:sz="7" w:space="0" w:color="000000"/>
            </w:tcBorders>
            <w:tcMar>
              <w:top w:w="58" w:type="dxa"/>
              <w:bottom w:w="58" w:type="dxa"/>
              <w:right w:w="43" w:type="dxa"/>
            </w:tcMar>
          </w:tcPr>
          <w:p w14:paraId="644D27D6" w14:textId="77777777" w:rsidR="001039A9" w:rsidRPr="00644620" w:rsidRDefault="001039A9" w:rsidP="001039A9">
            <w:pPr>
              <w:widowControl w:val="0"/>
              <w:spacing w:after="0"/>
              <w:rPr>
                <w:sz w:val="20"/>
              </w:rPr>
            </w:pPr>
          </w:p>
        </w:tc>
      </w:tr>
      <w:tr w:rsidR="001039A9" w:rsidRPr="00644620" w14:paraId="5790DCEF" w14:textId="77777777" w:rsidTr="0038454C">
        <w:tblPrEx>
          <w:tblBorders>
            <w:top w:val="double" w:sz="7" w:space="0" w:color="000000"/>
            <w:left w:val="double" w:sz="7" w:space="0" w:color="000000"/>
            <w:bottom w:val="double" w:sz="7" w:space="0" w:color="000000"/>
            <w:right w:val="double" w:sz="7" w:space="0" w:color="000000"/>
            <w:insideH w:val="none" w:sz="0" w:space="0" w:color="auto"/>
            <w:insideV w:val="none" w:sz="0" w:space="0" w:color="auto"/>
          </w:tblBorders>
        </w:tblPrEx>
        <w:trPr>
          <w:cantSplit/>
          <w:trHeight w:val="346"/>
          <w:jc w:val="center"/>
        </w:trPr>
        <w:tc>
          <w:tcPr>
            <w:tcW w:w="688" w:type="pct"/>
            <w:tcBorders>
              <w:top w:val="single" w:sz="7" w:space="0" w:color="000000"/>
              <w:left w:val="double" w:sz="7" w:space="0" w:color="000000"/>
              <w:bottom w:val="single" w:sz="7" w:space="0" w:color="000000"/>
              <w:right w:val="single" w:sz="7" w:space="0" w:color="000000"/>
            </w:tcBorders>
          </w:tcPr>
          <w:p w14:paraId="766A1024" w14:textId="77777777" w:rsidR="001039A9" w:rsidRPr="00644620" w:rsidRDefault="001039A9" w:rsidP="001039A9">
            <w:pPr>
              <w:widowControl w:val="0"/>
              <w:spacing w:after="0"/>
              <w:rPr>
                <w:sz w:val="20"/>
              </w:rPr>
            </w:pPr>
          </w:p>
        </w:tc>
        <w:tc>
          <w:tcPr>
            <w:tcW w:w="664" w:type="pct"/>
            <w:tcBorders>
              <w:top w:val="single" w:sz="7" w:space="0" w:color="000000"/>
              <w:left w:val="single" w:sz="7" w:space="0" w:color="000000"/>
              <w:bottom w:val="single" w:sz="7" w:space="0" w:color="000000"/>
              <w:right w:val="single" w:sz="7" w:space="0" w:color="000000"/>
            </w:tcBorders>
            <w:tcMar>
              <w:top w:w="58" w:type="dxa"/>
              <w:left w:w="72" w:type="dxa"/>
              <w:bottom w:w="58" w:type="dxa"/>
              <w:right w:w="43" w:type="dxa"/>
            </w:tcMar>
          </w:tcPr>
          <w:p w14:paraId="5DFA2864" w14:textId="77777777" w:rsidR="001039A9" w:rsidRPr="00644620" w:rsidRDefault="001039A9" w:rsidP="001039A9">
            <w:pPr>
              <w:widowControl w:val="0"/>
              <w:spacing w:after="0"/>
              <w:rPr>
                <w:sz w:val="20"/>
              </w:rPr>
            </w:pPr>
          </w:p>
        </w:tc>
        <w:tc>
          <w:tcPr>
            <w:tcW w:w="399" w:type="pct"/>
            <w:gridSpan w:val="2"/>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60EC7325" w14:textId="77777777" w:rsidR="001039A9" w:rsidRPr="00644620" w:rsidRDefault="001039A9" w:rsidP="001039A9">
            <w:pPr>
              <w:widowControl w:val="0"/>
              <w:spacing w:after="0"/>
              <w:rPr>
                <w:sz w:val="20"/>
              </w:rPr>
            </w:pPr>
          </w:p>
        </w:tc>
        <w:tc>
          <w:tcPr>
            <w:tcW w:w="375"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6A0A4514" w14:textId="77777777" w:rsidR="001039A9" w:rsidRPr="00644620" w:rsidRDefault="001039A9" w:rsidP="001039A9">
            <w:pPr>
              <w:widowControl w:val="0"/>
              <w:spacing w:after="0"/>
              <w:rPr>
                <w:sz w:val="20"/>
              </w:rPr>
            </w:pPr>
          </w:p>
        </w:tc>
        <w:tc>
          <w:tcPr>
            <w:tcW w:w="531"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27090D06" w14:textId="77777777" w:rsidR="001039A9" w:rsidRPr="00644620" w:rsidRDefault="001039A9" w:rsidP="001039A9">
            <w:pPr>
              <w:widowControl w:val="0"/>
              <w:spacing w:after="0"/>
              <w:rPr>
                <w:sz w:val="20"/>
              </w:rPr>
            </w:pPr>
          </w:p>
        </w:tc>
        <w:tc>
          <w:tcPr>
            <w:tcW w:w="344" w:type="pct"/>
            <w:gridSpan w:val="2"/>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21456337" w14:textId="77777777" w:rsidR="001039A9" w:rsidRPr="00644620" w:rsidRDefault="001039A9" w:rsidP="001039A9">
            <w:pPr>
              <w:widowControl w:val="0"/>
              <w:spacing w:after="0"/>
              <w:rPr>
                <w:sz w:val="20"/>
              </w:rPr>
            </w:pPr>
          </w:p>
        </w:tc>
        <w:tc>
          <w:tcPr>
            <w:tcW w:w="375"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7DFC0C1E" w14:textId="77777777" w:rsidR="001039A9" w:rsidRPr="00644620" w:rsidRDefault="001039A9" w:rsidP="001039A9">
            <w:pPr>
              <w:widowControl w:val="0"/>
              <w:spacing w:after="0"/>
              <w:rPr>
                <w:sz w:val="20"/>
              </w:rPr>
            </w:pPr>
          </w:p>
        </w:tc>
        <w:tc>
          <w:tcPr>
            <w:tcW w:w="281"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4969E49E" w14:textId="77777777" w:rsidR="001039A9" w:rsidRPr="00644620" w:rsidRDefault="001039A9" w:rsidP="001039A9">
            <w:pPr>
              <w:widowControl w:val="0"/>
              <w:spacing w:after="0"/>
              <w:rPr>
                <w:sz w:val="20"/>
              </w:rPr>
            </w:pPr>
          </w:p>
        </w:tc>
        <w:tc>
          <w:tcPr>
            <w:tcW w:w="469"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7E7455D7" w14:textId="77777777" w:rsidR="001039A9" w:rsidRPr="00644620" w:rsidRDefault="001039A9" w:rsidP="001039A9">
            <w:pPr>
              <w:widowControl w:val="0"/>
              <w:spacing w:after="0"/>
              <w:rPr>
                <w:sz w:val="20"/>
              </w:rPr>
            </w:pPr>
          </w:p>
        </w:tc>
        <w:tc>
          <w:tcPr>
            <w:tcW w:w="375"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500E0E25" w14:textId="77777777" w:rsidR="001039A9" w:rsidRPr="00644620" w:rsidRDefault="001039A9" w:rsidP="001039A9">
            <w:pPr>
              <w:widowControl w:val="0"/>
              <w:spacing w:after="0"/>
              <w:rPr>
                <w:sz w:val="20"/>
              </w:rPr>
            </w:pPr>
          </w:p>
        </w:tc>
        <w:tc>
          <w:tcPr>
            <w:tcW w:w="499" w:type="pct"/>
            <w:tcBorders>
              <w:top w:val="single" w:sz="7" w:space="0" w:color="000000"/>
              <w:left w:val="single" w:sz="7" w:space="0" w:color="000000"/>
              <w:bottom w:val="single" w:sz="7" w:space="0" w:color="000000"/>
              <w:right w:val="double" w:sz="7" w:space="0" w:color="000000"/>
            </w:tcBorders>
            <w:tcMar>
              <w:top w:w="58" w:type="dxa"/>
              <w:bottom w:w="58" w:type="dxa"/>
              <w:right w:w="43" w:type="dxa"/>
            </w:tcMar>
          </w:tcPr>
          <w:p w14:paraId="464170CA" w14:textId="77777777" w:rsidR="001039A9" w:rsidRPr="00644620" w:rsidRDefault="001039A9" w:rsidP="001039A9">
            <w:pPr>
              <w:widowControl w:val="0"/>
              <w:spacing w:after="0"/>
              <w:rPr>
                <w:sz w:val="20"/>
              </w:rPr>
            </w:pPr>
          </w:p>
        </w:tc>
      </w:tr>
      <w:tr w:rsidR="001039A9" w:rsidRPr="00644620" w14:paraId="16D0910B" w14:textId="77777777" w:rsidTr="0038454C">
        <w:tblPrEx>
          <w:tblBorders>
            <w:top w:val="double" w:sz="7" w:space="0" w:color="000000"/>
            <w:left w:val="double" w:sz="7" w:space="0" w:color="000000"/>
            <w:bottom w:val="double" w:sz="7" w:space="0" w:color="000000"/>
            <w:right w:val="double" w:sz="7" w:space="0" w:color="000000"/>
            <w:insideH w:val="none" w:sz="0" w:space="0" w:color="auto"/>
            <w:insideV w:val="none" w:sz="0" w:space="0" w:color="auto"/>
          </w:tblBorders>
        </w:tblPrEx>
        <w:trPr>
          <w:cantSplit/>
          <w:trHeight w:val="346"/>
          <w:jc w:val="center"/>
        </w:trPr>
        <w:tc>
          <w:tcPr>
            <w:tcW w:w="688" w:type="pct"/>
            <w:tcBorders>
              <w:top w:val="single" w:sz="7" w:space="0" w:color="000000"/>
              <w:left w:val="double" w:sz="7" w:space="0" w:color="000000"/>
              <w:bottom w:val="single" w:sz="7" w:space="0" w:color="000000"/>
              <w:right w:val="single" w:sz="7" w:space="0" w:color="000000"/>
            </w:tcBorders>
          </w:tcPr>
          <w:p w14:paraId="6B7897B6" w14:textId="77777777" w:rsidR="001039A9" w:rsidRPr="00644620" w:rsidRDefault="001039A9" w:rsidP="001039A9">
            <w:pPr>
              <w:widowControl w:val="0"/>
              <w:spacing w:after="0"/>
              <w:rPr>
                <w:sz w:val="20"/>
              </w:rPr>
            </w:pPr>
          </w:p>
        </w:tc>
        <w:tc>
          <w:tcPr>
            <w:tcW w:w="664" w:type="pct"/>
            <w:tcBorders>
              <w:top w:val="single" w:sz="7" w:space="0" w:color="000000"/>
              <w:left w:val="single" w:sz="7" w:space="0" w:color="000000"/>
              <w:bottom w:val="single" w:sz="7" w:space="0" w:color="000000"/>
              <w:right w:val="single" w:sz="7" w:space="0" w:color="000000"/>
            </w:tcBorders>
            <w:tcMar>
              <w:top w:w="58" w:type="dxa"/>
              <w:left w:w="72" w:type="dxa"/>
              <w:bottom w:w="58" w:type="dxa"/>
              <w:right w:w="43" w:type="dxa"/>
            </w:tcMar>
          </w:tcPr>
          <w:p w14:paraId="0C61079F" w14:textId="77777777" w:rsidR="001039A9" w:rsidRPr="00644620" w:rsidRDefault="001039A9" w:rsidP="001039A9">
            <w:pPr>
              <w:widowControl w:val="0"/>
              <w:spacing w:after="0"/>
              <w:rPr>
                <w:sz w:val="20"/>
              </w:rPr>
            </w:pPr>
          </w:p>
        </w:tc>
        <w:tc>
          <w:tcPr>
            <w:tcW w:w="399" w:type="pct"/>
            <w:gridSpan w:val="2"/>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016E24D3" w14:textId="77777777" w:rsidR="001039A9" w:rsidRPr="00644620" w:rsidRDefault="001039A9" w:rsidP="001039A9">
            <w:pPr>
              <w:widowControl w:val="0"/>
              <w:spacing w:after="0"/>
              <w:rPr>
                <w:sz w:val="20"/>
              </w:rPr>
            </w:pPr>
          </w:p>
        </w:tc>
        <w:tc>
          <w:tcPr>
            <w:tcW w:w="375"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79875FC2" w14:textId="77777777" w:rsidR="001039A9" w:rsidRPr="00644620" w:rsidRDefault="001039A9" w:rsidP="001039A9">
            <w:pPr>
              <w:widowControl w:val="0"/>
              <w:spacing w:after="0"/>
              <w:rPr>
                <w:sz w:val="20"/>
              </w:rPr>
            </w:pPr>
          </w:p>
        </w:tc>
        <w:tc>
          <w:tcPr>
            <w:tcW w:w="531"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59717CA7" w14:textId="77777777" w:rsidR="001039A9" w:rsidRPr="00644620" w:rsidRDefault="001039A9" w:rsidP="001039A9">
            <w:pPr>
              <w:widowControl w:val="0"/>
              <w:spacing w:after="0"/>
              <w:rPr>
                <w:sz w:val="20"/>
              </w:rPr>
            </w:pPr>
          </w:p>
        </w:tc>
        <w:tc>
          <w:tcPr>
            <w:tcW w:w="344" w:type="pct"/>
            <w:gridSpan w:val="2"/>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71C7FCB0" w14:textId="77777777" w:rsidR="001039A9" w:rsidRPr="00644620" w:rsidRDefault="001039A9" w:rsidP="001039A9">
            <w:pPr>
              <w:widowControl w:val="0"/>
              <w:spacing w:after="0"/>
              <w:rPr>
                <w:sz w:val="20"/>
              </w:rPr>
            </w:pPr>
          </w:p>
        </w:tc>
        <w:tc>
          <w:tcPr>
            <w:tcW w:w="375"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2035ECF7" w14:textId="77777777" w:rsidR="001039A9" w:rsidRPr="00644620" w:rsidRDefault="001039A9" w:rsidP="001039A9">
            <w:pPr>
              <w:widowControl w:val="0"/>
              <w:spacing w:after="0"/>
              <w:rPr>
                <w:sz w:val="20"/>
              </w:rPr>
            </w:pPr>
          </w:p>
        </w:tc>
        <w:tc>
          <w:tcPr>
            <w:tcW w:w="281"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4FD0917A" w14:textId="77777777" w:rsidR="001039A9" w:rsidRPr="00644620" w:rsidRDefault="001039A9" w:rsidP="001039A9">
            <w:pPr>
              <w:widowControl w:val="0"/>
              <w:spacing w:after="0"/>
              <w:rPr>
                <w:sz w:val="20"/>
              </w:rPr>
            </w:pPr>
          </w:p>
        </w:tc>
        <w:tc>
          <w:tcPr>
            <w:tcW w:w="469"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0F69D5AE" w14:textId="77777777" w:rsidR="001039A9" w:rsidRPr="00644620" w:rsidRDefault="001039A9" w:rsidP="001039A9">
            <w:pPr>
              <w:widowControl w:val="0"/>
              <w:spacing w:after="0"/>
              <w:rPr>
                <w:sz w:val="20"/>
              </w:rPr>
            </w:pPr>
          </w:p>
        </w:tc>
        <w:tc>
          <w:tcPr>
            <w:tcW w:w="375"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6A373E50" w14:textId="77777777" w:rsidR="001039A9" w:rsidRPr="00644620" w:rsidRDefault="001039A9" w:rsidP="001039A9">
            <w:pPr>
              <w:widowControl w:val="0"/>
              <w:spacing w:after="0"/>
              <w:rPr>
                <w:sz w:val="20"/>
              </w:rPr>
            </w:pPr>
          </w:p>
        </w:tc>
        <w:tc>
          <w:tcPr>
            <w:tcW w:w="499" w:type="pct"/>
            <w:tcBorders>
              <w:top w:val="single" w:sz="7" w:space="0" w:color="000000"/>
              <w:left w:val="single" w:sz="7" w:space="0" w:color="000000"/>
              <w:bottom w:val="single" w:sz="7" w:space="0" w:color="000000"/>
              <w:right w:val="double" w:sz="7" w:space="0" w:color="000000"/>
            </w:tcBorders>
            <w:tcMar>
              <w:top w:w="58" w:type="dxa"/>
              <w:bottom w:w="58" w:type="dxa"/>
              <w:right w:w="43" w:type="dxa"/>
            </w:tcMar>
          </w:tcPr>
          <w:p w14:paraId="645E758D" w14:textId="77777777" w:rsidR="001039A9" w:rsidRPr="00644620" w:rsidRDefault="001039A9" w:rsidP="001039A9">
            <w:pPr>
              <w:widowControl w:val="0"/>
              <w:spacing w:after="0"/>
              <w:rPr>
                <w:sz w:val="20"/>
              </w:rPr>
            </w:pPr>
          </w:p>
        </w:tc>
      </w:tr>
      <w:tr w:rsidR="001039A9" w:rsidRPr="00644620" w14:paraId="5832922A" w14:textId="77777777" w:rsidTr="0038454C">
        <w:tblPrEx>
          <w:tblBorders>
            <w:top w:val="double" w:sz="7" w:space="0" w:color="000000"/>
            <w:left w:val="double" w:sz="7" w:space="0" w:color="000000"/>
            <w:bottom w:val="double" w:sz="7" w:space="0" w:color="000000"/>
            <w:right w:val="double" w:sz="7" w:space="0" w:color="000000"/>
            <w:insideH w:val="none" w:sz="0" w:space="0" w:color="auto"/>
            <w:insideV w:val="none" w:sz="0" w:space="0" w:color="auto"/>
          </w:tblBorders>
        </w:tblPrEx>
        <w:trPr>
          <w:cantSplit/>
          <w:trHeight w:val="346"/>
          <w:jc w:val="center"/>
        </w:trPr>
        <w:tc>
          <w:tcPr>
            <w:tcW w:w="688" w:type="pct"/>
            <w:tcBorders>
              <w:top w:val="single" w:sz="7" w:space="0" w:color="000000"/>
              <w:left w:val="double" w:sz="7" w:space="0" w:color="000000"/>
              <w:bottom w:val="single" w:sz="7" w:space="0" w:color="000000"/>
              <w:right w:val="single" w:sz="7" w:space="0" w:color="000000"/>
            </w:tcBorders>
          </w:tcPr>
          <w:p w14:paraId="5A591F46" w14:textId="77777777" w:rsidR="001039A9" w:rsidRPr="00644620" w:rsidRDefault="001039A9" w:rsidP="001039A9">
            <w:pPr>
              <w:widowControl w:val="0"/>
              <w:spacing w:after="0"/>
              <w:rPr>
                <w:sz w:val="20"/>
              </w:rPr>
            </w:pPr>
          </w:p>
        </w:tc>
        <w:tc>
          <w:tcPr>
            <w:tcW w:w="664" w:type="pct"/>
            <w:tcBorders>
              <w:top w:val="single" w:sz="7" w:space="0" w:color="000000"/>
              <w:left w:val="single" w:sz="7" w:space="0" w:color="000000"/>
              <w:bottom w:val="single" w:sz="7" w:space="0" w:color="000000"/>
              <w:right w:val="single" w:sz="7" w:space="0" w:color="000000"/>
            </w:tcBorders>
            <w:tcMar>
              <w:top w:w="58" w:type="dxa"/>
              <w:left w:w="72" w:type="dxa"/>
              <w:bottom w:w="58" w:type="dxa"/>
              <w:right w:w="43" w:type="dxa"/>
            </w:tcMar>
          </w:tcPr>
          <w:p w14:paraId="281196D3" w14:textId="77777777" w:rsidR="001039A9" w:rsidRPr="00644620" w:rsidRDefault="001039A9" w:rsidP="001039A9">
            <w:pPr>
              <w:widowControl w:val="0"/>
              <w:spacing w:after="0"/>
              <w:rPr>
                <w:sz w:val="20"/>
              </w:rPr>
            </w:pPr>
          </w:p>
        </w:tc>
        <w:tc>
          <w:tcPr>
            <w:tcW w:w="399" w:type="pct"/>
            <w:gridSpan w:val="2"/>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45D3E0B0" w14:textId="77777777" w:rsidR="001039A9" w:rsidRPr="00644620" w:rsidRDefault="001039A9" w:rsidP="001039A9">
            <w:pPr>
              <w:widowControl w:val="0"/>
              <w:spacing w:after="0"/>
              <w:rPr>
                <w:sz w:val="20"/>
              </w:rPr>
            </w:pPr>
          </w:p>
        </w:tc>
        <w:tc>
          <w:tcPr>
            <w:tcW w:w="375"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6C5F9714" w14:textId="77777777" w:rsidR="001039A9" w:rsidRPr="00644620" w:rsidRDefault="001039A9" w:rsidP="001039A9">
            <w:pPr>
              <w:widowControl w:val="0"/>
              <w:spacing w:after="0"/>
              <w:rPr>
                <w:sz w:val="20"/>
              </w:rPr>
            </w:pPr>
          </w:p>
        </w:tc>
        <w:tc>
          <w:tcPr>
            <w:tcW w:w="531"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2A33BD9F" w14:textId="77777777" w:rsidR="001039A9" w:rsidRPr="00644620" w:rsidRDefault="001039A9" w:rsidP="001039A9">
            <w:pPr>
              <w:widowControl w:val="0"/>
              <w:spacing w:after="0"/>
              <w:rPr>
                <w:sz w:val="20"/>
              </w:rPr>
            </w:pPr>
          </w:p>
        </w:tc>
        <w:tc>
          <w:tcPr>
            <w:tcW w:w="344" w:type="pct"/>
            <w:gridSpan w:val="2"/>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1DFE5135" w14:textId="77777777" w:rsidR="001039A9" w:rsidRPr="00644620" w:rsidRDefault="001039A9" w:rsidP="001039A9">
            <w:pPr>
              <w:widowControl w:val="0"/>
              <w:spacing w:after="0"/>
              <w:rPr>
                <w:sz w:val="20"/>
              </w:rPr>
            </w:pPr>
          </w:p>
        </w:tc>
        <w:tc>
          <w:tcPr>
            <w:tcW w:w="375"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407E2CEE" w14:textId="77777777" w:rsidR="001039A9" w:rsidRPr="00644620" w:rsidRDefault="001039A9" w:rsidP="001039A9">
            <w:pPr>
              <w:widowControl w:val="0"/>
              <w:spacing w:after="0"/>
              <w:rPr>
                <w:sz w:val="20"/>
              </w:rPr>
            </w:pPr>
          </w:p>
        </w:tc>
        <w:tc>
          <w:tcPr>
            <w:tcW w:w="281"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438E75A9" w14:textId="77777777" w:rsidR="001039A9" w:rsidRPr="00644620" w:rsidRDefault="001039A9" w:rsidP="001039A9">
            <w:pPr>
              <w:widowControl w:val="0"/>
              <w:spacing w:after="0"/>
              <w:rPr>
                <w:sz w:val="20"/>
              </w:rPr>
            </w:pPr>
          </w:p>
        </w:tc>
        <w:tc>
          <w:tcPr>
            <w:tcW w:w="469"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4B44AE02" w14:textId="77777777" w:rsidR="001039A9" w:rsidRPr="00644620" w:rsidRDefault="001039A9" w:rsidP="001039A9">
            <w:pPr>
              <w:widowControl w:val="0"/>
              <w:spacing w:after="0"/>
              <w:rPr>
                <w:sz w:val="20"/>
              </w:rPr>
            </w:pPr>
          </w:p>
        </w:tc>
        <w:tc>
          <w:tcPr>
            <w:tcW w:w="375"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24D465DC" w14:textId="77777777" w:rsidR="001039A9" w:rsidRPr="00644620" w:rsidRDefault="001039A9" w:rsidP="001039A9">
            <w:pPr>
              <w:widowControl w:val="0"/>
              <w:spacing w:after="0"/>
              <w:rPr>
                <w:sz w:val="20"/>
              </w:rPr>
            </w:pPr>
          </w:p>
        </w:tc>
        <w:tc>
          <w:tcPr>
            <w:tcW w:w="499" w:type="pct"/>
            <w:tcBorders>
              <w:top w:val="single" w:sz="7" w:space="0" w:color="000000"/>
              <w:left w:val="single" w:sz="7" w:space="0" w:color="000000"/>
              <w:bottom w:val="single" w:sz="7" w:space="0" w:color="000000"/>
              <w:right w:val="double" w:sz="7" w:space="0" w:color="000000"/>
            </w:tcBorders>
            <w:tcMar>
              <w:top w:w="58" w:type="dxa"/>
              <w:bottom w:w="58" w:type="dxa"/>
              <w:right w:w="43" w:type="dxa"/>
            </w:tcMar>
          </w:tcPr>
          <w:p w14:paraId="03546851" w14:textId="77777777" w:rsidR="001039A9" w:rsidRPr="00644620" w:rsidRDefault="001039A9" w:rsidP="001039A9">
            <w:pPr>
              <w:widowControl w:val="0"/>
              <w:spacing w:after="0"/>
              <w:rPr>
                <w:sz w:val="20"/>
              </w:rPr>
            </w:pPr>
          </w:p>
        </w:tc>
      </w:tr>
      <w:tr w:rsidR="001039A9" w:rsidRPr="00644620" w14:paraId="2CB2BBAE" w14:textId="77777777" w:rsidTr="0038454C">
        <w:tblPrEx>
          <w:tblBorders>
            <w:top w:val="double" w:sz="7" w:space="0" w:color="000000"/>
            <w:left w:val="double" w:sz="7" w:space="0" w:color="000000"/>
            <w:bottom w:val="double" w:sz="7" w:space="0" w:color="000000"/>
            <w:right w:val="double" w:sz="7" w:space="0" w:color="000000"/>
            <w:insideH w:val="none" w:sz="0" w:space="0" w:color="auto"/>
            <w:insideV w:val="none" w:sz="0" w:space="0" w:color="auto"/>
          </w:tblBorders>
        </w:tblPrEx>
        <w:trPr>
          <w:cantSplit/>
          <w:trHeight w:val="346"/>
          <w:jc w:val="center"/>
        </w:trPr>
        <w:tc>
          <w:tcPr>
            <w:tcW w:w="688" w:type="pct"/>
            <w:tcBorders>
              <w:top w:val="single" w:sz="7" w:space="0" w:color="000000"/>
              <w:left w:val="double" w:sz="7" w:space="0" w:color="000000"/>
              <w:bottom w:val="single" w:sz="7" w:space="0" w:color="000000"/>
              <w:right w:val="single" w:sz="7" w:space="0" w:color="000000"/>
            </w:tcBorders>
          </w:tcPr>
          <w:p w14:paraId="271E2B94" w14:textId="77777777" w:rsidR="001039A9" w:rsidRPr="00644620" w:rsidRDefault="001039A9" w:rsidP="001039A9">
            <w:pPr>
              <w:widowControl w:val="0"/>
              <w:spacing w:after="0"/>
              <w:rPr>
                <w:sz w:val="20"/>
              </w:rPr>
            </w:pPr>
          </w:p>
        </w:tc>
        <w:tc>
          <w:tcPr>
            <w:tcW w:w="664" w:type="pct"/>
            <w:tcBorders>
              <w:top w:val="single" w:sz="7" w:space="0" w:color="000000"/>
              <w:left w:val="single" w:sz="7" w:space="0" w:color="000000"/>
              <w:bottom w:val="single" w:sz="7" w:space="0" w:color="000000"/>
              <w:right w:val="single" w:sz="7" w:space="0" w:color="000000"/>
            </w:tcBorders>
            <w:tcMar>
              <w:top w:w="58" w:type="dxa"/>
              <w:left w:w="72" w:type="dxa"/>
              <w:bottom w:w="58" w:type="dxa"/>
              <w:right w:w="43" w:type="dxa"/>
            </w:tcMar>
          </w:tcPr>
          <w:p w14:paraId="4B7AA0D6" w14:textId="77777777" w:rsidR="001039A9" w:rsidRPr="00644620" w:rsidRDefault="001039A9" w:rsidP="001039A9">
            <w:pPr>
              <w:widowControl w:val="0"/>
              <w:spacing w:after="0"/>
              <w:rPr>
                <w:sz w:val="20"/>
              </w:rPr>
            </w:pPr>
          </w:p>
        </w:tc>
        <w:tc>
          <w:tcPr>
            <w:tcW w:w="399" w:type="pct"/>
            <w:gridSpan w:val="2"/>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3A7903F0" w14:textId="77777777" w:rsidR="001039A9" w:rsidRPr="00644620" w:rsidRDefault="001039A9" w:rsidP="001039A9">
            <w:pPr>
              <w:widowControl w:val="0"/>
              <w:spacing w:after="0"/>
              <w:rPr>
                <w:sz w:val="20"/>
              </w:rPr>
            </w:pPr>
          </w:p>
        </w:tc>
        <w:tc>
          <w:tcPr>
            <w:tcW w:w="375"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4F98F1FE" w14:textId="77777777" w:rsidR="001039A9" w:rsidRPr="00644620" w:rsidRDefault="001039A9" w:rsidP="001039A9">
            <w:pPr>
              <w:widowControl w:val="0"/>
              <w:spacing w:after="0"/>
              <w:rPr>
                <w:sz w:val="20"/>
              </w:rPr>
            </w:pPr>
          </w:p>
        </w:tc>
        <w:tc>
          <w:tcPr>
            <w:tcW w:w="531"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39887504" w14:textId="77777777" w:rsidR="001039A9" w:rsidRPr="00644620" w:rsidRDefault="001039A9" w:rsidP="001039A9">
            <w:pPr>
              <w:widowControl w:val="0"/>
              <w:spacing w:after="0"/>
              <w:rPr>
                <w:sz w:val="20"/>
              </w:rPr>
            </w:pPr>
          </w:p>
        </w:tc>
        <w:tc>
          <w:tcPr>
            <w:tcW w:w="344" w:type="pct"/>
            <w:gridSpan w:val="2"/>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42FDE8D4" w14:textId="77777777" w:rsidR="001039A9" w:rsidRPr="00644620" w:rsidRDefault="001039A9" w:rsidP="001039A9">
            <w:pPr>
              <w:widowControl w:val="0"/>
              <w:spacing w:after="0"/>
              <w:rPr>
                <w:sz w:val="20"/>
              </w:rPr>
            </w:pPr>
          </w:p>
        </w:tc>
        <w:tc>
          <w:tcPr>
            <w:tcW w:w="375"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21D9E6B5" w14:textId="77777777" w:rsidR="001039A9" w:rsidRPr="00644620" w:rsidRDefault="001039A9" w:rsidP="001039A9">
            <w:pPr>
              <w:widowControl w:val="0"/>
              <w:spacing w:after="0"/>
              <w:rPr>
                <w:sz w:val="20"/>
              </w:rPr>
            </w:pPr>
          </w:p>
        </w:tc>
        <w:tc>
          <w:tcPr>
            <w:tcW w:w="281"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3F74717D" w14:textId="77777777" w:rsidR="001039A9" w:rsidRPr="00644620" w:rsidRDefault="001039A9" w:rsidP="001039A9">
            <w:pPr>
              <w:widowControl w:val="0"/>
              <w:spacing w:after="0"/>
              <w:rPr>
                <w:sz w:val="20"/>
              </w:rPr>
            </w:pPr>
          </w:p>
        </w:tc>
        <w:tc>
          <w:tcPr>
            <w:tcW w:w="469"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7132AA0A" w14:textId="77777777" w:rsidR="001039A9" w:rsidRPr="00644620" w:rsidRDefault="001039A9" w:rsidP="001039A9">
            <w:pPr>
              <w:widowControl w:val="0"/>
              <w:spacing w:after="0"/>
              <w:rPr>
                <w:sz w:val="20"/>
              </w:rPr>
            </w:pPr>
          </w:p>
        </w:tc>
        <w:tc>
          <w:tcPr>
            <w:tcW w:w="375"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3FB23579" w14:textId="77777777" w:rsidR="001039A9" w:rsidRPr="00644620" w:rsidRDefault="001039A9" w:rsidP="001039A9">
            <w:pPr>
              <w:widowControl w:val="0"/>
              <w:spacing w:after="0"/>
              <w:rPr>
                <w:sz w:val="20"/>
              </w:rPr>
            </w:pPr>
          </w:p>
        </w:tc>
        <w:tc>
          <w:tcPr>
            <w:tcW w:w="499" w:type="pct"/>
            <w:tcBorders>
              <w:top w:val="single" w:sz="7" w:space="0" w:color="000000"/>
              <w:left w:val="single" w:sz="7" w:space="0" w:color="000000"/>
              <w:bottom w:val="single" w:sz="7" w:space="0" w:color="000000"/>
              <w:right w:val="double" w:sz="7" w:space="0" w:color="000000"/>
            </w:tcBorders>
            <w:tcMar>
              <w:top w:w="58" w:type="dxa"/>
              <w:bottom w:w="58" w:type="dxa"/>
              <w:right w:w="43" w:type="dxa"/>
            </w:tcMar>
          </w:tcPr>
          <w:p w14:paraId="32BA35E7" w14:textId="77777777" w:rsidR="001039A9" w:rsidRPr="00644620" w:rsidRDefault="001039A9" w:rsidP="001039A9">
            <w:pPr>
              <w:widowControl w:val="0"/>
              <w:spacing w:after="0"/>
              <w:rPr>
                <w:sz w:val="20"/>
              </w:rPr>
            </w:pPr>
          </w:p>
        </w:tc>
      </w:tr>
      <w:tr w:rsidR="001039A9" w:rsidRPr="00644620" w14:paraId="1C07514B" w14:textId="77777777" w:rsidTr="0038454C">
        <w:tblPrEx>
          <w:tblBorders>
            <w:top w:val="double" w:sz="7" w:space="0" w:color="000000"/>
            <w:left w:val="double" w:sz="7" w:space="0" w:color="000000"/>
            <w:bottom w:val="double" w:sz="7" w:space="0" w:color="000000"/>
            <w:right w:val="double" w:sz="7" w:space="0" w:color="000000"/>
            <w:insideH w:val="none" w:sz="0" w:space="0" w:color="auto"/>
            <w:insideV w:val="none" w:sz="0" w:space="0" w:color="auto"/>
          </w:tblBorders>
        </w:tblPrEx>
        <w:trPr>
          <w:cantSplit/>
          <w:trHeight w:val="346"/>
          <w:jc w:val="center"/>
        </w:trPr>
        <w:tc>
          <w:tcPr>
            <w:tcW w:w="688" w:type="pct"/>
            <w:tcBorders>
              <w:top w:val="single" w:sz="7" w:space="0" w:color="000000"/>
              <w:left w:val="double" w:sz="7" w:space="0" w:color="000000"/>
              <w:bottom w:val="single" w:sz="7" w:space="0" w:color="000000"/>
              <w:right w:val="single" w:sz="7" w:space="0" w:color="000000"/>
            </w:tcBorders>
          </w:tcPr>
          <w:p w14:paraId="5FD6D71A" w14:textId="77777777" w:rsidR="001039A9" w:rsidRPr="00644620" w:rsidRDefault="001039A9" w:rsidP="001039A9">
            <w:pPr>
              <w:widowControl w:val="0"/>
              <w:spacing w:after="0"/>
              <w:rPr>
                <w:sz w:val="20"/>
              </w:rPr>
            </w:pPr>
          </w:p>
        </w:tc>
        <w:tc>
          <w:tcPr>
            <w:tcW w:w="664" w:type="pct"/>
            <w:tcBorders>
              <w:top w:val="single" w:sz="7" w:space="0" w:color="000000"/>
              <w:left w:val="single" w:sz="7" w:space="0" w:color="000000"/>
              <w:bottom w:val="single" w:sz="7" w:space="0" w:color="000000"/>
              <w:right w:val="single" w:sz="7" w:space="0" w:color="000000"/>
            </w:tcBorders>
            <w:tcMar>
              <w:top w:w="58" w:type="dxa"/>
              <w:left w:w="72" w:type="dxa"/>
              <w:bottom w:w="58" w:type="dxa"/>
              <w:right w:w="43" w:type="dxa"/>
            </w:tcMar>
          </w:tcPr>
          <w:p w14:paraId="5006F8EE" w14:textId="77777777" w:rsidR="001039A9" w:rsidRPr="00644620" w:rsidRDefault="001039A9" w:rsidP="001039A9">
            <w:pPr>
              <w:widowControl w:val="0"/>
              <w:spacing w:after="0"/>
              <w:rPr>
                <w:sz w:val="20"/>
              </w:rPr>
            </w:pPr>
          </w:p>
        </w:tc>
        <w:tc>
          <w:tcPr>
            <w:tcW w:w="399" w:type="pct"/>
            <w:gridSpan w:val="2"/>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36889F4C" w14:textId="77777777" w:rsidR="001039A9" w:rsidRPr="00644620" w:rsidRDefault="001039A9" w:rsidP="001039A9">
            <w:pPr>
              <w:widowControl w:val="0"/>
              <w:spacing w:after="0"/>
              <w:rPr>
                <w:sz w:val="20"/>
              </w:rPr>
            </w:pPr>
          </w:p>
        </w:tc>
        <w:tc>
          <w:tcPr>
            <w:tcW w:w="375"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32540279" w14:textId="77777777" w:rsidR="001039A9" w:rsidRPr="00644620" w:rsidRDefault="001039A9" w:rsidP="001039A9">
            <w:pPr>
              <w:widowControl w:val="0"/>
              <w:spacing w:after="0"/>
              <w:rPr>
                <w:sz w:val="20"/>
              </w:rPr>
            </w:pPr>
          </w:p>
        </w:tc>
        <w:tc>
          <w:tcPr>
            <w:tcW w:w="531"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5BEFA9F5" w14:textId="77777777" w:rsidR="001039A9" w:rsidRPr="00644620" w:rsidRDefault="001039A9" w:rsidP="001039A9">
            <w:pPr>
              <w:widowControl w:val="0"/>
              <w:spacing w:after="0"/>
              <w:rPr>
                <w:sz w:val="20"/>
              </w:rPr>
            </w:pPr>
          </w:p>
        </w:tc>
        <w:tc>
          <w:tcPr>
            <w:tcW w:w="344" w:type="pct"/>
            <w:gridSpan w:val="2"/>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1457F938" w14:textId="77777777" w:rsidR="001039A9" w:rsidRPr="00644620" w:rsidRDefault="001039A9" w:rsidP="001039A9">
            <w:pPr>
              <w:widowControl w:val="0"/>
              <w:spacing w:after="0"/>
              <w:rPr>
                <w:sz w:val="20"/>
              </w:rPr>
            </w:pPr>
          </w:p>
        </w:tc>
        <w:tc>
          <w:tcPr>
            <w:tcW w:w="375"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0E008B53" w14:textId="77777777" w:rsidR="001039A9" w:rsidRPr="00644620" w:rsidRDefault="001039A9" w:rsidP="001039A9">
            <w:pPr>
              <w:widowControl w:val="0"/>
              <w:spacing w:after="0"/>
              <w:rPr>
                <w:sz w:val="20"/>
              </w:rPr>
            </w:pPr>
          </w:p>
        </w:tc>
        <w:tc>
          <w:tcPr>
            <w:tcW w:w="281"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45EDA88C" w14:textId="77777777" w:rsidR="001039A9" w:rsidRPr="00644620" w:rsidRDefault="001039A9" w:rsidP="001039A9">
            <w:pPr>
              <w:widowControl w:val="0"/>
              <w:spacing w:after="0"/>
              <w:rPr>
                <w:sz w:val="20"/>
              </w:rPr>
            </w:pPr>
          </w:p>
        </w:tc>
        <w:tc>
          <w:tcPr>
            <w:tcW w:w="469"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4967E1F1" w14:textId="77777777" w:rsidR="001039A9" w:rsidRPr="00644620" w:rsidRDefault="001039A9" w:rsidP="001039A9">
            <w:pPr>
              <w:widowControl w:val="0"/>
              <w:spacing w:after="0"/>
              <w:rPr>
                <w:sz w:val="20"/>
              </w:rPr>
            </w:pPr>
          </w:p>
        </w:tc>
        <w:tc>
          <w:tcPr>
            <w:tcW w:w="375"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3153C7A6" w14:textId="77777777" w:rsidR="001039A9" w:rsidRPr="00644620" w:rsidRDefault="001039A9" w:rsidP="001039A9">
            <w:pPr>
              <w:widowControl w:val="0"/>
              <w:spacing w:after="0"/>
              <w:rPr>
                <w:sz w:val="20"/>
              </w:rPr>
            </w:pPr>
          </w:p>
        </w:tc>
        <w:tc>
          <w:tcPr>
            <w:tcW w:w="499" w:type="pct"/>
            <w:tcBorders>
              <w:top w:val="single" w:sz="7" w:space="0" w:color="000000"/>
              <w:left w:val="single" w:sz="7" w:space="0" w:color="000000"/>
              <w:bottom w:val="single" w:sz="7" w:space="0" w:color="000000"/>
              <w:right w:val="double" w:sz="7" w:space="0" w:color="000000"/>
            </w:tcBorders>
            <w:tcMar>
              <w:top w:w="58" w:type="dxa"/>
              <w:bottom w:w="58" w:type="dxa"/>
              <w:right w:w="43" w:type="dxa"/>
            </w:tcMar>
          </w:tcPr>
          <w:p w14:paraId="761EF0C3" w14:textId="77777777" w:rsidR="001039A9" w:rsidRPr="00644620" w:rsidRDefault="001039A9" w:rsidP="001039A9">
            <w:pPr>
              <w:widowControl w:val="0"/>
              <w:spacing w:after="0"/>
              <w:rPr>
                <w:sz w:val="20"/>
              </w:rPr>
            </w:pPr>
          </w:p>
        </w:tc>
      </w:tr>
      <w:tr w:rsidR="001039A9" w:rsidRPr="00644620" w14:paraId="4423BF8B" w14:textId="77777777" w:rsidTr="0038454C">
        <w:tblPrEx>
          <w:tblBorders>
            <w:top w:val="double" w:sz="7" w:space="0" w:color="000000"/>
            <w:left w:val="double" w:sz="7" w:space="0" w:color="000000"/>
            <w:bottom w:val="double" w:sz="7" w:space="0" w:color="000000"/>
            <w:right w:val="double" w:sz="7" w:space="0" w:color="000000"/>
            <w:insideH w:val="none" w:sz="0" w:space="0" w:color="auto"/>
            <w:insideV w:val="none" w:sz="0" w:space="0" w:color="auto"/>
          </w:tblBorders>
        </w:tblPrEx>
        <w:trPr>
          <w:cantSplit/>
          <w:trHeight w:val="346"/>
          <w:jc w:val="center"/>
        </w:trPr>
        <w:tc>
          <w:tcPr>
            <w:tcW w:w="688" w:type="pct"/>
            <w:tcBorders>
              <w:top w:val="single" w:sz="7" w:space="0" w:color="000000"/>
              <w:left w:val="double" w:sz="7" w:space="0" w:color="000000"/>
              <w:bottom w:val="single" w:sz="7" w:space="0" w:color="000000"/>
              <w:right w:val="single" w:sz="7" w:space="0" w:color="000000"/>
            </w:tcBorders>
          </w:tcPr>
          <w:p w14:paraId="5FC665D0" w14:textId="77777777" w:rsidR="001039A9" w:rsidRPr="00644620" w:rsidRDefault="001039A9" w:rsidP="001039A9">
            <w:pPr>
              <w:widowControl w:val="0"/>
              <w:spacing w:after="0"/>
              <w:rPr>
                <w:sz w:val="20"/>
              </w:rPr>
            </w:pPr>
          </w:p>
        </w:tc>
        <w:tc>
          <w:tcPr>
            <w:tcW w:w="664" w:type="pct"/>
            <w:tcBorders>
              <w:top w:val="single" w:sz="7" w:space="0" w:color="000000"/>
              <w:left w:val="single" w:sz="7" w:space="0" w:color="000000"/>
              <w:bottom w:val="single" w:sz="7" w:space="0" w:color="000000"/>
              <w:right w:val="single" w:sz="7" w:space="0" w:color="000000"/>
            </w:tcBorders>
            <w:tcMar>
              <w:top w:w="58" w:type="dxa"/>
              <w:left w:w="72" w:type="dxa"/>
              <w:bottom w:w="58" w:type="dxa"/>
              <w:right w:w="43" w:type="dxa"/>
            </w:tcMar>
          </w:tcPr>
          <w:p w14:paraId="593CC5E9" w14:textId="77777777" w:rsidR="001039A9" w:rsidRPr="00644620" w:rsidRDefault="001039A9" w:rsidP="001039A9">
            <w:pPr>
              <w:widowControl w:val="0"/>
              <w:spacing w:after="0"/>
              <w:rPr>
                <w:sz w:val="20"/>
              </w:rPr>
            </w:pPr>
          </w:p>
        </w:tc>
        <w:tc>
          <w:tcPr>
            <w:tcW w:w="399" w:type="pct"/>
            <w:gridSpan w:val="2"/>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0B816453" w14:textId="77777777" w:rsidR="001039A9" w:rsidRPr="00644620" w:rsidRDefault="001039A9" w:rsidP="001039A9">
            <w:pPr>
              <w:widowControl w:val="0"/>
              <w:spacing w:after="0"/>
              <w:rPr>
                <w:sz w:val="20"/>
              </w:rPr>
            </w:pPr>
          </w:p>
        </w:tc>
        <w:tc>
          <w:tcPr>
            <w:tcW w:w="375"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7DF26E1C" w14:textId="77777777" w:rsidR="001039A9" w:rsidRPr="00644620" w:rsidRDefault="001039A9" w:rsidP="001039A9">
            <w:pPr>
              <w:widowControl w:val="0"/>
              <w:spacing w:after="0"/>
              <w:rPr>
                <w:sz w:val="20"/>
              </w:rPr>
            </w:pPr>
          </w:p>
        </w:tc>
        <w:tc>
          <w:tcPr>
            <w:tcW w:w="531"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58771D95" w14:textId="77777777" w:rsidR="001039A9" w:rsidRPr="00644620" w:rsidRDefault="001039A9" w:rsidP="001039A9">
            <w:pPr>
              <w:widowControl w:val="0"/>
              <w:spacing w:after="0"/>
              <w:rPr>
                <w:sz w:val="20"/>
              </w:rPr>
            </w:pPr>
          </w:p>
        </w:tc>
        <w:tc>
          <w:tcPr>
            <w:tcW w:w="344" w:type="pct"/>
            <w:gridSpan w:val="2"/>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6CB6CF3E" w14:textId="77777777" w:rsidR="001039A9" w:rsidRPr="00644620" w:rsidRDefault="001039A9" w:rsidP="001039A9">
            <w:pPr>
              <w:widowControl w:val="0"/>
              <w:spacing w:after="0"/>
              <w:rPr>
                <w:sz w:val="20"/>
              </w:rPr>
            </w:pPr>
          </w:p>
        </w:tc>
        <w:tc>
          <w:tcPr>
            <w:tcW w:w="375"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3C396FDD" w14:textId="77777777" w:rsidR="001039A9" w:rsidRPr="00644620" w:rsidRDefault="001039A9" w:rsidP="001039A9">
            <w:pPr>
              <w:widowControl w:val="0"/>
              <w:spacing w:after="0"/>
              <w:rPr>
                <w:sz w:val="20"/>
              </w:rPr>
            </w:pPr>
          </w:p>
        </w:tc>
        <w:tc>
          <w:tcPr>
            <w:tcW w:w="281"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02855252" w14:textId="77777777" w:rsidR="001039A9" w:rsidRPr="00644620" w:rsidRDefault="001039A9" w:rsidP="001039A9">
            <w:pPr>
              <w:widowControl w:val="0"/>
              <w:spacing w:after="0"/>
              <w:rPr>
                <w:sz w:val="20"/>
              </w:rPr>
            </w:pPr>
          </w:p>
        </w:tc>
        <w:tc>
          <w:tcPr>
            <w:tcW w:w="469"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4FB3CFE2" w14:textId="77777777" w:rsidR="001039A9" w:rsidRPr="00644620" w:rsidRDefault="001039A9" w:rsidP="001039A9">
            <w:pPr>
              <w:widowControl w:val="0"/>
              <w:spacing w:after="0"/>
              <w:rPr>
                <w:sz w:val="20"/>
              </w:rPr>
            </w:pPr>
          </w:p>
        </w:tc>
        <w:tc>
          <w:tcPr>
            <w:tcW w:w="375"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403ADE81" w14:textId="77777777" w:rsidR="001039A9" w:rsidRPr="00644620" w:rsidRDefault="001039A9" w:rsidP="001039A9">
            <w:pPr>
              <w:widowControl w:val="0"/>
              <w:spacing w:after="0"/>
              <w:rPr>
                <w:sz w:val="20"/>
              </w:rPr>
            </w:pPr>
          </w:p>
        </w:tc>
        <w:tc>
          <w:tcPr>
            <w:tcW w:w="499" w:type="pct"/>
            <w:tcBorders>
              <w:top w:val="single" w:sz="7" w:space="0" w:color="000000"/>
              <w:left w:val="single" w:sz="7" w:space="0" w:color="000000"/>
              <w:bottom w:val="single" w:sz="7" w:space="0" w:color="000000"/>
              <w:right w:val="double" w:sz="7" w:space="0" w:color="000000"/>
            </w:tcBorders>
            <w:tcMar>
              <w:top w:w="58" w:type="dxa"/>
              <w:bottom w:w="58" w:type="dxa"/>
              <w:right w:w="43" w:type="dxa"/>
            </w:tcMar>
          </w:tcPr>
          <w:p w14:paraId="2D76DDB2" w14:textId="77777777" w:rsidR="001039A9" w:rsidRPr="00644620" w:rsidRDefault="001039A9" w:rsidP="001039A9">
            <w:pPr>
              <w:widowControl w:val="0"/>
              <w:spacing w:after="0"/>
              <w:rPr>
                <w:sz w:val="20"/>
              </w:rPr>
            </w:pPr>
          </w:p>
        </w:tc>
      </w:tr>
      <w:tr w:rsidR="001039A9" w:rsidRPr="00644620" w14:paraId="114FD2A6" w14:textId="77777777" w:rsidTr="0038454C">
        <w:tblPrEx>
          <w:tblBorders>
            <w:top w:val="double" w:sz="7" w:space="0" w:color="000000"/>
            <w:left w:val="double" w:sz="7" w:space="0" w:color="000000"/>
            <w:bottom w:val="double" w:sz="7" w:space="0" w:color="000000"/>
            <w:right w:val="double" w:sz="7" w:space="0" w:color="000000"/>
            <w:insideH w:val="none" w:sz="0" w:space="0" w:color="auto"/>
            <w:insideV w:val="none" w:sz="0" w:space="0" w:color="auto"/>
          </w:tblBorders>
        </w:tblPrEx>
        <w:trPr>
          <w:cantSplit/>
          <w:trHeight w:val="346"/>
          <w:jc w:val="center"/>
        </w:trPr>
        <w:tc>
          <w:tcPr>
            <w:tcW w:w="688" w:type="pct"/>
            <w:tcBorders>
              <w:top w:val="single" w:sz="7" w:space="0" w:color="000000"/>
              <w:left w:val="double" w:sz="7" w:space="0" w:color="000000"/>
              <w:bottom w:val="single" w:sz="7" w:space="0" w:color="000000"/>
              <w:right w:val="single" w:sz="7" w:space="0" w:color="000000"/>
            </w:tcBorders>
          </w:tcPr>
          <w:p w14:paraId="2A781515" w14:textId="77777777" w:rsidR="001039A9" w:rsidRPr="00644620" w:rsidRDefault="001039A9" w:rsidP="001039A9">
            <w:pPr>
              <w:widowControl w:val="0"/>
              <w:spacing w:after="0"/>
              <w:rPr>
                <w:sz w:val="20"/>
              </w:rPr>
            </w:pPr>
          </w:p>
        </w:tc>
        <w:tc>
          <w:tcPr>
            <w:tcW w:w="664" w:type="pct"/>
            <w:tcBorders>
              <w:top w:val="single" w:sz="7" w:space="0" w:color="000000"/>
              <w:left w:val="single" w:sz="7" w:space="0" w:color="000000"/>
              <w:bottom w:val="single" w:sz="7" w:space="0" w:color="000000"/>
              <w:right w:val="single" w:sz="7" w:space="0" w:color="000000"/>
            </w:tcBorders>
            <w:tcMar>
              <w:top w:w="58" w:type="dxa"/>
              <w:left w:w="72" w:type="dxa"/>
              <w:bottom w:w="58" w:type="dxa"/>
              <w:right w:w="43" w:type="dxa"/>
            </w:tcMar>
          </w:tcPr>
          <w:p w14:paraId="5BCD9B72" w14:textId="77777777" w:rsidR="001039A9" w:rsidRPr="00644620" w:rsidRDefault="001039A9" w:rsidP="001039A9">
            <w:pPr>
              <w:widowControl w:val="0"/>
              <w:spacing w:after="0"/>
              <w:rPr>
                <w:sz w:val="20"/>
              </w:rPr>
            </w:pPr>
          </w:p>
        </w:tc>
        <w:tc>
          <w:tcPr>
            <w:tcW w:w="399" w:type="pct"/>
            <w:gridSpan w:val="2"/>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79D155ED" w14:textId="77777777" w:rsidR="001039A9" w:rsidRPr="00644620" w:rsidRDefault="001039A9" w:rsidP="001039A9">
            <w:pPr>
              <w:widowControl w:val="0"/>
              <w:spacing w:after="0"/>
              <w:rPr>
                <w:sz w:val="20"/>
              </w:rPr>
            </w:pPr>
          </w:p>
        </w:tc>
        <w:tc>
          <w:tcPr>
            <w:tcW w:w="375"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6EDA6C6A" w14:textId="77777777" w:rsidR="001039A9" w:rsidRPr="00644620" w:rsidRDefault="001039A9" w:rsidP="001039A9">
            <w:pPr>
              <w:widowControl w:val="0"/>
              <w:spacing w:after="0"/>
              <w:rPr>
                <w:sz w:val="20"/>
              </w:rPr>
            </w:pPr>
          </w:p>
        </w:tc>
        <w:tc>
          <w:tcPr>
            <w:tcW w:w="531"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4C7E2082" w14:textId="77777777" w:rsidR="001039A9" w:rsidRPr="00644620" w:rsidRDefault="001039A9" w:rsidP="001039A9">
            <w:pPr>
              <w:widowControl w:val="0"/>
              <w:spacing w:after="0"/>
              <w:rPr>
                <w:sz w:val="20"/>
              </w:rPr>
            </w:pPr>
          </w:p>
        </w:tc>
        <w:tc>
          <w:tcPr>
            <w:tcW w:w="344" w:type="pct"/>
            <w:gridSpan w:val="2"/>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1DB1FAC3" w14:textId="77777777" w:rsidR="001039A9" w:rsidRPr="00644620" w:rsidRDefault="001039A9" w:rsidP="001039A9">
            <w:pPr>
              <w:widowControl w:val="0"/>
              <w:spacing w:after="0"/>
              <w:rPr>
                <w:sz w:val="20"/>
              </w:rPr>
            </w:pPr>
          </w:p>
        </w:tc>
        <w:tc>
          <w:tcPr>
            <w:tcW w:w="375"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4FEDD505" w14:textId="77777777" w:rsidR="001039A9" w:rsidRPr="00644620" w:rsidRDefault="001039A9" w:rsidP="001039A9">
            <w:pPr>
              <w:widowControl w:val="0"/>
              <w:spacing w:after="0"/>
              <w:rPr>
                <w:sz w:val="20"/>
              </w:rPr>
            </w:pPr>
          </w:p>
        </w:tc>
        <w:tc>
          <w:tcPr>
            <w:tcW w:w="281"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7211F3E9" w14:textId="77777777" w:rsidR="001039A9" w:rsidRPr="00644620" w:rsidRDefault="001039A9" w:rsidP="001039A9">
            <w:pPr>
              <w:widowControl w:val="0"/>
              <w:spacing w:after="0"/>
              <w:rPr>
                <w:sz w:val="20"/>
              </w:rPr>
            </w:pPr>
          </w:p>
        </w:tc>
        <w:tc>
          <w:tcPr>
            <w:tcW w:w="469"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35C71C58" w14:textId="77777777" w:rsidR="001039A9" w:rsidRPr="00644620" w:rsidRDefault="001039A9" w:rsidP="001039A9">
            <w:pPr>
              <w:widowControl w:val="0"/>
              <w:spacing w:after="0"/>
              <w:rPr>
                <w:sz w:val="20"/>
              </w:rPr>
            </w:pPr>
          </w:p>
        </w:tc>
        <w:tc>
          <w:tcPr>
            <w:tcW w:w="375" w:type="pct"/>
            <w:tcBorders>
              <w:top w:val="single" w:sz="7" w:space="0" w:color="000000"/>
              <w:left w:val="single" w:sz="7" w:space="0" w:color="000000"/>
              <w:bottom w:val="single" w:sz="7" w:space="0" w:color="000000"/>
              <w:right w:val="single" w:sz="7" w:space="0" w:color="000000"/>
            </w:tcBorders>
            <w:tcMar>
              <w:top w:w="58" w:type="dxa"/>
              <w:bottom w:w="58" w:type="dxa"/>
              <w:right w:w="43" w:type="dxa"/>
            </w:tcMar>
          </w:tcPr>
          <w:p w14:paraId="3297289F" w14:textId="77777777" w:rsidR="001039A9" w:rsidRPr="00644620" w:rsidRDefault="001039A9" w:rsidP="001039A9">
            <w:pPr>
              <w:widowControl w:val="0"/>
              <w:spacing w:after="0"/>
              <w:rPr>
                <w:sz w:val="20"/>
              </w:rPr>
            </w:pPr>
          </w:p>
        </w:tc>
        <w:tc>
          <w:tcPr>
            <w:tcW w:w="499" w:type="pct"/>
            <w:tcBorders>
              <w:top w:val="single" w:sz="7" w:space="0" w:color="000000"/>
              <w:left w:val="single" w:sz="7" w:space="0" w:color="000000"/>
              <w:bottom w:val="single" w:sz="7" w:space="0" w:color="000000"/>
              <w:right w:val="double" w:sz="7" w:space="0" w:color="000000"/>
            </w:tcBorders>
            <w:tcMar>
              <w:top w:w="58" w:type="dxa"/>
              <w:bottom w:w="58" w:type="dxa"/>
              <w:right w:w="43" w:type="dxa"/>
            </w:tcMar>
          </w:tcPr>
          <w:p w14:paraId="6BFE2EA1" w14:textId="77777777" w:rsidR="001039A9" w:rsidRPr="00644620" w:rsidRDefault="001039A9" w:rsidP="001039A9">
            <w:pPr>
              <w:widowControl w:val="0"/>
              <w:spacing w:after="0"/>
              <w:rPr>
                <w:sz w:val="20"/>
              </w:rPr>
            </w:pPr>
          </w:p>
        </w:tc>
      </w:tr>
      <w:tr w:rsidR="001039A9" w:rsidRPr="00644620" w14:paraId="382C8C16" w14:textId="77777777" w:rsidTr="0038454C">
        <w:tblPrEx>
          <w:tblBorders>
            <w:top w:val="double" w:sz="7" w:space="0" w:color="000000"/>
            <w:left w:val="double" w:sz="7" w:space="0" w:color="000000"/>
            <w:bottom w:val="double" w:sz="7" w:space="0" w:color="000000"/>
            <w:right w:val="double" w:sz="7" w:space="0" w:color="000000"/>
            <w:insideH w:val="none" w:sz="0" w:space="0" w:color="auto"/>
            <w:insideV w:val="none" w:sz="0" w:space="0" w:color="auto"/>
          </w:tblBorders>
        </w:tblPrEx>
        <w:trPr>
          <w:cantSplit/>
          <w:trHeight w:val="346"/>
          <w:jc w:val="center"/>
        </w:trPr>
        <w:tc>
          <w:tcPr>
            <w:tcW w:w="688" w:type="pct"/>
            <w:tcBorders>
              <w:top w:val="single" w:sz="7" w:space="0" w:color="000000"/>
              <w:left w:val="double" w:sz="7" w:space="0" w:color="000000"/>
              <w:bottom w:val="double" w:sz="7" w:space="0" w:color="000000"/>
              <w:right w:val="single" w:sz="7" w:space="0" w:color="000000"/>
            </w:tcBorders>
          </w:tcPr>
          <w:p w14:paraId="3E50DD08" w14:textId="77777777" w:rsidR="001039A9" w:rsidRPr="00644620" w:rsidRDefault="001039A9" w:rsidP="001039A9">
            <w:pPr>
              <w:widowControl w:val="0"/>
              <w:spacing w:after="0"/>
              <w:rPr>
                <w:sz w:val="20"/>
              </w:rPr>
            </w:pPr>
          </w:p>
        </w:tc>
        <w:tc>
          <w:tcPr>
            <w:tcW w:w="664" w:type="pct"/>
            <w:tcBorders>
              <w:top w:val="single" w:sz="7" w:space="0" w:color="000000"/>
              <w:left w:val="single" w:sz="7" w:space="0" w:color="000000"/>
              <w:bottom w:val="double" w:sz="7" w:space="0" w:color="000000"/>
              <w:right w:val="single" w:sz="7" w:space="0" w:color="000000"/>
            </w:tcBorders>
            <w:tcMar>
              <w:top w:w="58" w:type="dxa"/>
              <w:left w:w="72" w:type="dxa"/>
              <w:bottom w:w="58" w:type="dxa"/>
              <w:right w:w="43" w:type="dxa"/>
            </w:tcMar>
          </w:tcPr>
          <w:p w14:paraId="3F3C549F" w14:textId="77777777" w:rsidR="001039A9" w:rsidRPr="00644620" w:rsidRDefault="001039A9" w:rsidP="001039A9">
            <w:pPr>
              <w:widowControl w:val="0"/>
              <w:spacing w:after="0"/>
              <w:rPr>
                <w:sz w:val="20"/>
              </w:rPr>
            </w:pPr>
          </w:p>
        </w:tc>
        <w:tc>
          <w:tcPr>
            <w:tcW w:w="399" w:type="pct"/>
            <w:gridSpan w:val="2"/>
            <w:tcBorders>
              <w:top w:val="single" w:sz="7" w:space="0" w:color="000000"/>
              <w:left w:val="single" w:sz="7" w:space="0" w:color="000000"/>
              <w:bottom w:val="double" w:sz="7" w:space="0" w:color="000000"/>
              <w:right w:val="single" w:sz="7" w:space="0" w:color="000000"/>
            </w:tcBorders>
            <w:tcMar>
              <w:top w:w="58" w:type="dxa"/>
              <w:bottom w:w="58" w:type="dxa"/>
              <w:right w:w="43" w:type="dxa"/>
            </w:tcMar>
          </w:tcPr>
          <w:p w14:paraId="08873401" w14:textId="77777777" w:rsidR="001039A9" w:rsidRPr="00644620" w:rsidRDefault="001039A9" w:rsidP="001039A9">
            <w:pPr>
              <w:widowControl w:val="0"/>
              <w:spacing w:after="0"/>
              <w:rPr>
                <w:sz w:val="20"/>
              </w:rPr>
            </w:pPr>
          </w:p>
        </w:tc>
        <w:tc>
          <w:tcPr>
            <w:tcW w:w="375" w:type="pct"/>
            <w:tcBorders>
              <w:top w:val="single" w:sz="7" w:space="0" w:color="000000"/>
              <w:left w:val="single" w:sz="7" w:space="0" w:color="000000"/>
              <w:bottom w:val="double" w:sz="7" w:space="0" w:color="000000"/>
              <w:right w:val="single" w:sz="7" w:space="0" w:color="000000"/>
            </w:tcBorders>
            <w:tcMar>
              <w:top w:w="58" w:type="dxa"/>
              <w:bottom w:w="58" w:type="dxa"/>
              <w:right w:w="43" w:type="dxa"/>
            </w:tcMar>
          </w:tcPr>
          <w:p w14:paraId="45E2AE7B" w14:textId="77777777" w:rsidR="001039A9" w:rsidRPr="00644620" w:rsidRDefault="001039A9" w:rsidP="001039A9">
            <w:pPr>
              <w:widowControl w:val="0"/>
              <w:spacing w:after="0"/>
              <w:rPr>
                <w:sz w:val="20"/>
              </w:rPr>
            </w:pPr>
          </w:p>
        </w:tc>
        <w:tc>
          <w:tcPr>
            <w:tcW w:w="531" w:type="pct"/>
            <w:tcBorders>
              <w:top w:val="single" w:sz="7" w:space="0" w:color="000000"/>
              <w:left w:val="single" w:sz="7" w:space="0" w:color="000000"/>
              <w:bottom w:val="double" w:sz="7" w:space="0" w:color="000000"/>
              <w:right w:val="single" w:sz="7" w:space="0" w:color="000000"/>
            </w:tcBorders>
            <w:tcMar>
              <w:top w:w="58" w:type="dxa"/>
              <w:bottom w:w="58" w:type="dxa"/>
              <w:right w:w="43" w:type="dxa"/>
            </w:tcMar>
          </w:tcPr>
          <w:p w14:paraId="244C6D4B" w14:textId="77777777" w:rsidR="001039A9" w:rsidRPr="00644620" w:rsidRDefault="001039A9" w:rsidP="001039A9">
            <w:pPr>
              <w:widowControl w:val="0"/>
              <w:spacing w:after="0"/>
              <w:rPr>
                <w:sz w:val="20"/>
              </w:rPr>
            </w:pPr>
          </w:p>
        </w:tc>
        <w:tc>
          <w:tcPr>
            <w:tcW w:w="344" w:type="pct"/>
            <w:gridSpan w:val="2"/>
            <w:tcBorders>
              <w:top w:val="single" w:sz="7" w:space="0" w:color="000000"/>
              <w:left w:val="single" w:sz="7" w:space="0" w:color="000000"/>
              <w:bottom w:val="double" w:sz="7" w:space="0" w:color="000000"/>
              <w:right w:val="single" w:sz="7" w:space="0" w:color="000000"/>
            </w:tcBorders>
            <w:tcMar>
              <w:top w:w="58" w:type="dxa"/>
              <w:bottom w:w="58" w:type="dxa"/>
              <w:right w:w="43" w:type="dxa"/>
            </w:tcMar>
          </w:tcPr>
          <w:p w14:paraId="23098A19" w14:textId="77777777" w:rsidR="001039A9" w:rsidRPr="00644620" w:rsidRDefault="001039A9" w:rsidP="001039A9">
            <w:pPr>
              <w:widowControl w:val="0"/>
              <w:spacing w:after="0"/>
              <w:rPr>
                <w:sz w:val="20"/>
              </w:rPr>
            </w:pPr>
          </w:p>
        </w:tc>
        <w:tc>
          <w:tcPr>
            <w:tcW w:w="375" w:type="pct"/>
            <w:tcBorders>
              <w:top w:val="single" w:sz="7" w:space="0" w:color="000000"/>
              <w:left w:val="single" w:sz="7" w:space="0" w:color="000000"/>
              <w:bottom w:val="double" w:sz="7" w:space="0" w:color="000000"/>
              <w:right w:val="single" w:sz="7" w:space="0" w:color="000000"/>
            </w:tcBorders>
            <w:tcMar>
              <w:top w:w="58" w:type="dxa"/>
              <w:bottom w:w="58" w:type="dxa"/>
              <w:right w:w="43" w:type="dxa"/>
            </w:tcMar>
          </w:tcPr>
          <w:p w14:paraId="4003AF3C" w14:textId="77777777" w:rsidR="001039A9" w:rsidRPr="00644620" w:rsidRDefault="001039A9" w:rsidP="001039A9">
            <w:pPr>
              <w:widowControl w:val="0"/>
              <w:spacing w:after="0"/>
              <w:rPr>
                <w:sz w:val="20"/>
              </w:rPr>
            </w:pPr>
          </w:p>
        </w:tc>
        <w:tc>
          <w:tcPr>
            <w:tcW w:w="281" w:type="pct"/>
            <w:tcBorders>
              <w:top w:val="single" w:sz="7" w:space="0" w:color="000000"/>
              <w:left w:val="single" w:sz="7" w:space="0" w:color="000000"/>
              <w:bottom w:val="double" w:sz="7" w:space="0" w:color="000000"/>
              <w:right w:val="single" w:sz="7" w:space="0" w:color="000000"/>
            </w:tcBorders>
            <w:tcMar>
              <w:top w:w="58" w:type="dxa"/>
              <w:bottom w:w="58" w:type="dxa"/>
              <w:right w:w="43" w:type="dxa"/>
            </w:tcMar>
          </w:tcPr>
          <w:p w14:paraId="68665594" w14:textId="77777777" w:rsidR="001039A9" w:rsidRPr="00644620" w:rsidRDefault="001039A9" w:rsidP="001039A9">
            <w:pPr>
              <w:widowControl w:val="0"/>
              <w:spacing w:after="0"/>
              <w:rPr>
                <w:sz w:val="20"/>
              </w:rPr>
            </w:pPr>
          </w:p>
        </w:tc>
        <w:tc>
          <w:tcPr>
            <w:tcW w:w="469" w:type="pct"/>
            <w:tcBorders>
              <w:top w:val="single" w:sz="7" w:space="0" w:color="000000"/>
              <w:left w:val="single" w:sz="7" w:space="0" w:color="000000"/>
              <w:bottom w:val="double" w:sz="7" w:space="0" w:color="000000"/>
              <w:right w:val="single" w:sz="7" w:space="0" w:color="000000"/>
            </w:tcBorders>
            <w:tcMar>
              <w:top w:w="58" w:type="dxa"/>
              <w:bottom w:w="58" w:type="dxa"/>
              <w:right w:w="43" w:type="dxa"/>
            </w:tcMar>
          </w:tcPr>
          <w:p w14:paraId="38EE053A" w14:textId="77777777" w:rsidR="001039A9" w:rsidRPr="00644620" w:rsidRDefault="001039A9" w:rsidP="001039A9">
            <w:pPr>
              <w:widowControl w:val="0"/>
              <w:spacing w:after="0"/>
              <w:rPr>
                <w:sz w:val="20"/>
              </w:rPr>
            </w:pPr>
          </w:p>
        </w:tc>
        <w:tc>
          <w:tcPr>
            <w:tcW w:w="375" w:type="pct"/>
            <w:tcBorders>
              <w:top w:val="single" w:sz="7" w:space="0" w:color="000000"/>
              <w:left w:val="single" w:sz="7" w:space="0" w:color="000000"/>
              <w:bottom w:val="double" w:sz="7" w:space="0" w:color="000000"/>
              <w:right w:val="single" w:sz="7" w:space="0" w:color="000000"/>
            </w:tcBorders>
            <w:tcMar>
              <w:top w:w="58" w:type="dxa"/>
              <w:bottom w:w="58" w:type="dxa"/>
              <w:right w:w="43" w:type="dxa"/>
            </w:tcMar>
          </w:tcPr>
          <w:p w14:paraId="1E4B6295" w14:textId="77777777" w:rsidR="001039A9" w:rsidRPr="00644620" w:rsidRDefault="001039A9" w:rsidP="001039A9">
            <w:pPr>
              <w:widowControl w:val="0"/>
              <w:spacing w:after="0"/>
              <w:rPr>
                <w:sz w:val="20"/>
              </w:rPr>
            </w:pPr>
          </w:p>
        </w:tc>
        <w:tc>
          <w:tcPr>
            <w:tcW w:w="499" w:type="pct"/>
            <w:tcBorders>
              <w:top w:val="single" w:sz="7" w:space="0" w:color="000000"/>
              <w:left w:val="single" w:sz="7" w:space="0" w:color="000000"/>
              <w:bottom w:val="double" w:sz="7" w:space="0" w:color="000000"/>
              <w:right w:val="double" w:sz="7" w:space="0" w:color="000000"/>
            </w:tcBorders>
            <w:tcMar>
              <w:top w:w="58" w:type="dxa"/>
              <w:bottom w:w="58" w:type="dxa"/>
              <w:right w:w="43" w:type="dxa"/>
            </w:tcMar>
          </w:tcPr>
          <w:p w14:paraId="4D119FCE" w14:textId="77777777" w:rsidR="001039A9" w:rsidRPr="00644620" w:rsidRDefault="001039A9" w:rsidP="001039A9">
            <w:pPr>
              <w:widowControl w:val="0"/>
              <w:spacing w:after="0"/>
              <w:rPr>
                <w:sz w:val="20"/>
              </w:rPr>
            </w:pPr>
          </w:p>
        </w:tc>
      </w:tr>
    </w:tbl>
    <w:p w14:paraId="2AF89BA1" w14:textId="77777777" w:rsidR="0038454C" w:rsidRDefault="0038454C" w:rsidP="001039A9">
      <w:pPr>
        <w:pStyle w:val="TablePageTitle"/>
      </w:pPr>
      <w:r>
        <w:br w:type="page"/>
      </w:r>
    </w:p>
    <w:p w14:paraId="2006F133" w14:textId="44A28C99" w:rsidR="001039A9" w:rsidRPr="001039A9" w:rsidRDefault="001039A9" w:rsidP="00E46158">
      <w:pPr>
        <w:pStyle w:val="TablePageTitle"/>
        <w:spacing w:after="0"/>
      </w:pPr>
      <w:r w:rsidRPr="001039A9">
        <w:lastRenderedPageBreak/>
        <w:t>Cleaning/Depainting Operation Attributes</w:t>
      </w:r>
    </w:p>
    <w:p w14:paraId="455FF6C3" w14:textId="77777777" w:rsidR="001039A9" w:rsidRPr="001039A9" w:rsidRDefault="001039A9" w:rsidP="00E46158">
      <w:pPr>
        <w:pStyle w:val="TablePageTitle"/>
        <w:spacing w:after="0"/>
      </w:pPr>
      <w:r w:rsidRPr="001039A9">
        <w:t>Form OP-UA57 (Page 5)</w:t>
      </w:r>
    </w:p>
    <w:p w14:paraId="0D8A6A63" w14:textId="77777777" w:rsidR="001039A9" w:rsidRPr="001039A9" w:rsidRDefault="001039A9" w:rsidP="00E46158">
      <w:pPr>
        <w:pStyle w:val="TablePageTitle"/>
        <w:spacing w:after="0"/>
      </w:pPr>
      <w:r w:rsidRPr="001039A9">
        <w:t>Federal Operating Permit Program</w:t>
      </w:r>
    </w:p>
    <w:p w14:paraId="12201FC0" w14:textId="77777777" w:rsidR="001039A9" w:rsidRPr="001039A9" w:rsidRDefault="001039A9" w:rsidP="00E46158">
      <w:pPr>
        <w:pStyle w:val="TableHeading"/>
        <w:spacing w:after="0"/>
      </w:pPr>
      <w:bookmarkStart w:id="8" w:name="Table1e"/>
      <w:r w:rsidRPr="001039A9">
        <w:t>Table 1e</w:t>
      </w:r>
      <w:bookmarkEnd w:id="8"/>
      <w:r w:rsidRPr="001039A9">
        <w:t xml:space="preserve">:  Title 40 Code of Federal Regulations Part 63 (40 </w:t>
      </w:r>
      <w:smartTag w:uri="urn:schemas-microsoft-com:office:smarttags" w:element="stockticker">
        <w:r w:rsidRPr="001039A9">
          <w:t>CFR</w:t>
        </w:r>
      </w:smartTag>
      <w:r w:rsidRPr="001039A9">
        <w:t xml:space="preserve"> Part 63)</w:t>
      </w:r>
    </w:p>
    <w:p w14:paraId="756EBCAC" w14:textId="1288101E" w:rsidR="001039A9" w:rsidRDefault="001039A9" w:rsidP="00E46158">
      <w:pPr>
        <w:pStyle w:val="TablePageTitle"/>
        <w:spacing w:after="0"/>
      </w:pPr>
      <w:r w:rsidRPr="001039A9">
        <w:t>Subpart GG:  National Emission Standards for Aerospace Manufacturing and Rework Facilities</w:t>
      </w:r>
    </w:p>
    <w:p w14:paraId="60A316A6" w14:textId="77777777" w:rsidR="00E46158" w:rsidRPr="0032266F" w:rsidRDefault="00E46158" w:rsidP="00E46158">
      <w:pPr>
        <w:spacing w:after="360"/>
        <w:jc w:val="center"/>
        <w:rPr>
          <w:b/>
        </w:rPr>
      </w:pPr>
      <w:r w:rsidRPr="0032266F">
        <w:rPr>
          <w:b/>
        </w:rPr>
        <w:t>Texas Commission on Environmental Quality</w:t>
      </w:r>
    </w:p>
    <w:tbl>
      <w:tblPr>
        <w:tblW w:w="144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58" w:type="dxa"/>
          <w:left w:w="58" w:type="dxa"/>
          <w:bottom w:w="58" w:type="dxa"/>
          <w:right w:w="58" w:type="dxa"/>
        </w:tblCellMar>
        <w:tblLook w:val="0000" w:firstRow="0" w:lastRow="0" w:firstColumn="0" w:lastColumn="0" w:noHBand="0" w:noVBand="0"/>
      </w:tblPr>
      <w:tblGrid>
        <w:gridCol w:w="2387"/>
        <w:gridCol w:w="1696"/>
        <w:gridCol w:w="818"/>
        <w:gridCol w:w="2388"/>
        <w:gridCol w:w="1037"/>
        <w:gridCol w:w="1259"/>
        <w:gridCol w:w="14"/>
        <w:gridCol w:w="2370"/>
        <w:gridCol w:w="2431"/>
      </w:tblGrid>
      <w:tr w:rsidR="001039A9" w:rsidRPr="00644620" w14:paraId="42F21FE1" w14:textId="77777777" w:rsidTr="00141138">
        <w:trPr>
          <w:cantSplit/>
          <w:trHeight w:val="346"/>
          <w:jc w:val="center"/>
        </w:trPr>
        <w:tc>
          <w:tcPr>
            <w:tcW w:w="1418" w:type="pct"/>
            <w:gridSpan w:val="2"/>
            <w:shd w:val="clear" w:color="auto" w:fill="D9D9D9" w:themeFill="background1" w:themeFillShade="D9"/>
            <w:vAlign w:val="center"/>
          </w:tcPr>
          <w:p w14:paraId="71A9A3C1" w14:textId="6233C6C6" w:rsidR="001039A9" w:rsidRPr="00644620" w:rsidRDefault="001039A9" w:rsidP="00141138">
            <w:pPr>
              <w:widowControl w:val="0"/>
              <w:tabs>
                <w:tab w:val="left" w:pos="-1080"/>
                <w:tab w:val="left" w:pos="-720"/>
              </w:tabs>
              <w:spacing w:after="0"/>
              <w:jc w:val="center"/>
              <w:rPr>
                <w:sz w:val="20"/>
              </w:rPr>
            </w:pPr>
            <w:r w:rsidRPr="00644620">
              <w:rPr>
                <w:b/>
                <w:sz w:val="20"/>
              </w:rPr>
              <w:t>Date</w:t>
            </w:r>
          </w:p>
        </w:tc>
        <w:tc>
          <w:tcPr>
            <w:tcW w:w="1473" w:type="pct"/>
            <w:gridSpan w:val="3"/>
            <w:shd w:val="clear" w:color="auto" w:fill="D9D9D9" w:themeFill="background1" w:themeFillShade="D9"/>
            <w:vAlign w:val="center"/>
          </w:tcPr>
          <w:p w14:paraId="13FC19F4" w14:textId="775D867F" w:rsidR="001039A9" w:rsidRPr="00644620" w:rsidRDefault="001039A9" w:rsidP="00141138">
            <w:pPr>
              <w:widowControl w:val="0"/>
              <w:tabs>
                <w:tab w:val="left" w:pos="-1080"/>
                <w:tab w:val="left" w:pos="-720"/>
              </w:tabs>
              <w:spacing w:after="0"/>
              <w:jc w:val="center"/>
              <w:rPr>
                <w:sz w:val="20"/>
              </w:rPr>
            </w:pPr>
            <w:r>
              <w:rPr>
                <w:b/>
                <w:sz w:val="20"/>
              </w:rPr>
              <w:t xml:space="preserve">Permit </w:t>
            </w:r>
            <w:r w:rsidRPr="00644620">
              <w:rPr>
                <w:b/>
                <w:sz w:val="20"/>
              </w:rPr>
              <w:t>No.</w:t>
            </w:r>
          </w:p>
        </w:tc>
        <w:tc>
          <w:tcPr>
            <w:tcW w:w="2109" w:type="pct"/>
            <w:gridSpan w:val="4"/>
            <w:shd w:val="clear" w:color="auto" w:fill="D9D9D9" w:themeFill="background1" w:themeFillShade="D9"/>
            <w:vAlign w:val="center"/>
          </w:tcPr>
          <w:p w14:paraId="497C5C6A" w14:textId="59FDBDE8" w:rsidR="001039A9" w:rsidRPr="00644620" w:rsidRDefault="001039A9" w:rsidP="00141138">
            <w:pPr>
              <w:widowControl w:val="0"/>
              <w:tabs>
                <w:tab w:val="left" w:pos="-1080"/>
                <w:tab w:val="left" w:pos="-720"/>
              </w:tabs>
              <w:spacing w:after="0"/>
              <w:jc w:val="center"/>
              <w:rPr>
                <w:sz w:val="20"/>
              </w:rPr>
            </w:pPr>
            <w:r>
              <w:rPr>
                <w:b/>
                <w:sz w:val="20"/>
              </w:rPr>
              <w:t>Regulated Entity No.</w:t>
            </w:r>
          </w:p>
        </w:tc>
      </w:tr>
      <w:tr w:rsidR="00E56345" w:rsidRPr="00644620" w14:paraId="067909EC" w14:textId="77777777" w:rsidTr="00A063A2">
        <w:trPr>
          <w:cantSplit/>
          <w:trHeight w:val="346"/>
          <w:jc w:val="center"/>
        </w:trPr>
        <w:tc>
          <w:tcPr>
            <w:tcW w:w="1418" w:type="pct"/>
            <w:gridSpan w:val="2"/>
            <w:vAlign w:val="center"/>
          </w:tcPr>
          <w:p w14:paraId="42BC392B" w14:textId="77777777" w:rsidR="00E56345" w:rsidRPr="00644620" w:rsidRDefault="00E56345" w:rsidP="001039A9">
            <w:pPr>
              <w:widowControl w:val="0"/>
              <w:tabs>
                <w:tab w:val="left" w:pos="-1080"/>
                <w:tab w:val="left" w:pos="-720"/>
              </w:tabs>
              <w:spacing w:after="0"/>
              <w:rPr>
                <w:b/>
                <w:sz w:val="20"/>
              </w:rPr>
            </w:pPr>
          </w:p>
        </w:tc>
        <w:tc>
          <w:tcPr>
            <w:tcW w:w="1473" w:type="pct"/>
            <w:gridSpan w:val="3"/>
            <w:vAlign w:val="center"/>
          </w:tcPr>
          <w:p w14:paraId="49E9EBA1" w14:textId="77777777" w:rsidR="00E56345" w:rsidRDefault="00E56345" w:rsidP="001039A9">
            <w:pPr>
              <w:widowControl w:val="0"/>
              <w:tabs>
                <w:tab w:val="left" w:pos="-1080"/>
                <w:tab w:val="left" w:pos="-720"/>
              </w:tabs>
              <w:spacing w:after="0"/>
              <w:rPr>
                <w:b/>
                <w:sz w:val="20"/>
              </w:rPr>
            </w:pPr>
          </w:p>
        </w:tc>
        <w:tc>
          <w:tcPr>
            <w:tcW w:w="2109" w:type="pct"/>
            <w:gridSpan w:val="4"/>
            <w:vAlign w:val="center"/>
          </w:tcPr>
          <w:p w14:paraId="2E01647E" w14:textId="77777777" w:rsidR="00E56345" w:rsidRDefault="00E56345" w:rsidP="001039A9">
            <w:pPr>
              <w:widowControl w:val="0"/>
              <w:tabs>
                <w:tab w:val="left" w:pos="-1080"/>
                <w:tab w:val="left" w:pos="-720"/>
              </w:tabs>
              <w:spacing w:after="0"/>
              <w:rPr>
                <w:b/>
                <w:sz w:val="20"/>
              </w:rPr>
            </w:pPr>
          </w:p>
        </w:tc>
      </w:tr>
      <w:tr w:rsidR="00A063A2" w:rsidRPr="00644620" w14:paraId="3B7593B7" w14:textId="77777777" w:rsidTr="00A063A2">
        <w:trPr>
          <w:cantSplit/>
          <w:jc w:val="center"/>
        </w:trPr>
        <w:tc>
          <w:tcPr>
            <w:tcW w:w="5000" w:type="pct"/>
            <w:gridSpan w:val="9"/>
            <w:tcBorders>
              <w:top w:val="double" w:sz="6" w:space="0" w:color="000000"/>
              <w:left w:val="nil"/>
              <w:bottom w:val="double" w:sz="6" w:space="0" w:color="000000"/>
              <w:right w:val="nil"/>
            </w:tcBorders>
            <w:vAlign w:val="center"/>
          </w:tcPr>
          <w:p w14:paraId="2F5A6F88" w14:textId="77777777" w:rsidR="00A063A2" w:rsidRPr="00202E04" w:rsidRDefault="00A063A2" w:rsidP="001039A9">
            <w:pPr>
              <w:widowControl w:val="0"/>
              <w:tabs>
                <w:tab w:val="left" w:pos="-1080"/>
                <w:tab w:val="left" w:pos="-720"/>
              </w:tabs>
              <w:spacing w:after="0"/>
              <w:rPr>
                <w:b/>
                <w:sz w:val="20"/>
              </w:rPr>
            </w:pPr>
          </w:p>
        </w:tc>
      </w:tr>
      <w:tr w:rsidR="001039A9" w:rsidRPr="00644620" w14:paraId="09088E5E" w14:textId="77777777" w:rsidTr="00A063A2">
        <w:trPr>
          <w:cantSplit/>
          <w:trHeight w:hRule="exact" w:val="576"/>
          <w:tblHeader/>
          <w:jc w:val="center"/>
        </w:trPr>
        <w:tc>
          <w:tcPr>
            <w:tcW w:w="829" w:type="pct"/>
            <w:tcBorders>
              <w:top w:val="double" w:sz="6" w:space="0" w:color="000000"/>
            </w:tcBorders>
            <w:shd w:val="pct10" w:color="000000" w:fill="auto"/>
            <w:vAlign w:val="center"/>
          </w:tcPr>
          <w:p w14:paraId="3D8722F9" w14:textId="77777777" w:rsidR="001039A9" w:rsidRPr="00644620" w:rsidRDefault="001039A9" w:rsidP="001039A9">
            <w:pPr>
              <w:widowControl w:val="0"/>
              <w:spacing w:after="0"/>
              <w:jc w:val="center"/>
              <w:rPr>
                <w:sz w:val="20"/>
              </w:rPr>
            </w:pPr>
            <w:r w:rsidRPr="00644620">
              <w:rPr>
                <w:b/>
                <w:sz w:val="20"/>
              </w:rPr>
              <w:t>Process ID No.</w:t>
            </w:r>
          </w:p>
        </w:tc>
        <w:tc>
          <w:tcPr>
            <w:tcW w:w="873" w:type="pct"/>
            <w:gridSpan w:val="2"/>
            <w:tcBorders>
              <w:top w:val="double" w:sz="6" w:space="0" w:color="000000"/>
            </w:tcBorders>
            <w:shd w:val="pct10" w:color="000000" w:fill="auto"/>
            <w:tcMar>
              <w:top w:w="72" w:type="dxa"/>
              <w:left w:w="43" w:type="dxa"/>
              <w:bottom w:w="58" w:type="dxa"/>
              <w:right w:w="43" w:type="dxa"/>
            </w:tcMar>
            <w:vAlign w:val="center"/>
          </w:tcPr>
          <w:p w14:paraId="0455777D" w14:textId="77777777" w:rsidR="001039A9" w:rsidRPr="00644620" w:rsidRDefault="001039A9" w:rsidP="001039A9">
            <w:pPr>
              <w:widowControl w:val="0"/>
              <w:spacing w:after="0"/>
              <w:jc w:val="center"/>
              <w:rPr>
                <w:sz w:val="20"/>
              </w:rPr>
            </w:pPr>
            <w:r w:rsidRPr="00644620">
              <w:rPr>
                <w:b/>
                <w:sz w:val="20"/>
              </w:rPr>
              <w:t>SOP Index No.</w:t>
            </w:r>
          </w:p>
        </w:tc>
        <w:tc>
          <w:tcPr>
            <w:tcW w:w="829" w:type="pct"/>
            <w:tcBorders>
              <w:top w:val="double" w:sz="6" w:space="0" w:color="000000"/>
            </w:tcBorders>
            <w:shd w:val="pct10" w:color="000000" w:fill="auto"/>
            <w:tcMar>
              <w:top w:w="72" w:type="dxa"/>
              <w:left w:w="72" w:type="dxa"/>
              <w:bottom w:w="58" w:type="dxa"/>
              <w:right w:w="43" w:type="dxa"/>
            </w:tcMar>
            <w:vAlign w:val="center"/>
          </w:tcPr>
          <w:p w14:paraId="5DD59F65" w14:textId="77777777" w:rsidR="001039A9" w:rsidRPr="00644620" w:rsidRDefault="001039A9" w:rsidP="001039A9">
            <w:pPr>
              <w:widowControl w:val="0"/>
              <w:spacing w:after="0"/>
              <w:jc w:val="center"/>
              <w:rPr>
                <w:sz w:val="20"/>
              </w:rPr>
            </w:pPr>
            <w:r w:rsidRPr="00644620">
              <w:rPr>
                <w:b/>
                <w:sz w:val="20"/>
              </w:rPr>
              <w:t>Chromium/Cadmium</w:t>
            </w:r>
          </w:p>
        </w:tc>
        <w:tc>
          <w:tcPr>
            <w:tcW w:w="802" w:type="pct"/>
            <w:gridSpan w:val="3"/>
            <w:tcBorders>
              <w:top w:val="double" w:sz="6" w:space="0" w:color="000000"/>
            </w:tcBorders>
            <w:shd w:val="pct10" w:color="000000" w:fill="auto"/>
            <w:tcMar>
              <w:top w:w="72" w:type="dxa"/>
              <w:left w:w="72" w:type="dxa"/>
              <w:bottom w:w="58" w:type="dxa"/>
              <w:right w:w="43" w:type="dxa"/>
            </w:tcMar>
            <w:vAlign w:val="center"/>
          </w:tcPr>
          <w:p w14:paraId="6750CD3D" w14:textId="77777777" w:rsidR="001039A9" w:rsidRPr="00644620" w:rsidRDefault="001039A9" w:rsidP="001039A9">
            <w:pPr>
              <w:widowControl w:val="0"/>
              <w:spacing w:after="0"/>
              <w:jc w:val="center"/>
              <w:rPr>
                <w:sz w:val="20"/>
              </w:rPr>
            </w:pPr>
            <w:r w:rsidRPr="00644620">
              <w:rPr>
                <w:b/>
                <w:sz w:val="20"/>
              </w:rPr>
              <w:t>Control Device</w:t>
            </w:r>
          </w:p>
        </w:tc>
        <w:tc>
          <w:tcPr>
            <w:tcW w:w="823" w:type="pct"/>
            <w:tcBorders>
              <w:top w:val="double" w:sz="6" w:space="0" w:color="000000"/>
            </w:tcBorders>
            <w:shd w:val="pct10" w:color="000000" w:fill="auto"/>
            <w:tcMar>
              <w:top w:w="72" w:type="dxa"/>
              <w:left w:w="72" w:type="dxa"/>
              <w:bottom w:w="58" w:type="dxa"/>
              <w:right w:w="43" w:type="dxa"/>
            </w:tcMar>
            <w:vAlign w:val="center"/>
          </w:tcPr>
          <w:p w14:paraId="21DE9E6A" w14:textId="77777777" w:rsidR="001039A9" w:rsidRPr="00644620" w:rsidRDefault="001039A9" w:rsidP="001039A9">
            <w:pPr>
              <w:widowControl w:val="0"/>
              <w:spacing w:after="0"/>
              <w:jc w:val="center"/>
              <w:rPr>
                <w:sz w:val="20"/>
              </w:rPr>
            </w:pPr>
            <w:r w:rsidRPr="00644620">
              <w:rPr>
                <w:b/>
                <w:sz w:val="20"/>
              </w:rPr>
              <w:t>Control Device ID No.</w:t>
            </w:r>
          </w:p>
        </w:tc>
        <w:tc>
          <w:tcPr>
            <w:tcW w:w="844" w:type="pct"/>
            <w:tcBorders>
              <w:top w:val="double" w:sz="6" w:space="0" w:color="000000"/>
            </w:tcBorders>
            <w:shd w:val="pct10" w:color="000000" w:fill="auto"/>
            <w:tcMar>
              <w:top w:w="72" w:type="dxa"/>
              <w:left w:w="72" w:type="dxa"/>
              <w:bottom w:w="58" w:type="dxa"/>
              <w:right w:w="43" w:type="dxa"/>
            </w:tcMar>
            <w:vAlign w:val="center"/>
          </w:tcPr>
          <w:p w14:paraId="747008A5" w14:textId="77777777" w:rsidR="001039A9" w:rsidRPr="00644620" w:rsidRDefault="001039A9" w:rsidP="001039A9">
            <w:pPr>
              <w:widowControl w:val="0"/>
              <w:spacing w:after="0"/>
              <w:jc w:val="center"/>
              <w:rPr>
                <w:sz w:val="20"/>
              </w:rPr>
            </w:pPr>
            <w:r w:rsidRPr="00644620">
              <w:rPr>
                <w:b/>
                <w:sz w:val="20"/>
              </w:rPr>
              <w:t>Compliance Techniques</w:t>
            </w:r>
          </w:p>
        </w:tc>
      </w:tr>
      <w:tr w:rsidR="001039A9" w:rsidRPr="00644620" w14:paraId="541C31C4" w14:textId="77777777" w:rsidTr="00A063A2">
        <w:trPr>
          <w:cantSplit/>
          <w:trHeight w:val="346"/>
          <w:jc w:val="center"/>
        </w:trPr>
        <w:tc>
          <w:tcPr>
            <w:tcW w:w="829" w:type="pct"/>
          </w:tcPr>
          <w:p w14:paraId="284A5955" w14:textId="77777777" w:rsidR="001039A9" w:rsidRPr="00644620" w:rsidRDefault="001039A9" w:rsidP="001039A9">
            <w:pPr>
              <w:widowControl w:val="0"/>
              <w:spacing w:after="0"/>
              <w:rPr>
                <w:sz w:val="20"/>
              </w:rPr>
            </w:pPr>
          </w:p>
        </w:tc>
        <w:tc>
          <w:tcPr>
            <w:tcW w:w="873" w:type="pct"/>
            <w:gridSpan w:val="2"/>
            <w:tcMar>
              <w:top w:w="58" w:type="dxa"/>
              <w:left w:w="72" w:type="dxa"/>
              <w:bottom w:w="58" w:type="dxa"/>
              <w:right w:w="43" w:type="dxa"/>
            </w:tcMar>
          </w:tcPr>
          <w:p w14:paraId="4751D9A9" w14:textId="77777777" w:rsidR="001039A9" w:rsidRPr="00644620" w:rsidRDefault="001039A9" w:rsidP="001039A9">
            <w:pPr>
              <w:widowControl w:val="0"/>
              <w:spacing w:after="0"/>
              <w:rPr>
                <w:sz w:val="20"/>
              </w:rPr>
            </w:pPr>
          </w:p>
        </w:tc>
        <w:tc>
          <w:tcPr>
            <w:tcW w:w="829" w:type="pct"/>
            <w:tcMar>
              <w:top w:w="58" w:type="dxa"/>
              <w:bottom w:w="58" w:type="dxa"/>
              <w:right w:w="43" w:type="dxa"/>
            </w:tcMar>
          </w:tcPr>
          <w:p w14:paraId="2A1802AF" w14:textId="77777777" w:rsidR="001039A9" w:rsidRPr="00644620" w:rsidRDefault="001039A9" w:rsidP="001039A9">
            <w:pPr>
              <w:widowControl w:val="0"/>
              <w:spacing w:after="0"/>
              <w:rPr>
                <w:sz w:val="20"/>
              </w:rPr>
            </w:pPr>
          </w:p>
        </w:tc>
        <w:tc>
          <w:tcPr>
            <w:tcW w:w="797" w:type="pct"/>
            <w:gridSpan w:val="2"/>
            <w:tcMar>
              <w:top w:w="58" w:type="dxa"/>
              <w:bottom w:w="58" w:type="dxa"/>
              <w:right w:w="43" w:type="dxa"/>
            </w:tcMar>
          </w:tcPr>
          <w:p w14:paraId="762BC8B1" w14:textId="77777777" w:rsidR="001039A9" w:rsidRPr="00644620" w:rsidRDefault="001039A9" w:rsidP="001039A9">
            <w:pPr>
              <w:widowControl w:val="0"/>
              <w:spacing w:after="0"/>
              <w:rPr>
                <w:sz w:val="20"/>
              </w:rPr>
            </w:pPr>
          </w:p>
        </w:tc>
        <w:tc>
          <w:tcPr>
            <w:tcW w:w="828" w:type="pct"/>
            <w:gridSpan w:val="2"/>
            <w:tcMar>
              <w:top w:w="58" w:type="dxa"/>
              <w:bottom w:w="58" w:type="dxa"/>
              <w:right w:w="43" w:type="dxa"/>
            </w:tcMar>
          </w:tcPr>
          <w:p w14:paraId="08BF1555" w14:textId="77777777" w:rsidR="001039A9" w:rsidRPr="00644620" w:rsidRDefault="001039A9" w:rsidP="001039A9">
            <w:pPr>
              <w:widowControl w:val="0"/>
              <w:spacing w:after="0"/>
              <w:rPr>
                <w:sz w:val="20"/>
              </w:rPr>
            </w:pPr>
          </w:p>
        </w:tc>
        <w:tc>
          <w:tcPr>
            <w:tcW w:w="844" w:type="pct"/>
            <w:tcMar>
              <w:top w:w="58" w:type="dxa"/>
              <w:bottom w:w="58" w:type="dxa"/>
              <w:right w:w="43" w:type="dxa"/>
            </w:tcMar>
          </w:tcPr>
          <w:p w14:paraId="25A20811" w14:textId="77777777" w:rsidR="001039A9" w:rsidRPr="00644620" w:rsidRDefault="001039A9" w:rsidP="001039A9">
            <w:pPr>
              <w:widowControl w:val="0"/>
              <w:spacing w:after="0"/>
              <w:rPr>
                <w:sz w:val="20"/>
              </w:rPr>
            </w:pPr>
          </w:p>
        </w:tc>
      </w:tr>
      <w:tr w:rsidR="001039A9" w:rsidRPr="00644620" w14:paraId="184027BA" w14:textId="77777777" w:rsidTr="00A063A2">
        <w:trPr>
          <w:cantSplit/>
          <w:trHeight w:val="346"/>
          <w:jc w:val="center"/>
        </w:trPr>
        <w:tc>
          <w:tcPr>
            <w:tcW w:w="829" w:type="pct"/>
          </w:tcPr>
          <w:p w14:paraId="58AE11E1" w14:textId="77777777" w:rsidR="001039A9" w:rsidRPr="00644620" w:rsidRDefault="001039A9" w:rsidP="001039A9">
            <w:pPr>
              <w:widowControl w:val="0"/>
              <w:spacing w:after="0"/>
              <w:rPr>
                <w:sz w:val="20"/>
              </w:rPr>
            </w:pPr>
          </w:p>
        </w:tc>
        <w:tc>
          <w:tcPr>
            <w:tcW w:w="873" w:type="pct"/>
            <w:gridSpan w:val="2"/>
            <w:tcMar>
              <w:top w:w="58" w:type="dxa"/>
              <w:left w:w="72" w:type="dxa"/>
              <w:bottom w:w="58" w:type="dxa"/>
              <w:right w:w="43" w:type="dxa"/>
            </w:tcMar>
          </w:tcPr>
          <w:p w14:paraId="28F0D13C" w14:textId="77777777" w:rsidR="001039A9" w:rsidRPr="00644620" w:rsidRDefault="001039A9" w:rsidP="001039A9">
            <w:pPr>
              <w:widowControl w:val="0"/>
              <w:spacing w:after="0"/>
              <w:rPr>
                <w:sz w:val="20"/>
              </w:rPr>
            </w:pPr>
          </w:p>
        </w:tc>
        <w:tc>
          <w:tcPr>
            <w:tcW w:w="829" w:type="pct"/>
            <w:tcMar>
              <w:top w:w="58" w:type="dxa"/>
              <w:bottom w:w="58" w:type="dxa"/>
              <w:right w:w="43" w:type="dxa"/>
            </w:tcMar>
          </w:tcPr>
          <w:p w14:paraId="3997C53C" w14:textId="77777777" w:rsidR="001039A9" w:rsidRPr="00644620" w:rsidRDefault="001039A9" w:rsidP="001039A9">
            <w:pPr>
              <w:widowControl w:val="0"/>
              <w:spacing w:after="0"/>
              <w:rPr>
                <w:sz w:val="20"/>
              </w:rPr>
            </w:pPr>
          </w:p>
        </w:tc>
        <w:tc>
          <w:tcPr>
            <w:tcW w:w="797" w:type="pct"/>
            <w:gridSpan w:val="2"/>
            <w:tcMar>
              <w:top w:w="58" w:type="dxa"/>
              <w:bottom w:w="58" w:type="dxa"/>
              <w:right w:w="43" w:type="dxa"/>
            </w:tcMar>
          </w:tcPr>
          <w:p w14:paraId="0E7671DB" w14:textId="77777777" w:rsidR="001039A9" w:rsidRPr="00644620" w:rsidRDefault="001039A9" w:rsidP="001039A9">
            <w:pPr>
              <w:widowControl w:val="0"/>
              <w:spacing w:after="0"/>
              <w:rPr>
                <w:sz w:val="20"/>
              </w:rPr>
            </w:pPr>
          </w:p>
        </w:tc>
        <w:tc>
          <w:tcPr>
            <w:tcW w:w="828" w:type="pct"/>
            <w:gridSpan w:val="2"/>
            <w:tcMar>
              <w:top w:w="58" w:type="dxa"/>
              <w:bottom w:w="58" w:type="dxa"/>
              <w:right w:w="43" w:type="dxa"/>
            </w:tcMar>
          </w:tcPr>
          <w:p w14:paraId="70FA96FA" w14:textId="77777777" w:rsidR="001039A9" w:rsidRPr="00644620" w:rsidRDefault="001039A9" w:rsidP="001039A9">
            <w:pPr>
              <w:widowControl w:val="0"/>
              <w:spacing w:after="0"/>
              <w:rPr>
                <w:sz w:val="20"/>
              </w:rPr>
            </w:pPr>
          </w:p>
        </w:tc>
        <w:tc>
          <w:tcPr>
            <w:tcW w:w="844" w:type="pct"/>
            <w:tcMar>
              <w:top w:w="58" w:type="dxa"/>
              <w:bottom w:w="58" w:type="dxa"/>
              <w:right w:w="43" w:type="dxa"/>
            </w:tcMar>
          </w:tcPr>
          <w:p w14:paraId="587EEC68" w14:textId="77777777" w:rsidR="001039A9" w:rsidRPr="00644620" w:rsidRDefault="001039A9" w:rsidP="001039A9">
            <w:pPr>
              <w:widowControl w:val="0"/>
              <w:spacing w:after="0"/>
              <w:rPr>
                <w:sz w:val="20"/>
              </w:rPr>
            </w:pPr>
          </w:p>
        </w:tc>
      </w:tr>
      <w:tr w:rsidR="001039A9" w:rsidRPr="00644620" w14:paraId="51D40808" w14:textId="77777777" w:rsidTr="00A063A2">
        <w:trPr>
          <w:cantSplit/>
          <w:trHeight w:val="346"/>
          <w:jc w:val="center"/>
        </w:trPr>
        <w:tc>
          <w:tcPr>
            <w:tcW w:w="829" w:type="pct"/>
          </w:tcPr>
          <w:p w14:paraId="7040CB28" w14:textId="77777777" w:rsidR="001039A9" w:rsidRPr="00644620" w:rsidRDefault="001039A9" w:rsidP="001039A9">
            <w:pPr>
              <w:widowControl w:val="0"/>
              <w:spacing w:after="0"/>
              <w:rPr>
                <w:sz w:val="20"/>
              </w:rPr>
            </w:pPr>
          </w:p>
        </w:tc>
        <w:tc>
          <w:tcPr>
            <w:tcW w:w="873" w:type="pct"/>
            <w:gridSpan w:val="2"/>
            <w:tcMar>
              <w:top w:w="58" w:type="dxa"/>
              <w:left w:w="72" w:type="dxa"/>
              <w:bottom w:w="58" w:type="dxa"/>
              <w:right w:w="43" w:type="dxa"/>
            </w:tcMar>
          </w:tcPr>
          <w:p w14:paraId="00BEAD67" w14:textId="77777777" w:rsidR="001039A9" w:rsidRPr="00644620" w:rsidRDefault="001039A9" w:rsidP="001039A9">
            <w:pPr>
              <w:widowControl w:val="0"/>
              <w:spacing w:after="0"/>
              <w:rPr>
                <w:sz w:val="20"/>
              </w:rPr>
            </w:pPr>
          </w:p>
        </w:tc>
        <w:tc>
          <w:tcPr>
            <w:tcW w:w="829" w:type="pct"/>
            <w:tcMar>
              <w:top w:w="58" w:type="dxa"/>
              <w:bottom w:w="58" w:type="dxa"/>
              <w:right w:w="43" w:type="dxa"/>
            </w:tcMar>
          </w:tcPr>
          <w:p w14:paraId="2E0F033D" w14:textId="77777777" w:rsidR="001039A9" w:rsidRPr="00644620" w:rsidRDefault="001039A9" w:rsidP="001039A9">
            <w:pPr>
              <w:widowControl w:val="0"/>
              <w:spacing w:after="0"/>
              <w:rPr>
                <w:sz w:val="20"/>
              </w:rPr>
            </w:pPr>
          </w:p>
        </w:tc>
        <w:tc>
          <w:tcPr>
            <w:tcW w:w="797" w:type="pct"/>
            <w:gridSpan w:val="2"/>
            <w:tcMar>
              <w:top w:w="58" w:type="dxa"/>
              <w:bottom w:w="58" w:type="dxa"/>
              <w:right w:w="43" w:type="dxa"/>
            </w:tcMar>
          </w:tcPr>
          <w:p w14:paraId="10FC0532" w14:textId="77777777" w:rsidR="001039A9" w:rsidRPr="00644620" w:rsidRDefault="001039A9" w:rsidP="001039A9">
            <w:pPr>
              <w:widowControl w:val="0"/>
              <w:spacing w:after="0"/>
              <w:rPr>
                <w:sz w:val="20"/>
              </w:rPr>
            </w:pPr>
          </w:p>
        </w:tc>
        <w:tc>
          <w:tcPr>
            <w:tcW w:w="828" w:type="pct"/>
            <w:gridSpan w:val="2"/>
            <w:tcMar>
              <w:top w:w="58" w:type="dxa"/>
              <w:bottom w:w="58" w:type="dxa"/>
              <w:right w:w="43" w:type="dxa"/>
            </w:tcMar>
          </w:tcPr>
          <w:p w14:paraId="2F5FF976" w14:textId="77777777" w:rsidR="001039A9" w:rsidRPr="00644620" w:rsidRDefault="001039A9" w:rsidP="001039A9">
            <w:pPr>
              <w:widowControl w:val="0"/>
              <w:spacing w:after="0"/>
              <w:rPr>
                <w:sz w:val="20"/>
              </w:rPr>
            </w:pPr>
          </w:p>
        </w:tc>
        <w:tc>
          <w:tcPr>
            <w:tcW w:w="844" w:type="pct"/>
            <w:tcMar>
              <w:top w:w="58" w:type="dxa"/>
              <w:bottom w:w="58" w:type="dxa"/>
              <w:right w:w="43" w:type="dxa"/>
            </w:tcMar>
          </w:tcPr>
          <w:p w14:paraId="0FF1FF18" w14:textId="77777777" w:rsidR="001039A9" w:rsidRPr="00644620" w:rsidRDefault="001039A9" w:rsidP="001039A9">
            <w:pPr>
              <w:widowControl w:val="0"/>
              <w:spacing w:after="0"/>
              <w:rPr>
                <w:sz w:val="20"/>
              </w:rPr>
            </w:pPr>
          </w:p>
        </w:tc>
      </w:tr>
      <w:tr w:rsidR="001039A9" w:rsidRPr="00644620" w14:paraId="60BC8510" w14:textId="77777777" w:rsidTr="00A063A2">
        <w:trPr>
          <w:cantSplit/>
          <w:trHeight w:val="346"/>
          <w:jc w:val="center"/>
        </w:trPr>
        <w:tc>
          <w:tcPr>
            <w:tcW w:w="829" w:type="pct"/>
          </w:tcPr>
          <w:p w14:paraId="4E4507F7" w14:textId="77777777" w:rsidR="001039A9" w:rsidRPr="00644620" w:rsidRDefault="001039A9" w:rsidP="001039A9">
            <w:pPr>
              <w:widowControl w:val="0"/>
              <w:spacing w:after="0"/>
              <w:rPr>
                <w:sz w:val="20"/>
              </w:rPr>
            </w:pPr>
          </w:p>
        </w:tc>
        <w:tc>
          <w:tcPr>
            <w:tcW w:w="873" w:type="pct"/>
            <w:gridSpan w:val="2"/>
            <w:tcMar>
              <w:top w:w="58" w:type="dxa"/>
              <w:left w:w="72" w:type="dxa"/>
              <w:bottom w:w="58" w:type="dxa"/>
              <w:right w:w="43" w:type="dxa"/>
            </w:tcMar>
          </w:tcPr>
          <w:p w14:paraId="494F63D9" w14:textId="77777777" w:rsidR="001039A9" w:rsidRPr="00644620" w:rsidRDefault="001039A9" w:rsidP="001039A9">
            <w:pPr>
              <w:widowControl w:val="0"/>
              <w:spacing w:after="0"/>
              <w:rPr>
                <w:sz w:val="20"/>
              </w:rPr>
            </w:pPr>
          </w:p>
        </w:tc>
        <w:tc>
          <w:tcPr>
            <w:tcW w:w="829" w:type="pct"/>
            <w:tcMar>
              <w:top w:w="58" w:type="dxa"/>
              <w:bottom w:w="58" w:type="dxa"/>
              <w:right w:w="43" w:type="dxa"/>
            </w:tcMar>
          </w:tcPr>
          <w:p w14:paraId="05B662DD" w14:textId="77777777" w:rsidR="001039A9" w:rsidRPr="00644620" w:rsidRDefault="001039A9" w:rsidP="001039A9">
            <w:pPr>
              <w:widowControl w:val="0"/>
              <w:spacing w:after="0"/>
              <w:rPr>
                <w:sz w:val="20"/>
              </w:rPr>
            </w:pPr>
          </w:p>
        </w:tc>
        <w:tc>
          <w:tcPr>
            <w:tcW w:w="797" w:type="pct"/>
            <w:gridSpan w:val="2"/>
            <w:tcMar>
              <w:top w:w="58" w:type="dxa"/>
              <w:bottom w:w="58" w:type="dxa"/>
              <w:right w:w="43" w:type="dxa"/>
            </w:tcMar>
          </w:tcPr>
          <w:p w14:paraId="40FB6265" w14:textId="77777777" w:rsidR="001039A9" w:rsidRPr="00644620" w:rsidRDefault="001039A9" w:rsidP="001039A9">
            <w:pPr>
              <w:widowControl w:val="0"/>
              <w:spacing w:after="0"/>
              <w:rPr>
                <w:sz w:val="20"/>
              </w:rPr>
            </w:pPr>
          </w:p>
        </w:tc>
        <w:tc>
          <w:tcPr>
            <w:tcW w:w="828" w:type="pct"/>
            <w:gridSpan w:val="2"/>
            <w:tcMar>
              <w:top w:w="58" w:type="dxa"/>
              <w:bottom w:w="58" w:type="dxa"/>
              <w:right w:w="43" w:type="dxa"/>
            </w:tcMar>
          </w:tcPr>
          <w:p w14:paraId="06FA99AE" w14:textId="77777777" w:rsidR="001039A9" w:rsidRPr="00644620" w:rsidRDefault="001039A9" w:rsidP="001039A9">
            <w:pPr>
              <w:widowControl w:val="0"/>
              <w:spacing w:after="0"/>
              <w:rPr>
                <w:sz w:val="20"/>
              </w:rPr>
            </w:pPr>
          </w:p>
        </w:tc>
        <w:tc>
          <w:tcPr>
            <w:tcW w:w="844" w:type="pct"/>
            <w:tcMar>
              <w:top w:w="58" w:type="dxa"/>
              <w:bottom w:w="58" w:type="dxa"/>
              <w:right w:w="43" w:type="dxa"/>
            </w:tcMar>
          </w:tcPr>
          <w:p w14:paraId="56E66BA5" w14:textId="77777777" w:rsidR="001039A9" w:rsidRPr="00644620" w:rsidRDefault="001039A9" w:rsidP="001039A9">
            <w:pPr>
              <w:widowControl w:val="0"/>
              <w:spacing w:after="0"/>
              <w:rPr>
                <w:sz w:val="20"/>
              </w:rPr>
            </w:pPr>
          </w:p>
        </w:tc>
      </w:tr>
      <w:tr w:rsidR="001039A9" w:rsidRPr="00644620" w14:paraId="67C2210C" w14:textId="77777777" w:rsidTr="00A063A2">
        <w:trPr>
          <w:cantSplit/>
          <w:trHeight w:val="346"/>
          <w:jc w:val="center"/>
        </w:trPr>
        <w:tc>
          <w:tcPr>
            <w:tcW w:w="829" w:type="pct"/>
          </w:tcPr>
          <w:p w14:paraId="3B4994C6" w14:textId="77777777" w:rsidR="001039A9" w:rsidRPr="00644620" w:rsidRDefault="001039A9" w:rsidP="001039A9">
            <w:pPr>
              <w:widowControl w:val="0"/>
              <w:spacing w:after="0"/>
              <w:rPr>
                <w:sz w:val="20"/>
              </w:rPr>
            </w:pPr>
          </w:p>
        </w:tc>
        <w:tc>
          <w:tcPr>
            <w:tcW w:w="873" w:type="pct"/>
            <w:gridSpan w:val="2"/>
            <w:tcMar>
              <w:top w:w="58" w:type="dxa"/>
              <w:left w:w="72" w:type="dxa"/>
              <w:bottom w:w="58" w:type="dxa"/>
              <w:right w:w="43" w:type="dxa"/>
            </w:tcMar>
          </w:tcPr>
          <w:p w14:paraId="10DD413B" w14:textId="77777777" w:rsidR="001039A9" w:rsidRPr="00644620" w:rsidRDefault="001039A9" w:rsidP="001039A9">
            <w:pPr>
              <w:widowControl w:val="0"/>
              <w:spacing w:after="0"/>
              <w:rPr>
                <w:sz w:val="20"/>
              </w:rPr>
            </w:pPr>
          </w:p>
        </w:tc>
        <w:tc>
          <w:tcPr>
            <w:tcW w:w="829" w:type="pct"/>
            <w:tcMar>
              <w:top w:w="58" w:type="dxa"/>
              <w:bottom w:w="58" w:type="dxa"/>
              <w:right w:w="43" w:type="dxa"/>
            </w:tcMar>
          </w:tcPr>
          <w:p w14:paraId="131C2AFC" w14:textId="77777777" w:rsidR="001039A9" w:rsidRPr="00644620" w:rsidRDefault="001039A9" w:rsidP="001039A9">
            <w:pPr>
              <w:widowControl w:val="0"/>
              <w:spacing w:after="0"/>
              <w:rPr>
                <w:sz w:val="20"/>
              </w:rPr>
            </w:pPr>
          </w:p>
        </w:tc>
        <w:tc>
          <w:tcPr>
            <w:tcW w:w="797" w:type="pct"/>
            <w:gridSpan w:val="2"/>
            <w:tcMar>
              <w:top w:w="58" w:type="dxa"/>
              <w:bottom w:w="58" w:type="dxa"/>
              <w:right w:w="43" w:type="dxa"/>
            </w:tcMar>
          </w:tcPr>
          <w:p w14:paraId="3AA9C204" w14:textId="77777777" w:rsidR="001039A9" w:rsidRPr="00644620" w:rsidRDefault="001039A9" w:rsidP="001039A9">
            <w:pPr>
              <w:widowControl w:val="0"/>
              <w:spacing w:after="0"/>
              <w:rPr>
                <w:sz w:val="20"/>
              </w:rPr>
            </w:pPr>
          </w:p>
        </w:tc>
        <w:tc>
          <w:tcPr>
            <w:tcW w:w="828" w:type="pct"/>
            <w:gridSpan w:val="2"/>
            <w:tcMar>
              <w:top w:w="58" w:type="dxa"/>
              <w:bottom w:w="58" w:type="dxa"/>
              <w:right w:w="43" w:type="dxa"/>
            </w:tcMar>
          </w:tcPr>
          <w:p w14:paraId="1D84DD56" w14:textId="77777777" w:rsidR="001039A9" w:rsidRPr="00644620" w:rsidRDefault="001039A9" w:rsidP="001039A9">
            <w:pPr>
              <w:widowControl w:val="0"/>
              <w:spacing w:after="0"/>
              <w:rPr>
                <w:sz w:val="20"/>
              </w:rPr>
            </w:pPr>
          </w:p>
        </w:tc>
        <w:tc>
          <w:tcPr>
            <w:tcW w:w="844" w:type="pct"/>
            <w:tcMar>
              <w:top w:w="58" w:type="dxa"/>
              <w:bottom w:w="58" w:type="dxa"/>
              <w:right w:w="43" w:type="dxa"/>
            </w:tcMar>
          </w:tcPr>
          <w:p w14:paraId="0D2BE378" w14:textId="77777777" w:rsidR="001039A9" w:rsidRPr="00644620" w:rsidRDefault="001039A9" w:rsidP="001039A9">
            <w:pPr>
              <w:widowControl w:val="0"/>
              <w:spacing w:after="0"/>
              <w:rPr>
                <w:sz w:val="20"/>
              </w:rPr>
            </w:pPr>
          </w:p>
        </w:tc>
      </w:tr>
      <w:tr w:rsidR="001039A9" w:rsidRPr="00644620" w14:paraId="0C829930" w14:textId="77777777" w:rsidTr="00A063A2">
        <w:trPr>
          <w:cantSplit/>
          <w:trHeight w:val="346"/>
          <w:jc w:val="center"/>
        </w:trPr>
        <w:tc>
          <w:tcPr>
            <w:tcW w:w="829" w:type="pct"/>
          </w:tcPr>
          <w:p w14:paraId="1D7ABAE1" w14:textId="77777777" w:rsidR="001039A9" w:rsidRPr="00644620" w:rsidRDefault="001039A9" w:rsidP="001039A9">
            <w:pPr>
              <w:widowControl w:val="0"/>
              <w:spacing w:after="0"/>
              <w:rPr>
                <w:sz w:val="20"/>
              </w:rPr>
            </w:pPr>
          </w:p>
        </w:tc>
        <w:tc>
          <w:tcPr>
            <w:tcW w:w="873" w:type="pct"/>
            <w:gridSpan w:val="2"/>
            <w:tcMar>
              <w:top w:w="58" w:type="dxa"/>
              <w:left w:w="72" w:type="dxa"/>
              <w:bottom w:w="58" w:type="dxa"/>
              <w:right w:w="43" w:type="dxa"/>
            </w:tcMar>
          </w:tcPr>
          <w:p w14:paraId="08600456" w14:textId="77777777" w:rsidR="001039A9" w:rsidRPr="00644620" w:rsidRDefault="001039A9" w:rsidP="001039A9">
            <w:pPr>
              <w:widowControl w:val="0"/>
              <w:spacing w:after="0"/>
              <w:rPr>
                <w:sz w:val="20"/>
              </w:rPr>
            </w:pPr>
          </w:p>
        </w:tc>
        <w:tc>
          <w:tcPr>
            <w:tcW w:w="829" w:type="pct"/>
            <w:tcMar>
              <w:top w:w="58" w:type="dxa"/>
              <w:bottom w:w="58" w:type="dxa"/>
              <w:right w:w="43" w:type="dxa"/>
            </w:tcMar>
          </w:tcPr>
          <w:p w14:paraId="66930C5D" w14:textId="77777777" w:rsidR="001039A9" w:rsidRPr="00644620" w:rsidRDefault="001039A9" w:rsidP="001039A9">
            <w:pPr>
              <w:widowControl w:val="0"/>
              <w:spacing w:after="0"/>
              <w:rPr>
                <w:sz w:val="20"/>
              </w:rPr>
            </w:pPr>
          </w:p>
        </w:tc>
        <w:tc>
          <w:tcPr>
            <w:tcW w:w="797" w:type="pct"/>
            <w:gridSpan w:val="2"/>
            <w:tcMar>
              <w:top w:w="58" w:type="dxa"/>
              <w:bottom w:w="58" w:type="dxa"/>
              <w:right w:w="43" w:type="dxa"/>
            </w:tcMar>
          </w:tcPr>
          <w:p w14:paraId="324E43AC" w14:textId="77777777" w:rsidR="001039A9" w:rsidRPr="00644620" w:rsidRDefault="001039A9" w:rsidP="001039A9">
            <w:pPr>
              <w:widowControl w:val="0"/>
              <w:spacing w:after="0"/>
              <w:rPr>
                <w:sz w:val="20"/>
              </w:rPr>
            </w:pPr>
          </w:p>
        </w:tc>
        <w:tc>
          <w:tcPr>
            <w:tcW w:w="828" w:type="pct"/>
            <w:gridSpan w:val="2"/>
            <w:tcMar>
              <w:top w:w="58" w:type="dxa"/>
              <w:bottom w:w="58" w:type="dxa"/>
              <w:right w:w="43" w:type="dxa"/>
            </w:tcMar>
          </w:tcPr>
          <w:p w14:paraId="7F86E8EF" w14:textId="77777777" w:rsidR="001039A9" w:rsidRPr="00644620" w:rsidRDefault="001039A9" w:rsidP="001039A9">
            <w:pPr>
              <w:widowControl w:val="0"/>
              <w:spacing w:after="0"/>
              <w:rPr>
                <w:sz w:val="20"/>
              </w:rPr>
            </w:pPr>
          </w:p>
        </w:tc>
        <w:tc>
          <w:tcPr>
            <w:tcW w:w="844" w:type="pct"/>
            <w:tcMar>
              <w:top w:w="58" w:type="dxa"/>
              <w:bottom w:w="58" w:type="dxa"/>
              <w:right w:w="43" w:type="dxa"/>
            </w:tcMar>
          </w:tcPr>
          <w:p w14:paraId="75A315A7" w14:textId="77777777" w:rsidR="001039A9" w:rsidRPr="00644620" w:rsidRDefault="001039A9" w:rsidP="001039A9">
            <w:pPr>
              <w:widowControl w:val="0"/>
              <w:spacing w:after="0"/>
              <w:rPr>
                <w:sz w:val="20"/>
              </w:rPr>
            </w:pPr>
          </w:p>
        </w:tc>
      </w:tr>
      <w:tr w:rsidR="001039A9" w:rsidRPr="00644620" w14:paraId="5C0A1EEC" w14:textId="77777777" w:rsidTr="00A063A2">
        <w:trPr>
          <w:cantSplit/>
          <w:trHeight w:val="346"/>
          <w:jc w:val="center"/>
        </w:trPr>
        <w:tc>
          <w:tcPr>
            <w:tcW w:w="829" w:type="pct"/>
          </w:tcPr>
          <w:p w14:paraId="093B811C" w14:textId="77777777" w:rsidR="001039A9" w:rsidRPr="00644620" w:rsidRDefault="001039A9" w:rsidP="001039A9">
            <w:pPr>
              <w:widowControl w:val="0"/>
              <w:spacing w:after="0"/>
              <w:rPr>
                <w:sz w:val="20"/>
              </w:rPr>
            </w:pPr>
          </w:p>
        </w:tc>
        <w:tc>
          <w:tcPr>
            <w:tcW w:w="873" w:type="pct"/>
            <w:gridSpan w:val="2"/>
            <w:tcMar>
              <w:top w:w="58" w:type="dxa"/>
              <w:left w:w="72" w:type="dxa"/>
              <w:bottom w:w="58" w:type="dxa"/>
              <w:right w:w="43" w:type="dxa"/>
            </w:tcMar>
          </w:tcPr>
          <w:p w14:paraId="4AD4CB44" w14:textId="77777777" w:rsidR="001039A9" w:rsidRPr="00644620" w:rsidRDefault="001039A9" w:rsidP="001039A9">
            <w:pPr>
              <w:widowControl w:val="0"/>
              <w:spacing w:after="0"/>
              <w:rPr>
                <w:sz w:val="20"/>
              </w:rPr>
            </w:pPr>
          </w:p>
        </w:tc>
        <w:tc>
          <w:tcPr>
            <w:tcW w:w="829" w:type="pct"/>
            <w:tcMar>
              <w:top w:w="58" w:type="dxa"/>
              <w:bottom w:w="58" w:type="dxa"/>
              <w:right w:w="43" w:type="dxa"/>
            </w:tcMar>
          </w:tcPr>
          <w:p w14:paraId="6086BD1A" w14:textId="77777777" w:rsidR="001039A9" w:rsidRPr="00644620" w:rsidRDefault="001039A9" w:rsidP="001039A9">
            <w:pPr>
              <w:widowControl w:val="0"/>
              <w:spacing w:after="0"/>
              <w:rPr>
                <w:sz w:val="20"/>
              </w:rPr>
            </w:pPr>
          </w:p>
        </w:tc>
        <w:tc>
          <w:tcPr>
            <w:tcW w:w="797" w:type="pct"/>
            <w:gridSpan w:val="2"/>
            <w:tcMar>
              <w:top w:w="58" w:type="dxa"/>
              <w:bottom w:w="58" w:type="dxa"/>
              <w:right w:w="43" w:type="dxa"/>
            </w:tcMar>
          </w:tcPr>
          <w:p w14:paraId="2C1180A3" w14:textId="77777777" w:rsidR="001039A9" w:rsidRPr="00644620" w:rsidRDefault="001039A9" w:rsidP="001039A9">
            <w:pPr>
              <w:widowControl w:val="0"/>
              <w:spacing w:after="0"/>
              <w:rPr>
                <w:sz w:val="20"/>
              </w:rPr>
            </w:pPr>
          </w:p>
        </w:tc>
        <w:tc>
          <w:tcPr>
            <w:tcW w:w="828" w:type="pct"/>
            <w:gridSpan w:val="2"/>
            <w:tcMar>
              <w:top w:w="58" w:type="dxa"/>
              <w:bottom w:w="58" w:type="dxa"/>
              <w:right w:w="43" w:type="dxa"/>
            </w:tcMar>
          </w:tcPr>
          <w:p w14:paraId="3680C029" w14:textId="77777777" w:rsidR="001039A9" w:rsidRPr="00644620" w:rsidRDefault="001039A9" w:rsidP="001039A9">
            <w:pPr>
              <w:widowControl w:val="0"/>
              <w:spacing w:after="0"/>
              <w:rPr>
                <w:sz w:val="20"/>
              </w:rPr>
            </w:pPr>
          </w:p>
        </w:tc>
        <w:tc>
          <w:tcPr>
            <w:tcW w:w="844" w:type="pct"/>
            <w:tcMar>
              <w:top w:w="58" w:type="dxa"/>
              <w:bottom w:w="58" w:type="dxa"/>
              <w:right w:w="43" w:type="dxa"/>
            </w:tcMar>
          </w:tcPr>
          <w:p w14:paraId="0458C1A9" w14:textId="77777777" w:rsidR="001039A9" w:rsidRPr="00644620" w:rsidRDefault="001039A9" w:rsidP="001039A9">
            <w:pPr>
              <w:widowControl w:val="0"/>
              <w:spacing w:after="0"/>
              <w:rPr>
                <w:sz w:val="20"/>
              </w:rPr>
            </w:pPr>
          </w:p>
        </w:tc>
      </w:tr>
      <w:tr w:rsidR="001039A9" w:rsidRPr="00644620" w14:paraId="544C5AC6" w14:textId="77777777" w:rsidTr="00A063A2">
        <w:trPr>
          <w:cantSplit/>
          <w:trHeight w:val="346"/>
          <w:jc w:val="center"/>
        </w:trPr>
        <w:tc>
          <w:tcPr>
            <w:tcW w:w="829" w:type="pct"/>
          </w:tcPr>
          <w:p w14:paraId="0B513C39" w14:textId="77777777" w:rsidR="001039A9" w:rsidRPr="00644620" w:rsidRDefault="001039A9" w:rsidP="001039A9">
            <w:pPr>
              <w:widowControl w:val="0"/>
              <w:spacing w:after="0"/>
              <w:rPr>
                <w:sz w:val="20"/>
              </w:rPr>
            </w:pPr>
          </w:p>
        </w:tc>
        <w:tc>
          <w:tcPr>
            <w:tcW w:w="873" w:type="pct"/>
            <w:gridSpan w:val="2"/>
            <w:tcMar>
              <w:top w:w="58" w:type="dxa"/>
              <w:left w:w="72" w:type="dxa"/>
              <w:bottom w:w="58" w:type="dxa"/>
              <w:right w:w="43" w:type="dxa"/>
            </w:tcMar>
          </w:tcPr>
          <w:p w14:paraId="46800D2E" w14:textId="77777777" w:rsidR="001039A9" w:rsidRPr="00644620" w:rsidRDefault="001039A9" w:rsidP="001039A9">
            <w:pPr>
              <w:widowControl w:val="0"/>
              <w:spacing w:after="0"/>
              <w:rPr>
                <w:sz w:val="20"/>
              </w:rPr>
            </w:pPr>
          </w:p>
        </w:tc>
        <w:tc>
          <w:tcPr>
            <w:tcW w:w="829" w:type="pct"/>
            <w:tcMar>
              <w:top w:w="58" w:type="dxa"/>
              <w:bottom w:w="58" w:type="dxa"/>
              <w:right w:w="43" w:type="dxa"/>
            </w:tcMar>
          </w:tcPr>
          <w:p w14:paraId="39867993" w14:textId="77777777" w:rsidR="001039A9" w:rsidRPr="00644620" w:rsidRDefault="001039A9" w:rsidP="001039A9">
            <w:pPr>
              <w:widowControl w:val="0"/>
              <w:spacing w:after="0"/>
              <w:rPr>
                <w:sz w:val="20"/>
              </w:rPr>
            </w:pPr>
          </w:p>
        </w:tc>
        <w:tc>
          <w:tcPr>
            <w:tcW w:w="797" w:type="pct"/>
            <w:gridSpan w:val="2"/>
            <w:tcMar>
              <w:top w:w="58" w:type="dxa"/>
              <w:bottom w:w="58" w:type="dxa"/>
              <w:right w:w="43" w:type="dxa"/>
            </w:tcMar>
          </w:tcPr>
          <w:p w14:paraId="76F2CA66" w14:textId="77777777" w:rsidR="001039A9" w:rsidRPr="00644620" w:rsidRDefault="001039A9" w:rsidP="001039A9">
            <w:pPr>
              <w:widowControl w:val="0"/>
              <w:spacing w:after="0"/>
              <w:rPr>
                <w:sz w:val="20"/>
              </w:rPr>
            </w:pPr>
          </w:p>
        </w:tc>
        <w:tc>
          <w:tcPr>
            <w:tcW w:w="828" w:type="pct"/>
            <w:gridSpan w:val="2"/>
            <w:tcMar>
              <w:top w:w="58" w:type="dxa"/>
              <w:bottom w:w="58" w:type="dxa"/>
              <w:right w:w="43" w:type="dxa"/>
            </w:tcMar>
          </w:tcPr>
          <w:p w14:paraId="5B4BAEA1" w14:textId="77777777" w:rsidR="001039A9" w:rsidRPr="00644620" w:rsidRDefault="001039A9" w:rsidP="001039A9">
            <w:pPr>
              <w:widowControl w:val="0"/>
              <w:spacing w:after="0"/>
              <w:rPr>
                <w:sz w:val="20"/>
              </w:rPr>
            </w:pPr>
          </w:p>
        </w:tc>
        <w:tc>
          <w:tcPr>
            <w:tcW w:w="844" w:type="pct"/>
            <w:tcMar>
              <w:top w:w="58" w:type="dxa"/>
              <w:bottom w:w="58" w:type="dxa"/>
              <w:right w:w="43" w:type="dxa"/>
            </w:tcMar>
          </w:tcPr>
          <w:p w14:paraId="01772ED5" w14:textId="77777777" w:rsidR="001039A9" w:rsidRPr="00644620" w:rsidRDefault="001039A9" w:rsidP="001039A9">
            <w:pPr>
              <w:widowControl w:val="0"/>
              <w:spacing w:after="0"/>
              <w:rPr>
                <w:sz w:val="20"/>
              </w:rPr>
            </w:pPr>
          </w:p>
        </w:tc>
      </w:tr>
      <w:tr w:rsidR="001039A9" w:rsidRPr="00644620" w14:paraId="41D711FB" w14:textId="77777777" w:rsidTr="00A063A2">
        <w:trPr>
          <w:cantSplit/>
          <w:trHeight w:val="346"/>
          <w:jc w:val="center"/>
        </w:trPr>
        <w:tc>
          <w:tcPr>
            <w:tcW w:w="829" w:type="pct"/>
          </w:tcPr>
          <w:p w14:paraId="10433D05" w14:textId="77777777" w:rsidR="001039A9" w:rsidRPr="00644620" w:rsidRDefault="001039A9" w:rsidP="001039A9">
            <w:pPr>
              <w:widowControl w:val="0"/>
              <w:spacing w:after="0"/>
              <w:rPr>
                <w:sz w:val="20"/>
              </w:rPr>
            </w:pPr>
          </w:p>
        </w:tc>
        <w:tc>
          <w:tcPr>
            <w:tcW w:w="873" w:type="pct"/>
            <w:gridSpan w:val="2"/>
            <w:tcMar>
              <w:top w:w="58" w:type="dxa"/>
              <w:left w:w="72" w:type="dxa"/>
              <w:bottom w:w="58" w:type="dxa"/>
              <w:right w:w="43" w:type="dxa"/>
            </w:tcMar>
          </w:tcPr>
          <w:p w14:paraId="7E8894A5" w14:textId="77777777" w:rsidR="001039A9" w:rsidRPr="00644620" w:rsidRDefault="001039A9" w:rsidP="001039A9">
            <w:pPr>
              <w:widowControl w:val="0"/>
              <w:spacing w:after="0"/>
              <w:rPr>
                <w:sz w:val="20"/>
              </w:rPr>
            </w:pPr>
          </w:p>
        </w:tc>
        <w:tc>
          <w:tcPr>
            <w:tcW w:w="829" w:type="pct"/>
            <w:tcMar>
              <w:top w:w="58" w:type="dxa"/>
              <w:bottom w:w="58" w:type="dxa"/>
              <w:right w:w="43" w:type="dxa"/>
            </w:tcMar>
          </w:tcPr>
          <w:p w14:paraId="58BB881C" w14:textId="77777777" w:rsidR="001039A9" w:rsidRPr="00644620" w:rsidRDefault="001039A9" w:rsidP="001039A9">
            <w:pPr>
              <w:widowControl w:val="0"/>
              <w:spacing w:after="0"/>
              <w:rPr>
                <w:sz w:val="20"/>
              </w:rPr>
            </w:pPr>
          </w:p>
        </w:tc>
        <w:tc>
          <w:tcPr>
            <w:tcW w:w="797" w:type="pct"/>
            <w:gridSpan w:val="2"/>
            <w:tcMar>
              <w:top w:w="58" w:type="dxa"/>
              <w:bottom w:w="58" w:type="dxa"/>
              <w:right w:w="43" w:type="dxa"/>
            </w:tcMar>
          </w:tcPr>
          <w:p w14:paraId="2D6171EA" w14:textId="77777777" w:rsidR="001039A9" w:rsidRPr="00644620" w:rsidRDefault="001039A9" w:rsidP="001039A9">
            <w:pPr>
              <w:widowControl w:val="0"/>
              <w:spacing w:after="0"/>
              <w:rPr>
                <w:sz w:val="20"/>
              </w:rPr>
            </w:pPr>
          </w:p>
        </w:tc>
        <w:tc>
          <w:tcPr>
            <w:tcW w:w="828" w:type="pct"/>
            <w:gridSpan w:val="2"/>
            <w:tcMar>
              <w:top w:w="58" w:type="dxa"/>
              <w:bottom w:w="58" w:type="dxa"/>
              <w:right w:w="43" w:type="dxa"/>
            </w:tcMar>
          </w:tcPr>
          <w:p w14:paraId="0E5BEC63" w14:textId="77777777" w:rsidR="001039A9" w:rsidRPr="00644620" w:rsidRDefault="001039A9" w:rsidP="001039A9">
            <w:pPr>
              <w:widowControl w:val="0"/>
              <w:spacing w:after="0"/>
              <w:rPr>
                <w:sz w:val="20"/>
              </w:rPr>
            </w:pPr>
          </w:p>
        </w:tc>
        <w:tc>
          <w:tcPr>
            <w:tcW w:w="844" w:type="pct"/>
            <w:tcMar>
              <w:top w:w="58" w:type="dxa"/>
              <w:bottom w:w="58" w:type="dxa"/>
              <w:right w:w="43" w:type="dxa"/>
            </w:tcMar>
          </w:tcPr>
          <w:p w14:paraId="7788454A" w14:textId="77777777" w:rsidR="001039A9" w:rsidRPr="00644620" w:rsidRDefault="001039A9" w:rsidP="001039A9">
            <w:pPr>
              <w:widowControl w:val="0"/>
              <w:spacing w:after="0"/>
              <w:rPr>
                <w:sz w:val="20"/>
              </w:rPr>
            </w:pPr>
          </w:p>
        </w:tc>
      </w:tr>
      <w:tr w:rsidR="001039A9" w:rsidRPr="00644620" w14:paraId="21B65F4A" w14:textId="77777777" w:rsidTr="00A063A2">
        <w:trPr>
          <w:cantSplit/>
          <w:trHeight w:val="346"/>
          <w:jc w:val="center"/>
        </w:trPr>
        <w:tc>
          <w:tcPr>
            <w:tcW w:w="829" w:type="pct"/>
          </w:tcPr>
          <w:p w14:paraId="72D9ABD0" w14:textId="77777777" w:rsidR="001039A9" w:rsidRPr="00644620" w:rsidRDefault="001039A9" w:rsidP="001039A9">
            <w:pPr>
              <w:widowControl w:val="0"/>
              <w:spacing w:after="0"/>
              <w:rPr>
                <w:sz w:val="20"/>
              </w:rPr>
            </w:pPr>
          </w:p>
        </w:tc>
        <w:tc>
          <w:tcPr>
            <w:tcW w:w="873" w:type="pct"/>
            <w:gridSpan w:val="2"/>
            <w:tcMar>
              <w:top w:w="58" w:type="dxa"/>
              <w:left w:w="72" w:type="dxa"/>
              <w:bottom w:w="58" w:type="dxa"/>
              <w:right w:w="43" w:type="dxa"/>
            </w:tcMar>
          </w:tcPr>
          <w:p w14:paraId="23A13E67" w14:textId="77777777" w:rsidR="001039A9" w:rsidRPr="00644620" w:rsidRDefault="001039A9" w:rsidP="001039A9">
            <w:pPr>
              <w:widowControl w:val="0"/>
              <w:spacing w:after="0"/>
              <w:rPr>
                <w:sz w:val="20"/>
              </w:rPr>
            </w:pPr>
          </w:p>
        </w:tc>
        <w:tc>
          <w:tcPr>
            <w:tcW w:w="829" w:type="pct"/>
            <w:tcMar>
              <w:top w:w="58" w:type="dxa"/>
              <w:bottom w:w="58" w:type="dxa"/>
              <w:right w:w="43" w:type="dxa"/>
            </w:tcMar>
          </w:tcPr>
          <w:p w14:paraId="7BE3C85C" w14:textId="77777777" w:rsidR="001039A9" w:rsidRPr="00644620" w:rsidRDefault="001039A9" w:rsidP="001039A9">
            <w:pPr>
              <w:widowControl w:val="0"/>
              <w:spacing w:after="0"/>
              <w:rPr>
                <w:sz w:val="20"/>
              </w:rPr>
            </w:pPr>
          </w:p>
        </w:tc>
        <w:tc>
          <w:tcPr>
            <w:tcW w:w="797" w:type="pct"/>
            <w:gridSpan w:val="2"/>
            <w:tcMar>
              <w:top w:w="58" w:type="dxa"/>
              <w:bottom w:w="58" w:type="dxa"/>
              <w:right w:w="43" w:type="dxa"/>
            </w:tcMar>
          </w:tcPr>
          <w:p w14:paraId="6C8A748B" w14:textId="77777777" w:rsidR="001039A9" w:rsidRPr="00644620" w:rsidRDefault="001039A9" w:rsidP="001039A9">
            <w:pPr>
              <w:widowControl w:val="0"/>
              <w:spacing w:after="0"/>
              <w:rPr>
                <w:sz w:val="20"/>
              </w:rPr>
            </w:pPr>
          </w:p>
        </w:tc>
        <w:tc>
          <w:tcPr>
            <w:tcW w:w="828" w:type="pct"/>
            <w:gridSpan w:val="2"/>
            <w:tcMar>
              <w:top w:w="58" w:type="dxa"/>
              <w:bottom w:w="58" w:type="dxa"/>
              <w:right w:w="43" w:type="dxa"/>
            </w:tcMar>
          </w:tcPr>
          <w:p w14:paraId="16A5F3E8" w14:textId="77777777" w:rsidR="001039A9" w:rsidRPr="00644620" w:rsidRDefault="001039A9" w:rsidP="001039A9">
            <w:pPr>
              <w:widowControl w:val="0"/>
              <w:spacing w:after="0"/>
              <w:rPr>
                <w:sz w:val="20"/>
              </w:rPr>
            </w:pPr>
          </w:p>
        </w:tc>
        <w:tc>
          <w:tcPr>
            <w:tcW w:w="844" w:type="pct"/>
            <w:tcMar>
              <w:top w:w="58" w:type="dxa"/>
              <w:bottom w:w="58" w:type="dxa"/>
              <w:right w:w="43" w:type="dxa"/>
            </w:tcMar>
          </w:tcPr>
          <w:p w14:paraId="778AC50C" w14:textId="77777777" w:rsidR="001039A9" w:rsidRPr="00644620" w:rsidRDefault="001039A9" w:rsidP="001039A9">
            <w:pPr>
              <w:widowControl w:val="0"/>
              <w:spacing w:after="0"/>
              <w:rPr>
                <w:sz w:val="20"/>
              </w:rPr>
            </w:pPr>
          </w:p>
        </w:tc>
      </w:tr>
    </w:tbl>
    <w:p w14:paraId="6C724C28" w14:textId="77777777" w:rsidR="001039A9" w:rsidRPr="001039A9" w:rsidRDefault="001039A9" w:rsidP="00E46158">
      <w:pPr>
        <w:pStyle w:val="TablePageTitle"/>
        <w:spacing w:after="0"/>
      </w:pPr>
      <w:r w:rsidRPr="00644620">
        <w:rPr>
          <w:sz w:val="20"/>
        </w:rPr>
        <w:br w:type="page"/>
      </w:r>
      <w:r w:rsidRPr="001039A9">
        <w:lastRenderedPageBreak/>
        <w:t>Cleaning/Depainting Operation Attributes</w:t>
      </w:r>
    </w:p>
    <w:p w14:paraId="77E09629" w14:textId="77777777" w:rsidR="001039A9" w:rsidRPr="001039A9" w:rsidRDefault="001039A9" w:rsidP="00E46158">
      <w:pPr>
        <w:pStyle w:val="TablePageTitle"/>
        <w:spacing w:after="0"/>
      </w:pPr>
      <w:r w:rsidRPr="001039A9">
        <w:t>Form OP-UA57 (Page 6)</w:t>
      </w:r>
    </w:p>
    <w:p w14:paraId="7DED9801" w14:textId="77777777" w:rsidR="001039A9" w:rsidRPr="001039A9" w:rsidRDefault="001039A9" w:rsidP="00E46158">
      <w:pPr>
        <w:pStyle w:val="TablePageTitle"/>
        <w:spacing w:after="0"/>
      </w:pPr>
      <w:r w:rsidRPr="001039A9">
        <w:t>Federal Operating Permit Program</w:t>
      </w:r>
    </w:p>
    <w:p w14:paraId="1EED5AF9" w14:textId="77777777" w:rsidR="001039A9" w:rsidRPr="001039A9" w:rsidRDefault="001039A9" w:rsidP="00E46158">
      <w:pPr>
        <w:pStyle w:val="TableHeading"/>
        <w:spacing w:after="0"/>
      </w:pPr>
      <w:bookmarkStart w:id="9" w:name="Table1f"/>
      <w:r w:rsidRPr="001039A9">
        <w:t>Table 1f</w:t>
      </w:r>
      <w:bookmarkEnd w:id="9"/>
      <w:r w:rsidRPr="001039A9">
        <w:t xml:space="preserve">:  Title 40 Code of Federal Regulations Part 63 (40 </w:t>
      </w:r>
      <w:smartTag w:uri="urn:schemas-microsoft-com:office:smarttags" w:element="stockticker">
        <w:r w:rsidRPr="001039A9">
          <w:t>CFR</w:t>
        </w:r>
      </w:smartTag>
      <w:r w:rsidRPr="001039A9">
        <w:t xml:space="preserve"> Part 63)</w:t>
      </w:r>
    </w:p>
    <w:p w14:paraId="1302DED8" w14:textId="0D57B925" w:rsidR="001039A9" w:rsidRDefault="001039A9" w:rsidP="00E46158">
      <w:pPr>
        <w:pStyle w:val="TablePageTitle"/>
        <w:spacing w:after="0"/>
      </w:pPr>
      <w:r w:rsidRPr="001039A9">
        <w:t>Subpart GG: National Emission Standards for Aerospace Manufacturing and Rework Facilities</w:t>
      </w:r>
    </w:p>
    <w:p w14:paraId="07F66181" w14:textId="77777777" w:rsidR="00E46158" w:rsidRPr="0032266F" w:rsidRDefault="00E46158" w:rsidP="00E46158">
      <w:pPr>
        <w:spacing w:after="360"/>
        <w:jc w:val="center"/>
        <w:rPr>
          <w:b/>
        </w:rPr>
      </w:pPr>
      <w:r w:rsidRPr="0032266F">
        <w:rPr>
          <w:b/>
        </w:rPr>
        <w:t>Texas Commission on Environmental Quality</w:t>
      </w:r>
    </w:p>
    <w:tbl>
      <w:tblPr>
        <w:tblW w:w="14400"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057"/>
        <w:gridCol w:w="2027"/>
        <w:gridCol w:w="78"/>
        <w:gridCol w:w="976"/>
        <w:gridCol w:w="1149"/>
        <w:gridCol w:w="1178"/>
        <w:gridCol w:w="860"/>
        <w:gridCol w:w="747"/>
        <w:gridCol w:w="1066"/>
        <w:gridCol w:w="1837"/>
        <w:gridCol w:w="1221"/>
        <w:gridCol w:w="1204"/>
      </w:tblGrid>
      <w:tr w:rsidR="001039A9" w:rsidRPr="00644620" w14:paraId="0D3C0226" w14:textId="77777777" w:rsidTr="00141138">
        <w:trPr>
          <w:cantSplit/>
          <w:trHeight w:val="346"/>
          <w:jc w:val="center"/>
        </w:trPr>
        <w:tc>
          <w:tcPr>
            <w:tcW w:w="4084" w:type="dxa"/>
            <w:gridSpan w:val="2"/>
            <w:shd w:val="clear" w:color="auto" w:fill="D9D9D9" w:themeFill="background1" w:themeFillShade="D9"/>
            <w:vAlign w:val="center"/>
          </w:tcPr>
          <w:p w14:paraId="58EEC891" w14:textId="796667ED" w:rsidR="001039A9" w:rsidRPr="00644620" w:rsidRDefault="001039A9" w:rsidP="00141138">
            <w:pPr>
              <w:widowControl w:val="0"/>
              <w:spacing w:after="0"/>
              <w:jc w:val="center"/>
              <w:rPr>
                <w:sz w:val="20"/>
              </w:rPr>
            </w:pPr>
            <w:r w:rsidRPr="00644620">
              <w:rPr>
                <w:b/>
                <w:sz w:val="20"/>
              </w:rPr>
              <w:t>Date</w:t>
            </w:r>
          </w:p>
        </w:tc>
        <w:tc>
          <w:tcPr>
            <w:tcW w:w="4241" w:type="dxa"/>
            <w:gridSpan w:val="5"/>
            <w:shd w:val="clear" w:color="auto" w:fill="D9D9D9" w:themeFill="background1" w:themeFillShade="D9"/>
            <w:vAlign w:val="center"/>
          </w:tcPr>
          <w:p w14:paraId="5B91491A" w14:textId="68ADE4BC" w:rsidR="001039A9" w:rsidRPr="00644620" w:rsidRDefault="001039A9" w:rsidP="00141138">
            <w:pPr>
              <w:widowControl w:val="0"/>
              <w:spacing w:after="0"/>
              <w:jc w:val="center"/>
              <w:rPr>
                <w:sz w:val="20"/>
              </w:rPr>
            </w:pPr>
            <w:r>
              <w:rPr>
                <w:b/>
                <w:sz w:val="20"/>
              </w:rPr>
              <w:t>Permit</w:t>
            </w:r>
            <w:r w:rsidRPr="00644620">
              <w:rPr>
                <w:b/>
                <w:sz w:val="20"/>
              </w:rPr>
              <w:t xml:space="preserve"> No.</w:t>
            </w:r>
          </w:p>
        </w:tc>
        <w:tc>
          <w:tcPr>
            <w:tcW w:w="6075" w:type="dxa"/>
            <w:gridSpan w:val="5"/>
            <w:shd w:val="clear" w:color="auto" w:fill="D9D9D9" w:themeFill="background1" w:themeFillShade="D9"/>
            <w:vAlign w:val="center"/>
          </w:tcPr>
          <w:p w14:paraId="6FAE4FE5" w14:textId="722CE107" w:rsidR="001039A9" w:rsidRPr="00644620" w:rsidRDefault="001039A9" w:rsidP="00141138">
            <w:pPr>
              <w:widowControl w:val="0"/>
              <w:spacing w:after="0"/>
              <w:jc w:val="center"/>
              <w:rPr>
                <w:sz w:val="20"/>
              </w:rPr>
            </w:pPr>
            <w:r>
              <w:rPr>
                <w:b/>
                <w:sz w:val="20"/>
              </w:rPr>
              <w:t>Regulated Entity No.</w:t>
            </w:r>
          </w:p>
        </w:tc>
      </w:tr>
      <w:tr w:rsidR="00F424E0" w:rsidRPr="00644620" w14:paraId="74F6ACBE" w14:textId="77777777" w:rsidTr="00411156">
        <w:trPr>
          <w:cantSplit/>
          <w:trHeight w:val="346"/>
          <w:jc w:val="center"/>
        </w:trPr>
        <w:tc>
          <w:tcPr>
            <w:tcW w:w="4084" w:type="dxa"/>
            <w:gridSpan w:val="2"/>
            <w:vAlign w:val="center"/>
          </w:tcPr>
          <w:p w14:paraId="50E84605" w14:textId="77777777" w:rsidR="00F424E0" w:rsidRPr="00644620" w:rsidRDefault="00F424E0" w:rsidP="001039A9">
            <w:pPr>
              <w:widowControl w:val="0"/>
              <w:spacing w:after="0"/>
              <w:rPr>
                <w:b/>
                <w:sz w:val="20"/>
              </w:rPr>
            </w:pPr>
          </w:p>
        </w:tc>
        <w:tc>
          <w:tcPr>
            <w:tcW w:w="4241" w:type="dxa"/>
            <w:gridSpan w:val="5"/>
            <w:vAlign w:val="center"/>
          </w:tcPr>
          <w:p w14:paraId="79D30182" w14:textId="77777777" w:rsidR="00F424E0" w:rsidRDefault="00F424E0" w:rsidP="001039A9">
            <w:pPr>
              <w:widowControl w:val="0"/>
              <w:spacing w:after="0"/>
              <w:rPr>
                <w:b/>
                <w:sz w:val="20"/>
              </w:rPr>
            </w:pPr>
          </w:p>
        </w:tc>
        <w:tc>
          <w:tcPr>
            <w:tcW w:w="6075" w:type="dxa"/>
            <w:gridSpan w:val="5"/>
            <w:vAlign w:val="center"/>
          </w:tcPr>
          <w:p w14:paraId="2EEDD44F" w14:textId="77777777" w:rsidR="00F424E0" w:rsidRDefault="00F424E0" w:rsidP="001039A9">
            <w:pPr>
              <w:widowControl w:val="0"/>
              <w:spacing w:after="0"/>
              <w:rPr>
                <w:b/>
                <w:sz w:val="20"/>
              </w:rPr>
            </w:pPr>
          </w:p>
        </w:tc>
      </w:tr>
      <w:tr w:rsidR="00210FDF" w:rsidRPr="00644620" w14:paraId="74FFFA56" w14:textId="77777777" w:rsidTr="00411156">
        <w:trPr>
          <w:cantSplit/>
          <w:jc w:val="center"/>
        </w:trPr>
        <w:tc>
          <w:tcPr>
            <w:tcW w:w="14400" w:type="dxa"/>
            <w:gridSpan w:val="12"/>
            <w:tcBorders>
              <w:top w:val="double" w:sz="6" w:space="0" w:color="000000"/>
              <w:left w:val="nil"/>
              <w:bottom w:val="double" w:sz="6" w:space="0" w:color="000000"/>
              <w:right w:val="nil"/>
            </w:tcBorders>
            <w:vAlign w:val="center"/>
          </w:tcPr>
          <w:p w14:paraId="15E45E3D" w14:textId="77777777" w:rsidR="00210FDF" w:rsidRPr="00202E04" w:rsidRDefault="00210FDF" w:rsidP="001039A9">
            <w:pPr>
              <w:widowControl w:val="0"/>
              <w:spacing w:after="0"/>
              <w:rPr>
                <w:b/>
                <w:sz w:val="20"/>
              </w:rPr>
            </w:pPr>
          </w:p>
        </w:tc>
      </w:tr>
      <w:tr w:rsidR="001039A9" w:rsidRPr="00644620" w14:paraId="1F876985" w14:textId="77777777" w:rsidTr="00411156">
        <w:tblPrEx>
          <w:tblBorders>
            <w:insideH w:val="single" w:sz="6" w:space="0" w:color="000000"/>
          </w:tblBorders>
        </w:tblPrEx>
        <w:trPr>
          <w:cantSplit/>
          <w:trHeight w:val="20"/>
          <w:tblHeader/>
          <w:jc w:val="center"/>
        </w:trPr>
        <w:tc>
          <w:tcPr>
            <w:tcW w:w="2057" w:type="dxa"/>
            <w:tcBorders>
              <w:top w:val="double" w:sz="6" w:space="0" w:color="000000"/>
            </w:tcBorders>
            <w:shd w:val="pct10" w:color="000000" w:fill="auto"/>
            <w:vAlign w:val="center"/>
          </w:tcPr>
          <w:p w14:paraId="5D7132AF" w14:textId="77777777" w:rsidR="001039A9" w:rsidRPr="00644620" w:rsidRDefault="001039A9" w:rsidP="001039A9">
            <w:pPr>
              <w:widowControl w:val="0"/>
              <w:spacing w:after="0"/>
              <w:jc w:val="center"/>
              <w:rPr>
                <w:sz w:val="20"/>
              </w:rPr>
            </w:pPr>
            <w:r w:rsidRPr="00644620">
              <w:rPr>
                <w:b/>
                <w:sz w:val="20"/>
              </w:rPr>
              <w:t>Process ID No.</w:t>
            </w:r>
          </w:p>
        </w:tc>
        <w:tc>
          <w:tcPr>
            <w:tcW w:w="2105" w:type="dxa"/>
            <w:gridSpan w:val="2"/>
            <w:tcBorders>
              <w:top w:val="double" w:sz="6" w:space="0" w:color="000000"/>
            </w:tcBorders>
            <w:shd w:val="pct10" w:color="000000" w:fill="auto"/>
            <w:tcMar>
              <w:top w:w="72" w:type="dxa"/>
              <w:left w:w="43" w:type="dxa"/>
              <w:bottom w:w="58" w:type="dxa"/>
              <w:right w:w="43" w:type="dxa"/>
            </w:tcMar>
            <w:vAlign w:val="center"/>
          </w:tcPr>
          <w:p w14:paraId="5AB24461" w14:textId="77777777" w:rsidR="001039A9" w:rsidRPr="00644620" w:rsidRDefault="001039A9" w:rsidP="001039A9">
            <w:pPr>
              <w:widowControl w:val="0"/>
              <w:spacing w:after="0"/>
              <w:jc w:val="center"/>
              <w:rPr>
                <w:sz w:val="20"/>
              </w:rPr>
            </w:pPr>
            <w:r w:rsidRPr="00644620">
              <w:rPr>
                <w:b/>
                <w:sz w:val="20"/>
              </w:rPr>
              <w:t>SOP Index No.</w:t>
            </w:r>
          </w:p>
        </w:tc>
        <w:tc>
          <w:tcPr>
            <w:tcW w:w="976" w:type="dxa"/>
            <w:tcBorders>
              <w:top w:val="double" w:sz="6" w:space="0" w:color="000000"/>
            </w:tcBorders>
            <w:shd w:val="pct10" w:color="000000" w:fill="auto"/>
            <w:tcMar>
              <w:top w:w="72" w:type="dxa"/>
              <w:left w:w="72" w:type="dxa"/>
              <w:bottom w:w="58" w:type="dxa"/>
              <w:right w:w="43" w:type="dxa"/>
            </w:tcMar>
            <w:vAlign w:val="center"/>
          </w:tcPr>
          <w:p w14:paraId="03F63128" w14:textId="77777777" w:rsidR="001039A9" w:rsidRPr="00644620" w:rsidRDefault="001039A9" w:rsidP="001039A9">
            <w:pPr>
              <w:widowControl w:val="0"/>
              <w:spacing w:after="0"/>
              <w:jc w:val="center"/>
              <w:rPr>
                <w:sz w:val="20"/>
              </w:rPr>
            </w:pPr>
            <w:r w:rsidRPr="00644620">
              <w:rPr>
                <w:b/>
                <w:sz w:val="20"/>
              </w:rPr>
              <w:t>Vented</w:t>
            </w:r>
          </w:p>
        </w:tc>
        <w:tc>
          <w:tcPr>
            <w:tcW w:w="1149" w:type="dxa"/>
            <w:tcBorders>
              <w:top w:val="double" w:sz="6" w:space="0" w:color="000000"/>
            </w:tcBorders>
            <w:shd w:val="pct10" w:color="000000" w:fill="auto"/>
            <w:tcMar>
              <w:top w:w="72" w:type="dxa"/>
              <w:left w:w="72" w:type="dxa"/>
              <w:bottom w:w="58" w:type="dxa"/>
              <w:right w:w="43" w:type="dxa"/>
            </w:tcMar>
            <w:vAlign w:val="center"/>
          </w:tcPr>
          <w:p w14:paraId="16C87EEF" w14:textId="77777777" w:rsidR="001039A9" w:rsidRPr="00644620" w:rsidRDefault="001039A9" w:rsidP="001039A9">
            <w:pPr>
              <w:widowControl w:val="0"/>
              <w:spacing w:after="0"/>
              <w:jc w:val="center"/>
              <w:rPr>
                <w:sz w:val="20"/>
              </w:rPr>
            </w:pPr>
            <w:r w:rsidRPr="00644620">
              <w:rPr>
                <w:b/>
                <w:sz w:val="20"/>
              </w:rPr>
              <w:t>Enclosure</w:t>
            </w:r>
          </w:p>
        </w:tc>
        <w:tc>
          <w:tcPr>
            <w:tcW w:w="1178" w:type="dxa"/>
            <w:tcBorders>
              <w:top w:val="double" w:sz="6" w:space="0" w:color="000000"/>
            </w:tcBorders>
            <w:shd w:val="pct10" w:color="000000" w:fill="auto"/>
            <w:tcMar>
              <w:top w:w="72" w:type="dxa"/>
              <w:left w:w="72" w:type="dxa"/>
              <w:bottom w:w="58" w:type="dxa"/>
              <w:right w:w="43" w:type="dxa"/>
            </w:tcMar>
            <w:vAlign w:val="center"/>
          </w:tcPr>
          <w:p w14:paraId="24BA6188" w14:textId="77777777" w:rsidR="001039A9" w:rsidRPr="00644620" w:rsidRDefault="001039A9" w:rsidP="001039A9">
            <w:pPr>
              <w:widowControl w:val="0"/>
              <w:spacing w:after="0"/>
              <w:jc w:val="center"/>
              <w:rPr>
                <w:sz w:val="20"/>
              </w:rPr>
            </w:pPr>
            <w:r w:rsidRPr="00644620">
              <w:rPr>
                <w:b/>
                <w:sz w:val="20"/>
              </w:rPr>
              <w:t>Individual Exhaust</w:t>
            </w:r>
          </w:p>
        </w:tc>
        <w:tc>
          <w:tcPr>
            <w:tcW w:w="1607" w:type="dxa"/>
            <w:gridSpan w:val="2"/>
            <w:tcBorders>
              <w:top w:val="double" w:sz="6" w:space="0" w:color="000000"/>
            </w:tcBorders>
            <w:shd w:val="pct10" w:color="000000" w:fill="auto"/>
            <w:tcMar>
              <w:top w:w="72" w:type="dxa"/>
              <w:left w:w="72" w:type="dxa"/>
              <w:bottom w:w="58" w:type="dxa"/>
              <w:right w:w="43" w:type="dxa"/>
            </w:tcMar>
            <w:vAlign w:val="center"/>
          </w:tcPr>
          <w:p w14:paraId="1D3C558E" w14:textId="77777777" w:rsidR="001039A9" w:rsidRPr="00644620" w:rsidRDefault="001039A9" w:rsidP="001039A9">
            <w:pPr>
              <w:widowControl w:val="0"/>
              <w:spacing w:after="0"/>
              <w:jc w:val="center"/>
              <w:rPr>
                <w:sz w:val="20"/>
              </w:rPr>
            </w:pPr>
            <w:r w:rsidRPr="00644620">
              <w:rPr>
                <w:b/>
                <w:sz w:val="20"/>
              </w:rPr>
              <w:t>Dedicated Solvent Recovery Device</w:t>
            </w:r>
          </w:p>
        </w:tc>
        <w:tc>
          <w:tcPr>
            <w:tcW w:w="1066" w:type="dxa"/>
            <w:tcBorders>
              <w:top w:val="double" w:sz="6" w:space="0" w:color="000000"/>
            </w:tcBorders>
            <w:shd w:val="pct10" w:color="000000" w:fill="auto"/>
            <w:tcMar>
              <w:top w:w="72" w:type="dxa"/>
              <w:left w:w="72" w:type="dxa"/>
              <w:bottom w:w="58" w:type="dxa"/>
              <w:right w:w="43" w:type="dxa"/>
            </w:tcMar>
            <w:vAlign w:val="center"/>
          </w:tcPr>
          <w:p w14:paraId="2EAAF670" w14:textId="77777777" w:rsidR="001039A9" w:rsidRPr="00644620" w:rsidRDefault="001039A9" w:rsidP="001039A9">
            <w:pPr>
              <w:widowControl w:val="0"/>
              <w:spacing w:after="0"/>
              <w:jc w:val="center"/>
              <w:rPr>
                <w:sz w:val="20"/>
              </w:rPr>
            </w:pPr>
            <w:r w:rsidRPr="00644620">
              <w:rPr>
                <w:b/>
                <w:sz w:val="20"/>
              </w:rPr>
              <w:t>Material Balance Option</w:t>
            </w:r>
          </w:p>
        </w:tc>
        <w:tc>
          <w:tcPr>
            <w:tcW w:w="1837" w:type="dxa"/>
            <w:tcBorders>
              <w:top w:val="double" w:sz="6" w:space="0" w:color="000000"/>
            </w:tcBorders>
            <w:shd w:val="pct10" w:color="000000" w:fill="auto"/>
            <w:tcMar>
              <w:top w:w="72" w:type="dxa"/>
              <w:left w:w="72" w:type="dxa"/>
              <w:bottom w:w="58" w:type="dxa"/>
              <w:right w:w="43" w:type="dxa"/>
            </w:tcMar>
            <w:vAlign w:val="center"/>
          </w:tcPr>
          <w:p w14:paraId="6FBCF5F6" w14:textId="77777777" w:rsidR="001039A9" w:rsidRPr="00644620" w:rsidRDefault="001039A9" w:rsidP="001039A9">
            <w:pPr>
              <w:widowControl w:val="0"/>
              <w:spacing w:after="0"/>
              <w:jc w:val="center"/>
              <w:rPr>
                <w:sz w:val="20"/>
              </w:rPr>
            </w:pPr>
            <w:r w:rsidRPr="00644620">
              <w:rPr>
                <w:b/>
                <w:sz w:val="20"/>
              </w:rPr>
              <w:t>Nonregenerative</w:t>
            </w:r>
          </w:p>
        </w:tc>
        <w:tc>
          <w:tcPr>
            <w:tcW w:w="1221" w:type="dxa"/>
            <w:tcBorders>
              <w:top w:val="double" w:sz="6" w:space="0" w:color="000000"/>
            </w:tcBorders>
            <w:shd w:val="pct10" w:color="000000" w:fill="auto"/>
            <w:tcMar>
              <w:top w:w="72" w:type="dxa"/>
              <w:left w:w="72" w:type="dxa"/>
              <w:bottom w:w="58" w:type="dxa"/>
              <w:right w:w="43" w:type="dxa"/>
            </w:tcMar>
            <w:vAlign w:val="center"/>
          </w:tcPr>
          <w:p w14:paraId="3F34BEF3" w14:textId="77777777" w:rsidR="001039A9" w:rsidRPr="00644620" w:rsidRDefault="001039A9" w:rsidP="001039A9">
            <w:pPr>
              <w:widowControl w:val="0"/>
              <w:spacing w:after="0"/>
              <w:jc w:val="center"/>
              <w:rPr>
                <w:sz w:val="20"/>
              </w:rPr>
            </w:pPr>
            <w:r w:rsidRPr="00644620">
              <w:rPr>
                <w:b/>
                <w:sz w:val="20"/>
              </w:rPr>
              <w:t>Design Evaluation</w:t>
            </w:r>
          </w:p>
        </w:tc>
        <w:tc>
          <w:tcPr>
            <w:tcW w:w="1204" w:type="dxa"/>
            <w:tcBorders>
              <w:top w:val="double" w:sz="6" w:space="0" w:color="000000"/>
            </w:tcBorders>
            <w:shd w:val="pct10" w:color="000000" w:fill="auto"/>
            <w:tcMar>
              <w:top w:w="72" w:type="dxa"/>
              <w:left w:w="72" w:type="dxa"/>
              <w:bottom w:w="58" w:type="dxa"/>
              <w:right w:w="43" w:type="dxa"/>
            </w:tcMar>
            <w:vAlign w:val="center"/>
          </w:tcPr>
          <w:p w14:paraId="658E4F5C" w14:textId="77777777" w:rsidR="001039A9" w:rsidRPr="00644620" w:rsidRDefault="001039A9" w:rsidP="001039A9">
            <w:pPr>
              <w:widowControl w:val="0"/>
              <w:spacing w:after="0"/>
              <w:jc w:val="center"/>
              <w:rPr>
                <w:sz w:val="20"/>
              </w:rPr>
            </w:pPr>
            <w:r w:rsidRPr="00644620">
              <w:rPr>
                <w:b/>
                <w:sz w:val="20"/>
              </w:rPr>
              <w:t>Site-Specific Operating Parameter</w:t>
            </w:r>
          </w:p>
        </w:tc>
      </w:tr>
      <w:tr w:rsidR="001039A9" w:rsidRPr="00644620" w14:paraId="7CA4C7AA" w14:textId="77777777" w:rsidTr="00411156">
        <w:tblPrEx>
          <w:tblBorders>
            <w:insideH w:val="single" w:sz="6" w:space="0" w:color="000000"/>
          </w:tblBorders>
        </w:tblPrEx>
        <w:trPr>
          <w:cantSplit/>
          <w:trHeight w:val="331"/>
          <w:tblHeader/>
          <w:jc w:val="center"/>
        </w:trPr>
        <w:tc>
          <w:tcPr>
            <w:tcW w:w="2057" w:type="dxa"/>
          </w:tcPr>
          <w:p w14:paraId="28E7D8C7" w14:textId="77777777" w:rsidR="001039A9" w:rsidRPr="00644620" w:rsidRDefault="001039A9" w:rsidP="001039A9">
            <w:pPr>
              <w:widowControl w:val="0"/>
              <w:spacing w:after="0"/>
              <w:rPr>
                <w:sz w:val="20"/>
              </w:rPr>
            </w:pPr>
          </w:p>
        </w:tc>
        <w:tc>
          <w:tcPr>
            <w:tcW w:w="2105" w:type="dxa"/>
            <w:gridSpan w:val="2"/>
            <w:tcMar>
              <w:top w:w="58" w:type="dxa"/>
              <w:left w:w="72" w:type="dxa"/>
              <w:bottom w:w="58" w:type="dxa"/>
              <w:right w:w="43" w:type="dxa"/>
            </w:tcMar>
          </w:tcPr>
          <w:p w14:paraId="61740C61" w14:textId="77777777" w:rsidR="001039A9" w:rsidRPr="00644620" w:rsidRDefault="001039A9" w:rsidP="001039A9">
            <w:pPr>
              <w:widowControl w:val="0"/>
              <w:spacing w:after="0"/>
              <w:rPr>
                <w:sz w:val="20"/>
              </w:rPr>
            </w:pPr>
          </w:p>
        </w:tc>
        <w:tc>
          <w:tcPr>
            <w:tcW w:w="976" w:type="dxa"/>
            <w:tcMar>
              <w:top w:w="58" w:type="dxa"/>
              <w:bottom w:w="58" w:type="dxa"/>
              <w:right w:w="43" w:type="dxa"/>
            </w:tcMar>
          </w:tcPr>
          <w:p w14:paraId="3C0BC705" w14:textId="77777777" w:rsidR="001039A9" w:rsidRPr="00644620" w:rsidRDefault="001039A9" w:rsidP="001039A9">
            <w:pPr>
              <w:widowControl w:val="0"/>
              <w:spacing w:after="0"/>
              <w:rPr>
                <w:sz w:val="20"/>
              </w:rPr>
            </w:pPr>
          </w:p>
        </w:tc>
        <w:tc>
          <w:tcPr>
            <w:tcW w:w="1149" w:type="dxa"/>
            <w:tcMar>
              <w:top w:w="58" w:type="dxa"/>
              <w:bottom w:w="58" w:type="dxa"/>
              <w:right w:w="43" w:type="dxa"/>
            </w:tcMar>
          </w:tcPr>
          <w:p w14:paraId="2ADEE63B" w14:textId="77777777" w:rsidR="001039A9" w:rsidRPr="00644620" w:rsidRDefault="001039A9" w:rsidP="001039A9">
            <w:pPr>
              <w:widowControl w:val="0"/>
              <w:spacing w:after="0"/>
              <w:rPr>
                <w:sz w:val="20"/>
              </w:rPr>
            </w:pPr>
          </w:p>
        </w:tc>
        <w:tc>
          <w:tcPr>
            <w:tcW w:w="1178" w:type="dxa"/>
            <w:tcMar>
              <w:top w:w="58" w:type="dxa"/>
              <w:bottom w:w="58" w:type="dxa"/>
              <w:right w:w="43" w:type="dxa"/>
            </w:tcMar>
          </w:tcPr>
          <w:p w14:paraId="44332FFD" w14:textId="77777777" w:rsidR="001039A9" w:rsidRPr="00644620" w:rsidRDefault="001039A9" w:rsidP="001039A9">
            <w:pPr>
              <w:widowControl w:val="0"/>
              <w:spacing w:after="0"/>
              <w:rPr>
                <w:sz w:val="20"/>
              </w:rPr>
            </w:pPr>
          </w:p>
        </w:tc>
        <w:tc>
          <w:tcPr>
            <w:tcW w:w="1607" w:type="dxa"/>
            <w:gridSpan w:val="2"/>
            <w:tcMar>
              <w:top w:w="58" w:type="dxa"/>
              <w:bottom w:w="58" w:type="dxa"/>
              <w:right w:w="43" w:type="dxa"/>
            </w:tcMar>
          </w:tcPr>
          <w:p w14:paraId="7AC4CC7B" w14:textId="77777777" w:rsidR="001039A9" w:rsidRPr="00644620" w:rsidRDefault="001039A9" w:rsidP="001039A9">
            <w:pPr>
              <w:widowControl w:val="0"/>
              <w:spacing w:after="0"/>
              <w:rPr>
                <w:sz w:val="20"/>
              </w:rPr>
            </w:pPr>
          </w:p>
        </w:tc>
        <w:tc>
          <w:tcPr>
            <w:tcW w:w="1066" w:type="dxa"/>
            <w:tcMar>
              <w:top w:w="58" w:type="dxa"/>
              <w:bottom w:w="58" w:type="dxa"/>
              <w:right w:w="43" w:type="dxa"/>
            </w:tcMar>
          </w:tcPr>
          <w:p w14:paraId="6AE58723" w14:textId="77777777" w:rsidR="001039A9" w:rsidRPr="00644620" w:rsidRDefault="001039A9" w:rsidP="001039A9">
            <w:pPr>
              <w:widowControl w:val="0"/>
              <w:spacing w:after="0"/>
              <w:rPr>
                <w:sz w:val="20"/>
              </w:rPr>
            </w:pPr>
          </w:p>
        </w:tc>
        <w:tc>
          <w:tcPr>
            <w:tcW w:w="1837" w:type="dxa"/>
            <w:tcMar>
              <w:top w:w="58" w:type="dxa"/>
              <w:bottom w:w="58" w:type="dxa"/>
              <w:right w:w="43" w:type="dxa"/>
            </w:tcMar>
          </w:tcPr>
          <w:p w14:paraId="027E3EAF" w14:textId="77777777" w:rsidR="001039A9" w:rsidRPr="00644620" w:rsidRDefault="001039A9" w:rsidP="001039A9">
            <w:pPr>
              <w:widowControl w:val="0"/>
              <w:spacing w:after="0"/>
              <w:rPr>
                <w:sz w:val="20"/>
              </w:rPr>
            </w:pPr>
          </w:p>
        </w:tc>
        <w:tc>
          <w:tcPr>
            <w:tcW w:w="1221" w:type="dxa"/>
            <w:tcMar>
              <w:top w:w="58" w:type="dxa"/>
              <w:bottom w:w="58" w:type="dxa"/>
              <w:right w:w="43" w:type="dxa"/>
            </w:tcMar>
          </w:tcPr>
          <w:p w14:paraId="40376184" w14:textId="77777777" w:rsidR="001039A9" w:rsidRPr="00644620" w:rsidRDefault="001039A9" w:rsidP="001039A9">
            <w:pPr>
              <w:widowControl w:val="0"/>
              <w:spacing w:after="0"/>
              <w:rPr>
                <w:sz w:val="20"/>
              </w:rPr>
            </w:pPr>
          </w:p>
        </w:tc>
        <w:tc>
          <w:tcPr>
            <w:tcW w:w="1204" w:type="dxa"/>
            <w:tcMar>
              <w:top w:w="58" w:type="dxa"/>
              <w:bottom w:w="58" w:type="dxa"/>
              <w:right w:w="43" w:type="dxa"/>
            </w:tcMar>
          </w:tcPr>
          <w:p w14:paraId="27A4E9A9" w14:textId="77777777" w:rsidR="001039A9" w:rsidRPr="00644620" w:rsidRDefault="001039A9" w:rsidP="001039A9">
            <w:pPr>
              <w:widowControl w:val="0"/>
              <w:spacing w:after="0"/>
              <w:rPr>
                <w:sz w:val="20"/>
              </w:rPr>
            </w:pPr>
          </w:p>
        </w:tc>
      </w:tr>
      <w:tr w:rsidR="001039A9" w:rsidRPr="00644620" w14:paraId="7EBE5FF7" w14:textId="77777777" w:rsidTr="00411156">
        <w:tblPrEx>
          <w:tblBorders>
            <w:insideH w:val="single" w:sz="6" w:space="0" w:color="000000"/>
          </w:tblBorders>
        </w:tblPrEx>
        <w:trPr>
          <w:cantSplit/>
          <w:trHeight w:val="331"/>
          <w:tblHeader/>
          <w:jc w:val="center"/>
        </w:trPr>
        <w:tc>
          <w:tcPr>
            <w:tcW w:w="2057" w:type="dxa"/>
          </w:tcPr>
          <w:p w14:paraId="588CCBB4" w14:textId="77777777" w:rsidR="001039A9" w:rsidRPr="00644620" w:rsidRDefault="001039A9" w:rsidP="001039A9">
            <w:pPr>
              <w:widowControl w:val="0"/>
              <w:spacing w:after="0"/>
              <w:rPr>
                <w:sz w:val="20"/>
              </w:rPr>
            </w:pPr>
          </w:p>
        </w:tc>
        <w:tc>
          <w:tcPr>
            <w:tcW w:w="2105" w:type="dxa"/>
            <w:gridSpan w:val="2"/>
            <w:tcMar>
              <w:top w:w="58" w:type="dxa"/>
              <w:left w:w="72" w:type="dxa"/>
              <w:bottom w:w="58" w:type="dxa"/>
              <w:right w:w="43" w:type="dxa"/>
            </w:tcMar>
          </w:tcPr>
          <w:p w14:paraId="2C6F977A" w14:textId="77777777" w:rsidR="001039A9" w:rsidRPr="00644620" w:rsidRDefault="001039A9" w:rsidP="001039A9">
            <w:pPr>
              <w:widowControl w:val="0"/>
              <w:spacing w:after="0"/>
              <w:rPr>
                <w:sz w:val="20"/>
              </w:rPr>
            </w:pPr>
          </w:p>
        </w:tc>
        <w:tc>
          <w:tcPr>
            <w:tcW w:w="976" w:type="dxa"/>
            <w:tcMar>
              <w:top w:w="58" w:type="dxa"/>
              <w:bottom w:w="58" w:type="dxa"/>
              <w:right w:w="43" w:type="dxa"/>
            </w:tcMar>
          </w:tcPr>
          <w:p w14:paraId="5012EA0D" w14:textId="77777777" w:rsidR="001039A9" w:rsidRPr="00644620" w:rsidRDefault="001039A9" w:rsidP="001039A9">
            <w:pPr>
              <w:widowControl w:val="0"/>
              <w:spacing w:after="0"/>
              <w:rPr>
                <w:sz w:val="20"/>
              </w:rPr>
            </w:pPr>
          </w:p>
        </w:tc>
        <w:tc>
          <w:tcPr>
            <w:tcW w:w="1149" w:type="dxa"/>
            <w:tcMar>
              <w:top w:w="58" w:type="dxa"/>
              <w:bottom w:w="58" w:type="dxa"/>
              <w:right w:w="43" w:type="dxa"/>
            </w:tcMar>
          </w:tcPr>
          <w:p w14:paraId="00A9E08C" w14:textId="77777777" w:rsidR="001039A9" w:rsidRPr="00644620" w:rsidRDefault="001039A9" w:rsidP="001039A9">
            <w:pPr>
              <w:widowControl w:val="0"/>
              <w:spacing w:after="0"/>
              <w:rPr>
                <w:sz w:val="20"/>
              </w:rPr>
            </w:pPr>
          </w:p>
        </w:tc>
        <w:tc>
          <w:tcPr>
            <w:tcW w:w="1178" w:type="dxa"/>
            <w:tcMar>
              <w:top w:w="58" w:type="dxa"/>
              <w:bottom w:w="58" w:type="dxa"/>
              <w:right w:w="43" w:type="dxa"/>
            </w:tcMar>
          </w:tcPr>
          <w:p w14:paraId="10181CF3" w14:textId="77777777" w:rsidR="001039A9" w:rsidRPr="00644620" w:rsidRDefault="001039A9" w:rsidP="001039A9">
            <w:pPr>
              <w:widowControl w:val="0"/>
              <w:spacing w:after="0"/>
              <w:rPr>
                <w:sz w:val="20"/>
              </w:rPr>
            </w:pPr>
          </w:p>
        </w:tc>
        <w:tc>
          <w:tcPr>
            <w:tcW w:w="1607" w:type="dxa"/>
            <w:gridSpan w:val="2"/>
            <w:tcMar>
              <w:top w:w="58" w:type="dxa"/>
              <w:bottom w:w="58" w:type="dxa"/>
              <w:right w:w="43" w:type="dxa"/>
            </w:tcMar>
          </w:tcPr>
          <w:p w14:paraId="081B51B3" w14:textId="77777777" w:rsidR="001039A9" w:rsidRPr="00644620" w:rsidRDefault="001039A9" w:rsidP="001039A9">
            <w:pPr>
              <w:widowControl w:val="0"/>
              <w:spacing w:after="0"/>
              <w:rPr>
                <w:sz w:val="20"/>
              </w:rPr>
            </w:pPr>
          </w:p>
        </w:tc>
        <w:tc>
          <w:tcPr>
            <w:tcW w:w="1066" w:type="dxa"/>
            <w:tcMar>
              <w:top w:w="58" w:type="dxa"/>
              <w:bottom w:w="58" w:type="dxa"/>
              <w:right w:w="43" w:type="dxa"/>
            </w:tcMar>
          </w:tcPr>
          <w:p w14:paraId="1B1A0095" w14:textId="77777777" w:rsidR="001039A9" w:rsidRPr="00644620" w:rsidRDefault="001039A9" w:rsidP="001039A9">
            <w:pPr>
              <w:widowControl w:val="0"/>
              <w:spacing w:after="0"/>
              <w:rPr>
                <w:sz w:val="20"/>
              </w:rPr>
            </w:pPr>
          </w:p>
        </w:tc>
        <w:tc>
          <w:tcPr>
            <w:tcW w:w="1837" w:type="dxa"/>
            <w:tcMar>
              <w:top w:w="58" w:type="dxa"/>
              <w:bottom w:w="58" w:type="dxa"/>
              <w:right w:w="43" w:type="dxa"/>
            </w:tcMar>
          </w:tcPr>
          <w:p w14:paraId="4F9506F8" w14:textId="77777777" w:rsidR="001039A9" w:rsidRPr="00644620" w:rsidRDefault="001039A9" w:rsidP="001039A9">
            <w:pPr>
              <w:widowControl w:val="0"/>
              <w:spacing w:after="0"/>
              <w:rPr>
                <w:sz w:val="20"/>
              </w:rPr>
            </w:pPr>
          </w:p>
        </w:tc>
        <w:tc>
          <w:tcPr>
            <w:tcW w:w="1221" w:type="dxa"/>
            <w:tcMar>
              <w:top w:w="58" w:type="dxa"/>
              <w:bottom w:w="58" w:type="dxa"/>
              <w:right w:w="43" w:type="dxa"/>
            </w:tcMar>
          </w:tcPr>
          <w:p w14:paraId="23392815" w14:textId="77777777" w:rsidR="001039A9" w:rsidRPr="00644620" w:rsidRDefault="001039A9" w:rsidP="001039A9">
            <w:pPr>
              <w:widowControl w:val="0"/>
              <w:spacing w:after="0"/>
              <w:rPr>
                <w:sz w:val="20"/>
              </w:rPr>
            </w:pPr>
          </w:p>
        </w:tc>
        <w:tc>
          <w:tcPr>
            <w:tcW w:w="1204" w:type="dxa"/>
            <w:tcMar>
              <w:top w:w="58" w:type="dxa"/>
              <w:bottom w:w="58" w:type="dxa"/>
              <w:right w:w="43" w:type="dxa"/>
            </w:tcMar>
          </w:tcPr>
          <w:p w14:paraId="62C37077" w14:textId="77777777" w:rsidR="001039A9" w:rsidRPr="00644620" w:rsidRDefault="001039A9" w:rsidP="001039A9">
            <w:pPr>
              <w:widowControl w:val="0"/>
              <w:spacing w:after="0"/>
              <w:rPr>
                <w:sz w:val="20"/>
              </w:rPr>
            </w:pPr>
          </w:p>
        </w:tc>
      </w:tr>
      <w:tr w:rsidR="001039A9" w:rsidRPr="00644620" w14:paraId="63009999" w14:textId="77777777" w:rsidTr="00411156">
        <w:tblPrEx>
          <w:tblBorders>
            <w:insideH w:val="single" w:sz="6" w:space="0" w:color="000000"/>
          </w:tblBorders>
        </w:tblPrEx>
        <w:trPr>
          <w:cantSplit/>
          <w:trHeight w:val="331"/>
          <w:tblHeader/>
          <w:jc w:val="center"/>
        </w:trPr>
        <w:tc>
          <w:tcPr>
            <w:tcW w:w="2057" w:type="dxa"/>
          </w:tcPr>
          <w:p w14:paraId="687485A8" w14:textId="77777777" w:rsidR="001039A9" w:rsidRPr="00644620" w:rsidRDefault="001039A9" w:rsidP="001039A9">
            <w:pPr>
              <w:widowControl w:val="0"/>
              <w:spacing w:after="0"/>
              <w:rPr>
                <w:sz w:val="20"/>
              </w:rPr>
            </w:pPr>
          </w:p>
        </w:tc>
        <w:tc>
          <w:tcPr>
            <w:tcW w:w="2105" w:type="dxa"/>
            <w:gridSpan w:val="2"/>
            <w:tcMar>
              <w:top w:w="58" w:type="dxa"/>
              <w:left w:w="72" w:type="dxa"/>
              <w:bottom w:w="58" w:type="dxa"/>
              <w:right w:w="43" w:type="dxa"/>
            </w:tcMar>
          </w:tcPr>
          <w:p w14:paraId="593872D8" w14:textId="77777777" w:rsidR="001039A9" w:rsidRPr="00644620" w:rsidRDefault="001039A9" w:rsidP="001039A9">
            <w:pPr>
              <w:widowControl w:val="0"/>
              <w:spacing w:after="0"/>
              <w:rPr>
                <w:sz w:val="20"/>
              </w:rPr>
            </w:pPr>
          </w:p>
        </w:tc>
        <w:tc>
          <w:tcPr>
            <w:tcW w:w="976" w:type="dxa"/>
            <w:tcMar>
              <w:top w:w="58" w:type="dxa"/>
              <w:bottom w:w="58" w:type="dxa"/>
              <w:right w:w="43" w:type="dxa"/>
            </w:tcMar>
          </w:tcPr>
          <w:p w14:paraId="659AA920" w14:textId="77777777" w:rsidR="001039A9" w:rsidRPr="00644620" w:rsidRDefault="001039A9" w:rsidP="001039A9">
            <w:pPr>
              <w:widowControl w:val="0"/>
              <w:spacing w:after="0"/>
              <w:rPr>
                <w:sz w:val="20"/>
              </w:rPr>
            </w:pPr>
          </w:p>
        </w:tc>
        <w:tc>
          <w:tcPr>
            <w:tcW w:w="1149" w:type="dxa"/>
            <w:tcMar>
              <w:top w:w="58" w:type="dxa"/>
              <w:bottom w:w="58" w:type="dxa"/>
              <w:right w:w="43" w:type="dxa"/>
            </w:tcMar>
          </w:tcPr>
          <w:p w14:paraId="79571699" w14:textId="77777777" w:rsidR="001039A9" w:rsidRPr="00644620" w:rsidRDefault="001039A9" w:rsidP="001039A9">
            <w:pPr>
              <w:widowControl w:val="0"/>
              <w:spacing w:after="0"/>
              <w:rPr>
                <w:sz w:val="20"/>
              </w:rPr>
            </w:pPr>
          </w:p>
        </w:tc>
        <w:tc>
          <w:tcPr>
            <w:tcW w:w="1178" w:type="dxa"/>
            <w:tcMar>
              <w:top w:w="58" w:type="dxa"/>
              <w:bottom w:w="58" w:type="dxa"/>
              <w:right w:w="43" w:type="dxa"/>
            </w:tcMar>
          </w:tcPr>
          <w:p w14:paraId="1D0AF3F4" w14:textId="77777777" w:rsidR="001039A9" w:rsidRPr="00644620" w:rsidRDefault="001039A9" w:rsidP="001039A9">
            <w:pPr>
              <w:widowControl w:val="0"/>
              <w:spacing w:after="0"/>
              <w:rPr>
                <w:sz w:val="20"/>
              </w:rPr>
            </w:pPr>
          </w:p>
        </w:tc>
        <w:tc>
          <w:tcPr>
            <w:tcW w:w="1607" w:type="dxa"/>
            <w:gridSpan w:val="2"/>
            <w:tcMar>
              <w:top w:w="58" w:type="dxa"/>
              <w:bottom w:w="58" w:type="dxa"/>
              <w:right w:w="43" w:type="dxa"/>
            </w:tcMar>
          </w:tcPr>
          <w:p w14:paraId="483DA198" w14:textId="77777777" w:rsidR="001039A9" w:rsidRPr="00644620" w:rsidRDefault="001039A9" w:rsidP="001039A9">
            <w:pPr>
              <w:widowControl w:val="0"/>
              <w:spacing w:after="0"/>
              <w:rPr>
                <w:sz w:val="20"/>
              </w:rPr>
            </w:pPr>
          </w:p>
        </w:tc>
        <w:tc>
          <w:tcPr>
            <w:tcW w:w="1066" w:type="dxa"/>
            <w:tcMar>
              <w:top w:w="58" w:type="dxa"/>
              <w:bottom w:w="58" w:type="dxa"/>
              <w:right w:w="43" w:type="dxa"/>
            </w:tcMar>
          </w:tcPr>
          <w:p w14:paraId="7F6D28C5" w14:textId="77777777" w:rsidR="001039A9" w:rsidRPr="00644620" w:rsidRDefault="001039A9" w:rsidP="001039A9">
            <w:pPr>
              <w:widowControl w:val="0"/>
              <w:spacing w:after="0"/>
              <w:rPr>
                <w:sz w:val="20"/>
              </w:rPr>
            </w:pPr>
          </w:p>
        </w:tc>
        <w:tc>
          <w:tcPr>
            <w:tcW w:w="1837" w:type="dxa"/>
            <w:tcMar>
              <w:top w:w="58" w:type="dxa"/>
              <w:bottom w:w="58" w:type="dxa"/>
              <w:right w:w="43" w:type="dxa"/>
            </w:tcMar>
          </w:tcPr>
          <w:p w14:paraId="19C204A1" w14:textId="77777777" w:rsidR="001039A9" w:rsidRPr="00644620" w:rsidRDefault="001039A9" w:rsidP="001039A9">
            <w:pPr>
              <w:widowControl w:val="0"/>
              <w:spacing w:after="0"/>
              <w:rPr>
                <w:sz w:val="20"/>
              </w:rPr>
            </w:pPr>
          </w:p>
        </w:tc>
        <w:tc>
          <w:tcPr>
            <w:tcW w:w="1221" w:type="dxa"/>
            <w:tcMar>
              <w:top w:w="58" w:type="dxa"/>
              <w:bottom w:w="58" w:type="dxa"/>
              <w:right w:w="43" w:type="dxa"/>
            </w:tcMar>
          </w:tcPr>
          <w:p w14:paraId="43386017" w14:textId="77777777" w:rsidR="001039A9" w:rsidRPr="00644620" w:rsidRDefault="001039A9" w:rsidP="001039A9">
            <w:pPr>
              <w:widowControl w:val="0"/>
              <w:spacing w:after="0"/>
              <w:rPr>
                <w:sz w:val="20"/>
              </w:rPr>
            </w:pPr>
          </w:p>
        </w:tc>
        <w:tc>
          <w:tcPr>
            <w:tcW w:w="1204" w:type="dxa"/>
            <w:tcMar>
              <w:top w:w="58" w:type="dxa"/>
              <w:bottom w:w="58" w:type="dxa"/>
              <w:right w:w="43" w:type="dxa"/>
            </w:tcMar>
          </w:tcPr>
          <w:p w14:paraId="64CB36C2" w14:textId="77777777" w:rsidR="001039A9" w:rsidRPr="00644620" w:rsidRDefault="001039A9" w:rsidP="001039A9">
            <w:pPr>
              <w:widowControl w:val="0"/>
              <w:spacing w:after="0"/>
              <w:rPr>
                <w:sz w:val="20"/>
              </w:rPr>
            </w:pPr>
          </w:p>
        </w:tc>
      </w:tr>
      <w:tr w:rsidR="001039A9" w:rsidRPr="00644620" w14:paraId="53DC1698" w14:textId="77777777" w:rsidTr="00411156">
        <w:tblPrEx>
          <w:tblBorders>
            <w:insideH w:val="single" w:sz="6" w:space="0" w:color="000000"/>
          </w:tblBorders>
        </w:tblPrEx>
        <w:trPr>
          <w:cantSplit/>
          <w:trHeight w:val="331"/>
          <w:tblHeader/>
          <w:jc w:val="center"/>
        </w:trPr>
        <w:tc>
          <w:tcPr>
            <w:tcW w:w="2057" w:type="dxa"/>
          </w:tcPr>
          <w:p w14:paraId="29117CB8" w14:textId="77777777" w:rsidR="001039A9" w:rsidRPr="00644620" w:rsidRDefault="001039A9" w:rsidP="001039A9">
            <w:pPr>
              <w:widowControl w:val="0"/>
              <w:spacing w:after="0"/>
              <w:rPr>
                <w:sz w:val="20"/>
              </w:rPr>
            </w:pPr>
          </w:p>
        </w:tc>
        <w:tc>
          <w:tcPr>
            <w:tcW w:w="2105" w:type="dxa"/>
            <w:gridSpan w:val="2"/>
            <w:tcMar>
              <w:top w:w="58" w:type="dxa"/>
              <w:left w:w="72" w:type="dxa"/>
              <w:bottom w:w="58" w:type="dxa"/>
              <w:right w:w="43" w:type="dxa"/>
            </w:tcMar>
          </w:tcPr>
          <w:p w14:paraId="1EEA552B" w14:textId="77777777" w:rsidR="001039A9" w:rsidRPr="00644620" w:rsidRDefault="001039A9" w:rsidP="001039A9">
            <w:pPr>
              <w:widowControl w:val="0"/>
              <w:spacing w:after="0"/>
              <w:rPr>
                <w:sz w:val="20"/>
              </w:rPr>
            </w:pPr>
          </w:p>
        </w:tc>
        <w:tc>
          <w:tcPr>
            <w:tcW w:w="976" w:type="dxa"/>
            <w:tcMar>
              <w:top w:w="58" w:type="dxa"/>
              <w:bottom w:w="58" w:type="dxa"/>
              <w:right w:w="43" w:type="dxa"/>
            </w:tcMar>
          </w:tcPr>
          <w:p w14:paraId="1ED2208D" w14:textId="77777777" w:rsidR="001039A9" w:rsidRPr="00644620" w:rsidRDefault="001039A9" w:rsidP="001039A9">
            <w:pPr>
              <w:widowControl w:val="0"/>
              <w:spacing w:after="0"/>
              <w:rPr>
                <w:sz w:val="20"/>
              </w:rPr>
            </w:pPr>
          </w:p>
        </w:tc>
        <w:tc>
          <w:tcPr>
            <w:tcW w:w="1149" w:type="dxa"/>
            <w:tcMar>
              <w:top w:w="58" w:type="dxa"/>
              <w:bottom w:w="58" w:type="dxa"/>
              <w:right w:w="43" w:type="dxa"/>
            </w:tcMar>
          </w:tcPr>
          <w:p w14:paraId="7E377119" w14:textId="77777777" w:rsidR="001039A9" w:rsidRPr="00644620" w:rsidRDefault="001039A9" w:rsidP="001039A9">
            <w:pPr>
              <w:widowControl w:val="0"/>
              <w:spacing w:after="0"/>
              <w:rPr>
                <w:sz w:val="20"/>
              </w:rPr>
            </w:pPr>
          </w:p>
        </w:tc>
        <w:tc>
          <w:tcPr>
            <w:tcW w:w="1178" w:type="dxa"/>
            <w:tcMar>
              <w:top w:w="58" w:type="dxa"/>
              <w:bottom w:w="58" w:type="dxa"/>
              <w:right w:w="43" w:type="dxa"/>
            </w:tcMar>
          </w:tcPr>
          <w:p w14:paraId="2FFACEE8" w14:textId="77777777" w:rsidR="001039A9" w:rsidRPr="00644620" w:rsidRDefault="001039A9" w:rsidP="001039A9">
            <w:pPr>
              <w:widowControl w:val="0"/>
              <w:spacing w:after="0"/>
              <w:rPr>
                <w:sz w:val="20"/>
              </w:rPr>
            </w:pPr>
          </w:p>
        </w:tc>
        <w:tc>
          <w:tcPr>
            <w:tcW w:w="1607" w:type="dxa"/>
            <w:gridSpan w:val="2"/>
            <w:tcMar>
              <w:top w:w="58" w:type="dxa"/>
              <w:bottom w:w="58" w:type="dxa"/>
              <w:right w:w="43" w:type="dxa"/>
            </w:tcMar>
          </w:tcPr>
          <w:p w14:paraId="43E079D1" w14:textId="77777777" w:rsidR="001039A9" w:rsidRPr="00644620" w:rsidRDefault="001039A9" w:rsidP="001039A9">
            <w:pPr>
              <w:widowControl w:val="0"/>
              <w:spacing w:after="0"/>
              <w:rPr>
                <w:sz w:val="20"/>
              </w:rPr>
            </w:pPr>
          </w:p>
        </w:tc>
        <w:tc>
          <w:tcPr>
            <w:tcW w:w="1066" w:type="dxa"/>
            <w:tcMar>
              <w:top w:w="58" w:type="dxa"/>
              <w:bottom w:w="58" w:type="dxa"/>
              <w:right w:w="43" w:type="dxa"/>
            </w:tcMar>
          </w:tcPr>
          <w:p w14:paraId="15AE111C" w14:textId="77777777" w:rsidR="001039A9" w:rsidRPr="00644620" w:rsidRDefault="001039A9" w:rsidP="001039A9">
            <w:pPr>
              <w:widowControl w:val="0"/>
              <w:spacing w:after="0"/>
              <w:rPr>
                <w:sz w:val="20"/>
              </w:rPr>
            </w:pPr>
          </w:p>
        </w:tc>
        <w:tc>
          <w:tcPr>
            <w:tcW w:w="1837" w:type="dxa"/>
            <w:tcMar>
              <w:top w:w="58" w:type="dxa"/>
              <w:bottom w:w="58" w:type="dxa"/>
              <w:right w:w="43" w:type="dxa"/>
            </w:tcMar>
          </w:tcPr>
          <w:p w14:paraId="51D30BE7" w14:textId="77777777" w:rsidR="001039A9" w:rsidRPr="00644620" w:rsidRDefault="001039A9" w:rsidP="001039A9">
            <w:pPr>
              <w:widowControl w:val="0"/>
              <w:spacing w:after="0"/>
              <w:rPr>
                <w:sz w:val="20"/>
              </w:rPr>
            </w:pPr>
          </w:p>
        </w:tc>
        <w:tc>
          <w:tcPr>
            <w:tcW w:w="1221" w:type="dxa"/>
            <w:tcMar>
              <w:top w:w="58" w:type="dxa"/>
              <w:bottom w:w="58" w:type="dxa"/>
              <w:right w:w="43" w:type="dxa"/>
            </w:tcMar>
          </w:tcPr>
          <w:p w14:paraId="287C879E" w14:textId="77777777" w:rsidR="001039A9" w:rsidRPr="00644620" w:rsidRDefault="001039A9" w:rsidP="001039A9">
            <w:pPr>
              <w:widowControl w:val="0"/>
              <w:spacing w:after="0"/>
              <w:rPr>
                <w:sz w:val="20"/>
              </w:rPr>
            </w:pPr>
          </w:p>
        </w:tc>
        <w:tc>
          <w:tcPr>
            <w:tcW w:w="1204" w:type="dxa"/>
            <w:tcMar>
              <w:top w:w="58" w:type="dxa"/>
              <w:bottom w:w="58" w:type="dxa"/>
              <w:right w:w="43" w:type="dxa"/>
            </w:tcMar>
          </w:tcPr>
          <w:p w14:paraId="4C6B850D" w14:textId="77777777" w:rsidR="001039A9" w:rsidRPr="00644620" w:rsidRDefault="001039A9" w:rsidP="001039A9">
            <w:pPr>
              <w:widowControl w:val="0"/>
              <w:spacing w:after="0"/>
              <w:rPr>
                <w:sz w:val="20"/>
              </w:rPr>
            </w:pPr>
          </w:p>
        </w:tc>
      </w:tr>
      <w:tr w:rsidR="001039A9" w:rsidRPr="00644620" w14:paraId="20BAF7A7" w14:textId="77777777" w:rsidTr="00411156">
        <w:tblPrEx>
          <w:tblBorders>
            <w:insideH w:val="single" w:sz="6" w:space="0" w:color="000000"/>
          </w:tblBorders>
        </w:tblPrEx>
        <w:trPr>
          <w:cantSplit/>
          <w:trHeight w:val="331"/>
          <w:tblHeader/>
          <w:jc w:val="center"/>
        </w:trPr>
        <w:tc>
          <w:tcPr>
            <w:tcW w:w="2057" w:type="dxa"/>
          </w:tcPr>
          <w:p w14:paraId="3D5B9B03" w14:textId="77777777" w:rsidR="001039A9" w:rsidRPr="00644620" w:rsidRDefault="001039A9" w:rsidP="001039A9">
            <w:pPr>
              <w:widowControl w:val="0"/>
              <w:spacing w:after="0"/>
              <w:rPr>
                <w:sz w:val="20"/>
              </w:rPr>
            </w:pPr>
          </w:p>
        </w:tc>
        <w:tc>
          <w:tcPr>
            <w:tcW w:w="2105" w:type="dxa"/>
            <w:gridSpan w:val="2"/>
            <w:tcMar>
              <w:top w:w="58" w:type="dxa"/>
              <w:left w:w="72" w:type="dxa"/>
              <w:bottom w:w="58" w:type="dxa"/>
              <w:right w:w="43" w:type="dxa"/>
            </w:tcMar>
          </w:tcPr>
          <w:p w14:paraId="7E569B1A" w14:textId="77777777" w:rsidR="001039A9" w:rsidRPr="00644620" w:rsidRDefault="001039A9" w:rsidP="001039A9">
            <w:pPr>
              <w:widowControl w:val="0"/>
              <w:spacing w:after="0"/>
              <w:rPr>
                <w:sz w:val="20"/>
              </w:rPr>
            </w:pPr>
          </w:p>
        </w:tc>
        <w:tc>
          <w:tcPr>
            <w:tcW w:w="976" w:type="dxa"/>
            <w:tcMar>
              <w:top w:w="58" w:type="dxa"/>
              <w:bottom w:w="58" w:type="dxa"/>
              <w:right w:w="43" w:type="dxa"/>
            </w:tcMar>
          </w:tcPr>
          <w:p w14:paraId="5B892C8E" w14:textId="77777777" w:rsidR="001039A9" w:rsidRPr="00644620" w:rsidRDefault="001039A9" w:rsidP="001039A9">
            <w:pPr>
              <w:widowControl w:val="0"/>
              <w:spacing w:after="0"/>
              <w:rPr>
                <w:sz w:val="20"/>
              </w:rPr>
            </w:pPr>
          </w:p>
        </w:tc>
        <w:tc>
          <w:tcPr>
            <w:tcW w:w="1149" w:type="dxa"/>
            <w:tcMar>
              <w:top w:w="58" w:type="dxa"/>
              <w:bottom w:w="58" w:type="dxa"/>
              <w:right w:w="43" w:type="dxa"/>
            </w:tcMar>
          </w:tcPr>
          <w:p w14:paraId="387F2405" w14:textId="77777777" w:rsidR="001039A9" w:rsidRPr="00644620" w:rsidRDefault="001039A9" w:rsidP="001039A9">
            <w:pPr>
              <w:widowControl w:val="0"/>
              <w:spacing w:after="0"/>
              <w:rPr>
                <w:sz w:val="20"/>
              </w:rPr>
            </w:pPr>
          </w:p>
        </w:tc>
        <w:tc>
          <w:tcPr>
            <w:tcW w:w="1178" w:type="dxa"/>
            <w:tcMar>
              <w:top w:w="58" w:type="dxa"/>
              <w:bottom w:w="58" w:type="dxa"/>
              <w:right w:w="43" w:type="dxa"/>
            </w:tcMar>
          </w:tcPr>
          <w:p w14:paraId="0095A4E5" w14:textId="77777777" w:rsidR="001039A9" w:rsidRPr="00644620" w:rsidRDefault="001039A9" w:rsidP="001039A9">
            <w:pPr>
              <w:widowControl w:val="0"/>
              <w:spacing w:after="0"/>
              <w:rPr>
                <w:sz w:val="20"/>
              </w:rPr>
            </w:pPr>
          </w:p>
        </w:tc>
        <w:tc>
          <w:tcPr>
            <w:tcW w:w="1607" w:type="dxa"/>
            <w:gridSpan w:val="2"/>
            <w:tcMar>
              <w:top w:w="58" w:type="dxa"/>
              <w:bottom w:w="58" w:type="dxa"/>
              <w:right w:w="43" w:type="dxa"/>
            </w:tcMar>
          </w:tcPr>
          <w:p w14:paraId="07E386D7" w14:textId="77777777" w:rsidR="001039A9" w:rsidRPr="00644620" w:rsidRDefault="001039A9" w:rsidP="001039A9">
            <w:pPr>
              <w:widowControl w:val="0"/>
              <w:spacing w:after="0"/>
              <w:rPr>
                <w:sz w:val="20"/>
              </w:rPr>
            </w:pPr>
          </w:p>
        </w:tc>
        <w:tc>
          <w:tcPr>
            <w:tcW w:w="1066" w:type="dxa"/>
            <w:tcMar>
              <w:top w:w="58" w:type="dxa"/>
              <w:bottom w:w="58" w:type="dxa"/>
              <w:right w:w="43" w:type="dxa"/>
            </w:tcMar>
          </w:tcPr>
          <w:p w14:paraId="3EB88893" w14:textId="77777777" w:rsidR="001039A9" w:rsidRPr="00644620" w:rsidRDefault="001039A9" w:rsidP="001039A9">
            <w:pPr>
              <w:widowControl w:val="0"/>
              <w:spacing w:after="0"/>
              <w:rPr>
                <w:sz w:val="20"/>
              </w:rPr>
            </w:pPr>
          </w:p>
        </w:tc>
        <w:tc>
          <w:tcPr>
            <w:tcW w:w="1837" w:type="dxa"/>
            <w:tcMar>
              <w:top w:w="58" w:type="dxa"/>
              <w:bottom w:w="58" w:type="dxa"/>
              <w:right w:w="43" w:type="dxa"/>
            </w:tcMar>
          </w:tcPr>
          <w:p w14:paraId="485C43A9" w14:textId="77777777" w:rsidR="001039A9" w:rsidRPr="00644620" w:rsidRDefault="001039A9" w:rsidP="001039A9">
            <w:pPr>
              <w:widowControl w:val="0"/>
              <w:spacing w:after="0"/>
              <w:rPr>
                <w:sz w:val="20"/>
              </w:rPr>
            </w:pPr>
          </w:p>
        </w:tc>
        <w:tc>
          <w:tcPr>
            <w:tcW w:w="1221" w:type="dxa"/>
            <w:tcMar>
              <w:top w:w="58" w:type="dxa"/>
              <w:bottom w:w="58" w:type="dxa"/>
              <w:right w:w="43" w:type="dxa"/>
            </w:tcMar>
          </w:tcPr>
          <w:p w14:paraId="169C7ADF" w14:textId="77777777" w:rsidR="001039A9" w:rsidRPr="00644620" w:rsidRDefault="001039A9" w:rsidP="001039A9">
            <w:pPr>
              <w:widowControl w:val="0"/>
              <w:spacing w:after="0"/>
              <w:rPr>
                <w:sz w:val="20"/>
              </w:rPr>
            </w:pPr>
          </w:p>
        </w:tc>
        <w:tc>
          <w:tcPr>
            <w:tcW w:w="1204" w:type="dxa"/>
            <w:tcMar>
              <w:top w:w="58" w:type="dxa"/>
              <w:bottom w:w="58" w:type="dxa"/>
              <w:right w:w="43" w:type="dxa"/>
            </w:tcMar>
          </w:tcPr>
          <w:p w14:paraId="0C2273A3" w14:textId="77777777" w:rsidR="001039A9" w:rsidRPr="00644620" w:rsidRDefault="001039A9" w:rsidP="001039A9">
            <w:pPr>
              <w:widowControl w:val="0"/>
              <w:spacing w:after="0"/>
              <w:rPr>
                <w:sz w:val="20"/>
              </w:rPr>
            </w:pPr>
          </w:p>
        </w:tc>
      </w:tr>
      <w:tr w:rsidR="001039A9" w:rsidRPr="00644620" w14:paraId="63B9BC74" w14:textId="77777777" w:rsidTr="00411156">
        <w:tblPrEx>
          <w:tblBorders>
            <w:insideH w:val="single" w:sz="6" w:space="0" w:color="000000"/>
          </w:tblBorders>
        </w:tblPrEx>
        <w:trPr>
          <w:cantSplit/>
          <w:trHeight w:val="331"/>
          <w:tblHeader/>
          <w:jc w:val="center"/>
        </w:trPr>
        <w:tc>
          <w:tcPr>
            <w:tcW w:w="2057" w:type="dxa"/>
          </w:tcPr>
          <w:p w14:paraId="3FBB876D" w14:textId="77777777" w:rsidR="001039A9" w:rsidRPr="00644620" w:rsidRDefault="001039A9" w:rsidP="001039A9">
            <w:pPr>
              <w:widowControl w:val="0"/>
              <w:spacing w:after="0"/>
              <w:rPr>
                <w:sz w:val="20"/>
              </w:rPr>
            </w:pPr>
          </w:p>
        </w:tc>
        <w:tc>
          <w:tcPr>
            <w:tcW w:w="2105" w:type="dxa"/>
            <w:gridSpan w:val="2"/>
            <w:tcMar>
              <w:top w:w="58" w:type="dxa"/>
              <w:left w:w="72" w:type="dxa"/>
              <w:bottom w:w="58" w:type="dxa"/>
              <w:right w:w="43" w:type="dxa"/>
            </w:tcMar>
          </w:tcPr>
          <w:p w14:paraId="18473E8F" w14:textId="77777777" w:rsidR="001039A9" w:rsidRPr="00644620" w:rsidRDefault="001039A9" w:rsidP="001039A9">
            <w:pPr>
              <w:widowControl w:val="0"/>
              <w:spacing w:after="0"/>
              <w:rPr>
                <w:sz w:val="20"/>
              </w:rPr>
            </w:pPr>
          </w:p>
        </w:tc>
        <w:tc>
          <w:tcPr>
            <w:tcW w:w="976" w:type="dxa"/>
            <w:tcMar>
              <w:top w:w="58" w:type="dxa"/>
              <w:bottom w:w="58" w:type="dxa"/>
              <w:right w:w="43" w:type="dxa"/>
            </w:tcMar>
          </w:tcPr>
          <w:p w14:paraId="0037C540" w14:textId="77777777" w:rsidR="001039A9" w:rsidRPr="00644620" w:rsidRDefault="001039A9" w:rsidP="001039A9">
            <w:pPr>
              <w:widowControl w:val="0"/>
              <w:spacing w:after="0"/>
              <w:rPr>
                <w:sz w:val="20"/>
              </w:rPr>
            </w:pPr>
          </w:p>
        </w:tc>
        <w:tc>
          <w:tcPr>
            <w:tcW w:w="1149" w:type="dxa"/>
            <w:tcMar>
              <w:top w:w="58" w:type="dxa"/>
              <w:bottom w:w="58" w:type="dxa"/>
              <w:right w:w="43" w:type="dxa"/>
            </w:tcMar>
          </w:tcPr>
          <w:p w14:paraId="7696DECB" w14:textId="77777777" w:rsidR="001039A9" w:rsidRPr="00644620" w:rsidRDefault="001039A9" w:rsidP="001039A9">
            <w:pPr>
              <w:widowControl w:val="0"/>
              <w:spacing w:after="0"/>
              <w:rPr>
                <w:sz w:val="20"/>
              </w:rPr>
            </w:pPr>
          </w:p>
        </w:tc>
        <w:tc>
          <w:tcPr>
            <w:tcW w:w="1178" w:type="dxa"/>
            <w:tcMar>
              <w:top w:w="58" w:type="dxa"/>
              <w:bottom w:w="58" w:type="dxa"/>
              <w:right w:w="43" w:type="dxa"/>
            </w:tcMar>
          </w:tcPr>
          <w:p w14:paraId="14EE1AF2" w14:textId="77777777" w:rsidR="001039A9" w:rsidRPr="00644620" w:rsidRDefault="001039A9" w:rsidP="001039A9">
            <w:pPr>
              <w:widowControl w:val="0"/>
              <w:spacing w:after="0"/>
              <w:rPr>
                <w:sz w:val="20"/>
              </w:rPr>
            </w:pPr>
          </w:p>
        </w:tc>
        <w:tc>
          <w:tcPr>
            <w:tcW w:w="1607" w:type="dxa"/>
            <w:gridSpan w:val="2"/>
            <w:tcMar>
              <w:top w:w="58" w:type="dxa"/>
              <w:bottom w:w="58" w:type="dxa"/>
              <w:right w:w="43" w:type="dxa"/>
            </w:tcMar>
          </w:tcPr>
          <w:p w14:paraId="0D8C67E5" w14:textId="77777777" w:rsidR="001039A9" w:rsidRPr="00644620" w:rsidRDefault="001039A9" w:rsidP="001039A9">
            <w:pPr>
              <w:widowControl w:val="0"/>
              <w:spacing w:after="0"/>
              <w:rPr>
                <w:sz w:val="20"/>
              </w:rPr>
            </w:pPr>
          </w:p>
        </w:tc>
        <w:tc>
          <w:tcPr>
            <w:tcW w:w="1066" w:type="dxa"/>
            <w:tcMar>
              <w:top w:w="58" w:type="dxa"/>
              <w:bottom w:w="58" w:type="dxa"/>
              <w:right w:w="43" w:type="dxa"/>
            </w:tcMar>
          </w:tcPr>
          <w:p w14:paraId="5E7A7596" w14:textId="77777777" w:rsidR="001039A9" w:rsidRPr="00644620" w:rsidRDefault="001039A9" w:rsidP="001039A9">
            <w:pPr>
              <w:widowControl w:val="0"/>
              <w:spacing w:after="0"/>
              <w:rPr>
                <w:sz w:val="20"/>
              </w:rPr>
            </w:pPr>
          </w:p>
        </w:tc>
        <w:tc>
          <w:tcPr>
            <w:tcW w:w="1837" w:type="dxa"/>
            <w:tcMar>
              <w:top w:w="58" w:type="dxa"/>
              <w:bottom w:w="58" w:type="dxa"/>
              <w:right w:w="43" w:type="dxa"/>
            </w:tcMar>
          </w:tcPr>
          <w:p w14:paraId="1AFDDA94" w14:textId="77777777" w:rsidR="001039A9" w:rsidRPr="00644620" w:rsidRDefault="001039A9" w:rsidP="001039A9">
            <w:pPr>
              <w:widowControl w:val="0"/>
              <w:spacing w:after="0"/>
              <w:rPr>
                <w:sz w:val="20"/>
              </w:rPr>
            </w:pPr>
          </w:p>
        </w:tc>
        <w:tc>
          <w:tcPr>
            <w:tcW w:w="1221" w:type="dxa"/>
            <w:tcMar>
              <w:top w:w="58" w:type="dxa"/>
              <w:bottom w:w="58" w:type="dxa"/>
              <w:right w:w="43" w:type="dxa"/>
            </w:tcMar>
          </w:tcPr>
          <w:p w14:paraId="17B72680" w14:textId="77777777" w:rsidR="001039A9" w:rsidRPr="00644620" w:rsidRDefault="001039A9" w:rsidP="001039A9">
            <w:pPr>
              <w:widowControl w:val="0"/>
              <w:spacing w:after="0"/>
              <w:rPr>
                <w:sz w:val="20"/>
              </w:rPr>
            </w:pPr>
          </w:p>
        </w:tc>
        <w:tc>
          <w:tcPr>
            <w:tcW w:w="1204" w:type="dxa"/>
            <w:tcMar>
              <w:top w:w="58" w:type="dxa"/>
              <w:bottom w:w="58" w:type="dxa"/>
              <w:right w:w="43" w:type="dxa"/>
            </w:tcMar>
          </w:tcPr>
          <w:p w14:paraId="684CC1F5" w14:textId="77777777" w:rsidR="001039A9" w:rsidRPr="00644620" w:rsidRDefault="001039A9" w:rsidP="001039A9">
            <w:pPr>
              <w:widowControl w:val="0"/>
              <w:spacing w:after="0"/>
              <w:rPr>
                <w:sz w:val="20"/>
              </w:rPr>
            </w:pPr>
          </w:p>
        </w:tc>
      </w:tr>
      <w:tr w:rsidR="001039A9" w:rsidRPr="00644620" w14:paraId="46A23C61" w14:textId="77777777" w:rsidTr="00411156">
        <w:tblPrEx>
          <w:tblBorders>
            <w:insideH w:val="single" w:sz="6" w:space="0" w:color="000000"/>
          </w:tblBorders>
        </w:tblPrEx>
        <w:trPr>
          <w:cantSplit/>
          <w:trHeight w:val="331"/>
          <w:tblHeader/>
          <w:jc w:val="center"/>
        </w:trPr>
        <w:tc>
          <w:tcPr>
            <w:tcW w:w="2057" w:type="dxa"/>
          </w:tcPr>
          <w:p w14:paraId="677F8FEC" w14:textId="77777777" w:rsidR="001039A9" w:rsidRPr="00644620" w:rsidRDefault="001039A9" w:rsidP="001039A9">
            <w:pPr>
              <w:widowControl w:val="0"/>
              <w:spacing w:after="0"/>
              <w:rPr>
                <w:sz w:val="20"/>
              </w:rPr>
            </w:pPr>
          </w:p>
        </w:tc>
        <w:tc>
          <w:tcPr>
            <w:tcW w:w="2105" w:type="dxa"/>
            <w:gridSpan w:val="2"/>
            <w:tcMar>
              <w:top w:w="58" w:type="dxa"/>
              <w:left w:w="72" w:type="dxa"/>
              <w:bottom w:w="58" w:type="dxa"/>
              <w:right w:w="43" w:type="dxa"/>
            </w:tcMar>
          </w:tcPr>
          <w:p w14:paraId="23C12C26" w14:textId="77777777" w:rsidR="001039A9" w:rsidRPr="00644620" w:rsidRDefault="001039A9" w:rsidP="001039A9">
            <w:pPr>
              <w:widowControl w:val="0"/>
              <w:spacing w:after="0"/>
              <w:rPr>
                <w:sz w:val="20"/>
              </w:rPr>
            </w:pPr>
          </w:p>
        </w:tc>
        <w:tc>
          <w:tcPr>
            <w:tcW w:w="976" w:type="dxa"/>
            <w:tcMar>
              <w:top w:w="58" w:type="dxa"/>
              <w:bottom w:w="58" w:type="dxa"/>
              <w:right w:w="43" w:type="dxa"/>
            </w:tcMar>
          </w:tcPr>
          <w:p w14:paraId="44C7785C" w14:textId="77777777" w:rsidR="001039A9" w:rsidRPr="00644620" w:rsidRDefault="001039A9" w:rsidP="001039A9">
            <w:pPr>
              <w:widowControl w:val="0"/>
              <w:spacing w:after="0"/>
              <w:rPr>
                <w:sz w:val="20"/>
              </w:rPr>
            </w:pPr>
          </w:p>
        </w:tc>
        <w:tc>
          <w:tcPr>
            <w:tcW w:w="1149" w:type="dxa"/>
            <w:tcMar>
              <w:top w:w="58" w:type="dxa"/>
              <w:bottom w:w="58" w:type="dxa"/>
              <w:right w:w="43" w:type="dxa"/>
            </w:tcMar>
          </w:tcPr>
          <w:p w14:paraId="336130FF" w14:textId="77777777" w:rsidR="001039A9" w:rsidRPr="00644620" w:rsidRDefault="001039A9" w:rsidP="001039A9">
            <w:pPr>
              <w:widowControl w:val="0"/>
              <w:spacing w:after="0"/>
              <w:rPr>
                <w:sz w:val="20"/>
              </w:rPr>
            </w:pPr>
          </w:p>
        </w:tc>
        <w:tc>
          <w:tcPr>
            <w:tcW w:w="1178" w:type="dxa"/>
            <w:tcMar>
              <w:top w:w="58" w:type="dxa"/>
              <w:bottom w:w="58" w:type="dxa"/>
              <w:right w:w="43" w:type="dxa"/>
            </w:tcMar>
          </w:tcPr>
          <w:p w14:paraId="32A17CBB" w14:textId="77777777" w:rsidR="001039A9" w:rsidRPr="00644620" w:rsidRDefault="001039A9" w:rsidP="001039A9">
            <w:pPr>
              <w:widowControl w:val="0"/>
              <w:spacing w:after="0"/>
              <w:rPr>
                <w:sz w:val="20"/>
              </w:rPr>
            </w:pPr>
          </w:p>
        </w:tc>
        <w:tc>
          <w:tcPr>
            <w:tcW w:w="1607" w:type="dxa"/>
            <w:gridSpan w:val="2"/>
            <w:tcMar>
              <w:top w:w="58" w:type="dxa"/>
              <w:bottom w:w="58" w:type="dxa"/>
              <w:right w:w="43" w:type="dxa"/>
            </w:tcMar>
          </w:tcPr>
          <w:p w14:paraId="783AE075" w14:textId="77777777" w:rsidR="001039A9" w:rsidRPr="00644620" w:rsidRDefault="001039A9" w:rsidP="001039A9">
            <w:pPr>
              <w:widowControl w:val="0"/>
              <w:spacing w:after="0"/>
              <w:rPr>
                <w:sz w:val="20"/>
              </w:rPr>
            </w:pPr>
          </w:p>
        </w:tc>
        <w:tc>
          <w:tcPr>
            <w:tcW w:w="1066" w:type="dxa"/>
            <w:tcMar>
              <w:top w:w="58" w:type="dxa"/>
              <w:bottom w:w="58" w:type="dxa"/>
              <w:right w:w="43" w:type="dxa"/>
            </w:tcMar>
          </w:tcPr>
          <w:p w14:paraId="05C1D022" w14:textId="77777777" w:rsidR="001039A9" w:rsidRPr="00644620" w:rsidRDefault="001039A9" w:rsidP="001039A9">
            <w:pPr>
              <w:widowControl w:val="0"/>
              <w:spacing w:after="0"/>
              <w:rPr>
                <w:sz w:val="20"/>
              </w:rPr>
            </w:pPr>
          </w:p>
        </w:tc>
        <w:tc>
          <w:tcPr>
            <w:tcW w:w="1837" w:type="dxa"/>
            <w:tcMar>
              <w:top w:w="58" w:type="dxa"/>
              <w:bottom w:w="58" w:type="dxa"/>
              <w:right w:w="43" w:type="dxa"/>
            </w:tcMar>
          </w:tcPr>
          <w:p w14:paraId="775A63EB" w14:textId="77777777" w:rsidR="001039A9" w:rsidRPr="00644620" w:rsidRDefault="001039A9" w:rsidP="001039A9">
            <w:pPr>
              <w:widowControl w:val="0"/>
              <w:spacing w:after="0"/>
              <w:rPr>
                <w:sz w:val="20"/>
              </w:rPr>
            </w:pPr>
          </w:p>
        </w:tc>
        <w:tc>
          <w:tcPr>
            <w:tcW w:w="1221" w:type="dxa"/>
            <w:tcMar>
              <w:top w:w="58" w:type="dxa"/>
              <w:bottom w:w="58" w:type="dxa"/>
              <w:right w:w="43" w:type="dxa"/>
            </w:tcMar>
          </w:tcPr>
          <w:p w14:paraId="61B817B8" w14:textId="77777777" w:rsidR="001039A9" w:rsidRPr="00644620" w:rsidRDefault="001039A9" w:rsidP="001039A9">
            <w:pPr>
              <w:widowControl w:val="0"/>
              <w:spacing w:after="0"/>
              <w:rPr>
                <w:sz w:val="20"/>
              </w:rPr>
            </w:pPr>
          </w:p>
        </w:tc>
        <w:tc>
          <w:tcPr>
            <w:tcW w:w="1204" w:type="dxa"/>
            <w:tcMar>
              <w:top w:w="58" w:type="dxa"/>
              <w:bottom w:w="58" w:type="dxa"/>
              <w:right w:w="43" w:type="dxa"/>
            </w:tcMar>
          </w:tcPr>
          <w:p w14:paraId="6E72D6AA" w14:textId="77777777" w:rsidR="001039A9" w:rsidRPr="00644620" w:rsidRDefault="001039A9" w:rsidP="001039A9">
            <w:pPr>
              <w:widowControl w:val="0"/>
              <w:spacing w:after="0"/>
              <w:rPr>
                <w:sz w:val="20"/>
              </w:rPr>
            </w:pPr>
          </w:p>
        </w:tc>
      </w:tr>
      <w:tr w:rsidR="001039A9" w:rsidRPr="00644620" w14:paraId="3E17FBA3" w14:textId="77777777" w:rsidTr="00411156">
        <w:tblPrEx>
          <w:tblBorders>
            <w:insideH w:val="single" w:sz="6" w:space="0" w:color="000000"/>
          </w:tblBorders>
        </w:tblPrEx>
        <w:trPr>
          <w:cantSplit/>
          <w:trHeight w:val="331"/>
          <w:tblHeader/>
          <w:jc w:val="center"/>
        </w:trPr>
        <w:tc>
          <w:tcPr>
            <w:tcW w:w="2057" w:type="dxa"/>
          </w:tcPr>
          <w:p w14:paraId="58F3428F" w14:textId="77777777" w:rsidR="001039A9" w:rsidRPr="00644620" w:rsidRDefault="001039A9" w:rsidP="001039A9">
            <w:pPr>
              <w:widowControl w:val="0"/>
              <w:spacing w:after="0"/>
              <w:rPr>
                <w:sz w:val="20"/>
              </w:rPr>
            </w:pPr>
          </w:p>
        </w:tc>
        <w:tc>
          <w:tcPr>
            <w:tcW w:w="2105" w:type="dxa"/>
            <w:gridSpan w:val="2"/>
            <w:tcMar>
              <w:top w:w="58" w:type="dxa"/>
              <w:left w:w="72" w:type="dxa"/>
              <w:bottom w:w="58" w:type="dxa"/>
              <w:right w:w="43" w:type="dxa"/>
            </w:tcMar>
          </w:tcPr>
          <w:p w14:paraId="074D4251" w14:textId="77777777" w:rsidR="001039A9" w:rsidRPr="00644620" w:rsidRDefault="001039A9" w:rsidP="001039A9">
            <w:pPr>
              <w:widowControl w:val="0"/>
              <w:spacing w:after="0"/>
              <w:rPr>
                <w:sz w:val="20"/>
              </w:rPr>
            </w:pPr>
          </w:p>
        </w:tc>
        <w:tc>
          <w:tcPr>
            <w:tcW w:w="976" w:type="dxa"/>
            <w:tcMar>
              <w:top w:w="58" w:type="dxa"/>
              <w:bottom w:w="58" w:type="dxa"/>
              <w:right w:w="43" w:type="dxa"/>
            </w:tcMar>
          </w:tcPr>
          <w:p w14:paraId="39F5D326" w14:textId="77777777" w:rsidR="001039A9" w:rsidRPr="00644620" w:rsidRDefault="001039A9" w:rsidP="001039A9">
            <w:pPr>
              <w:widowControl w:val="0"/>
              <w:spacing w:after="0"/>
              <w:rPr>
                <w:sz w:val="20"/>
              </w:rPr>
            </w:pPr>
          </w:p>
        </w:tc>
        <w:tc>
          <w:tcPr>
            <w:tcW w:w="1149" w:type="dxa"/>
            <w:tcMar>
              <w:top w:w="58" w:type="dxa"/>
              <w:bottom w:w="58" w:type="dxa"/>
              <w:right w:w="43" w:type="dxa"/>
            </w:tcMar>
          </w:tcPr>
          <w:p w14:paraId="26B23BB6" w14:textId="77777777" w:rsidR="001039A9" w:rsidRPr="00644620" w:rsidRDefault="001039A9" w:rsidP="001039A9">
            <w:pPr>
              <w:widowControl w:val="0"/>
              <w:spacing w:after="0"/>
              <w:rPr>
                <w:sz w:val="20"/>
              </w:rPr>
            </w:pPr>
          </w:p>
        </w:tc>
        <w:tc>
          <w:tcPr>
            <w:tcW w:w="1178" w:type="dxa"/>
            <w:tcMar>
              <w:top w:w="58" w:type="dxa"/>
              <w:bottom w:w="58" w:type="dxa"/>
              <w:right w:w="43" w:type="dxa"/>
            </w:tcMar>
          </w:tcPr>
          <w:p w14:paraId="1EA985F8" w14:textId="77777777" w:rsidR="001039A9" w:rsidRPr="00644620" w:rsidRDefault="001039A9" w:rsidP="001039A9">
            <w:pPr>
              <w:widowControl w:val="0"/>
              <w:spacing w:after="0"/>
              <w:rPr>
                <w:sz w:val="20"/>
              </w:rPr>
            </w:pPr>
          </w:p>
        </w:tc>
        <w:tc>
          <w:tcPr>
            <w:tcW w:w="1607" w:type="dxa"/>
            <w:gridSpan w:val="2"/>
            <w:tcMar>
              <w:top w:w="58" w:type="dxa"/>
              <w:bottom w:w="58" w:type="dxa"/>
              <w:right w:w="43" w:type="dxa"/>
            </w:tcMar>
          </w:tcPr>
          <w:p w14:paraId="68852E31" w14:textId="77777777" w:rsidR="001039A9" w:rsidRPr="00644620" w:rsidRDefault="001039A9" w:rsidP="001039A9">
            <w:pPr>
              <w:widowControl w:val="0"/>
              <w:spacing w:after="0"/>
              <w:rPr>
                <w:sz w:val="20"/>
              </w:rPr>
            </w:pPr>
          </w:p>
        </w:tc>
        <w:tc>
          <w:tcPr>
            <w:tcW w:w="1066" w:type="dxa"/>
            <w:tcMar>
              <w:top w:w="58" w:type="dxa"/>
              <w:bottom w:w="58" w:type="dxa"/>
              <w:right w:w="43" w:type="dxa"/>
            </w:tcMar>
          </w:tcPr>
          <w:p w14:paraId="584A095B" w14:textId="77777777" w:rsidR="001039A9" w:rsidRPr="00644620" w:rsidRDefault="001039A9" w:rsidP="001039A9">
            <w:pPr>
              <w:widowControl w:val="0"/>
              <w:spacing w:after="0"/>
              <w:rPr>
                <w:sz w:val="20"/>
              </w:rPr>
            </w:pPr>
          </w:p>
        </w:tc>
        <w:tc>
          <w:tcPr>
            <w:tcW w:w="1837" w:type="dxa"/>
            <w:tcMar>
              <w:top w:w="58" w:type="dxa"/>
              <w:bottom w:w="58" w:type="dxa"/>
              <w:right w:w="43" w:type="dxa"/>
            </w:tcMar>
          </w:tcPr>
          <w:p w14:paraId="2B55D60E" w14:textId="77777777" w:rsidR="001039A9" w:rsidRPr="00644620" w:rsidRDefault="001039A9" w:rsidP="001039A9">
            <w:pPr>
              <w:widowControl w:val="0"/>
              <w:spacing w:after="0"/>
              <w:rPr>
                <w:sz w:val="20"/>
              </w:rPr>
            </w:pPr>
          </w:p>
        </w:tc>
        <w:tc>
          <w:tcPr>
            <w:tcW w:w="1221" w:type="dxa"/>
            <w:tcMar>
              <w:top w:w="58" w:type="dxa"/>
              <w:bottom w:w="58" w:type="dxa"/>
              <w:right w:w="43" w:type="dxa"/>
            </w:tcMar>
          </w:tcPr>
          <w:p w14:paraId="1701A371" w14:textId="77777777" w:rsidR="001039A9" w:rsidRPr="00644620" w:rsidRDefault="001039A9" w:rsidP="001039A9">
            <w:pPr>
              <w:widowControl w:val="0"/>
              <w:spacing w:after="0"/>
              <w:rPr>
                <w:sz w:val="20"/>
              </w:rPr>
            </w:pPr>
          </w:p>
        </w:tc>
        <w:tc>
          <w:tcPr>
            <w:tcW w:w="1204" w:type="dxa"/>
            <w:tcMar>
              <w:top w:w="58" w:type="dxa"/>
              <w:bottom w:w="58" w:type="dxa"/>
              <w:right w:w="43" w:type="dxa"/>
            </w:tcMar>
          </w:tcPr>
          <w:p w14:paraId="34E7DD0D" w14:textId="77777777" w:rsidR="001039A9" w:rsidRPr="00644620" w:rsidRDefault="001039A9" w:rsidP="001039A9">
            <w:pPr>
              <w:widowControl w:val="0"/>
              <w:spacing w:after="0"/>
              <w:rPr>
                <w:sz w:val="20"/>
              </w:rPr>
            </w:pPr>
          </w:p>
        </w:tc>
      </w:tr>
      <w:tr w:rsidR="001039A9" w:rsidRPr="00644620" w14:paraId="16F4F98C" w14:textId="77777777" w:rsidTr="00411156">
        <w:tblPrEx>
          <w:tblBorders>
            <w:insideH w:val="single" w:sz="6" w:space="0" w:color="000000"/>
          </w:tblBorders>
        </w:tblPrEx>
        <w:trPr>
          <w:cantSplit/>
          <w:trHeight w:val="331"/>
          <w:tblHeader/>
          <w:jc w:val="center"/>
        </w:trPr>
        <w:tc>
          <w:tcPr>
            <w:tcW w:w="2057" w:type="dxa"/>
          </w:tcPr>
          <w:p w14:paraId="391D73BB" w14:textId="77777777" w:rsidR="001039A9" w:rsidRPr="00644620" w:rsidRDefault="001039A9" w:rsidP="001039A9">
            <w:pPr>
              <w:widowControl w:val="0"/>
              <w:spacing w:after="0"/>
              <w:rPr>
                <w:sz w:val="20"/>
              </w:rPr>
            </w:pPr>
          </w:p>
        </w:tc>
        <w:tc>
          <w:tcPr>
            <w:tcW w:w="2105" w:type="dxa"/>
            <w:gridSpan w:val="2"/>
            <w:tcMar>
              <w:top w:w="58" w:type="dxa"/>
              <w:left w:w="72" w:type="dxa"/>
              <w:bottom w:w="58" w:type="dxa"/>
              <w:right w:w="43" w:type="dxa"/>
            </w:tcMar>
          </w:tcPr>
          <w:p w14:paraId="39EDACC4" w14:textId="77777777" w:rsidR="001039A9" w:rsidRPr="00644620" w:rsidRDefault="001039A9" w:rsidP="001039A9">
            <w:pPr>
              <w:widowControl w:val="0"/>
              <w:spacing w:after="0"/>
              <w:rPr>
                <w:sz w:val="20"/>
              </w:rPr>
            </w:pPr>
          </w:p>
        </w:tc>
        <w:tc>
          <w:tcPr>
            <w:tcW w:w="976" w:type="dxa"/>
            <w:tcMar>
              <w:top w:w="58" w:type="dxa"/>
              <w:bottom w:w="58" w:type="dxa"/>
              <w:right w:w="43" w:type="dxa"/>
            </w:tcMar>
          </w:tcPr>
          <w:p w14:paraId="6E09C141" w14:textId="77777777" w:rsidR="001039A9" w:rsidRPr="00644620" w:rsidRDefault="001039A9" w:rsidP="001039A9">
            <w:pPr>
              <w:widowControl w:val="0"/>
              <w:spacing w:after="0"/>
              <w:rPr>
                <w:sz w:val="20"/>
              </w:rPr>
            </w:pPr>
          </w:p>
        </w:tc>
        <w:tc>
          <w:tcPr>
            <w:tcW w:w="1149" w:type="dxa"/>
            <w:tcMar>
              <w:top w:w="58" w:type="dxa"/>
              <w:bottom w:w="58" w:type="dxa"/>
              <w:right w:w="43" w:type="dxa"/>
            </w:tcMar>
          </w:tcPr>
          <w:p w14:paraId="0747C397" w14:textId="77777777" w:rsidR="001039A9" w:rsidRPr="00644620" w:rsidRDefault="001039A9" w:rsidP="001039A9">
            <w:pPr>
              <w:widowControl w:val="0"/>
              <w:spacing w:after="0"/>
              <w:rPr>
                <w:sz w:val="20"/>
              </w:rPr>
            </w:pPr>
          </w:p>
        </w:tc>
        <w:tc>
          <w:tcPr>
            <w:tcW w:w="1178" w:type="dxa"/>
            <w:tcMar>
              <w:top w:w="58" w:type="dxa"/>
              <w:bottom w:w="58" w:type="dxa"/>
              <w:right w:w="43" w:type="dxa"/>
            </w:tcMar>
          </w:tcPr>
          <w:p w14:paraId="67273DC3" w14:textId="77777777" w:rsidR="001039A9" w:rsidRPr="00644620" w:rsidRDefault="001039A9" w:rsidP="001039A9">
            <w:pPr>
              <w:widowControl w:val="0"/>
              <w:spacing w:after="0"/>
              <w:rPr>
                <w:sz w:val="20"/>
              </w:rPr>
            </w:pPr>
          </w:p>
        </w:tc>
        <w:tc>
          <w:tcPr>
            <w:tcW w:w="1607" w:type="dxa"/>
            <w:gridSpan w:val="2"/>
            <w:tcMar>
              <w:top w:w="58" w:type="dxa"/>
              <w:bottom w:w="58" w:type="dxa"/>
              <w:right w:w="43" w:type="dxa"/>
            </w:tcMar>
          </w:tcPr>
          <w:p w14:paraId="67794DBC" w14:textId="77777777" w:rsidR="001039A9" w:rsidRPr="00644620" w:rsidRDefault="001039A9" w:rsidP="001039A9">
            <w:pPr>
              <w:widowControl w:val="0"/>
              <w:spacing w:after="0"/>
              <w:rPr>
                <w:sz w:val="20"/>
              </w:rPr>
            </w:pPr>
          </w:p>
        </w:tc>
        <w:tc>
          <w:tcPr>
            <w:tcW w:w="1066" w:type="dxa"/>
            <w:tcMar>
              <w:top w:w="58" w:type="dxa"/>
              <w:bottom w:w="58" w:type="dxa"/>
              <w:right w:w="43" w:type="dxa"/>
            </w:tcMar>
          </w:tcPr>
          <w:p w14:paraId="33A814B7" w14:textId="77777777" w:rsidR="001039A9" w:rsidRPr="00644620" w:rsidRDefault="001039A9" w:rsidP="001039A9">
            <w:pPr>
              <w:widowControl w:val="0"/>
              <w:spacing w:after="0"/>
              <w:rPr>
                <w:sz w:val="20"/>
              </w:rPr>
            </w:pPr>
          </w:p>
        </w:tc>
        <w:tc>
          <w:tcPr>
            <w:tcW w:w="1837" w:type="dxa"/>
            <w:tcMar>
              <w:top w:w="58" w:type="dxa"/>
              <w:bottom w:w="58" w:type="dxa"/>
              <w:right w:w="43" w:type="dxa"/>
            </w:tcMar>
          </w:tcPr>
          <w:p w14:paraId="522F8E24" w14:textId="77777777" w:rsidR="001039A9" w:rsidRPr="00644620" w:rsidRDefault="001039A9" w:rsidP="001039A9">
            <w:pPr>
              <w:widowControl w:val="0"/>
              <w:spacing w:after="0"/>
              <w:rPr>
                <w:sz w:val="20"/>
              </w:rPr>
            </w:pPr>
          </w:p>
        </w:tc>
        <w:tc>
          <w:tcPr>
            <w:tcW w:w="1221" w:type="dxa"/>
            <w:tcMar>
              <w:top w:w="58" w:type="dxa"/>
              <w:bottom w:w="58" w:type="dxa"/>
              <w:right w:w="43" w:type="dxa"/>
            </w:tcMar>
          </w:tcPr>
          <w:p w14:paraId="056CD6DF" w14:textId="77777777" w:rsidR="001039A9" w:rsidRPr="00644620" w:rsidRDefault="001039A9" w:rsidP="001039A9">
            <w:pPr>
              <w:widowControl w:val="0"/>
              <w:spacing w:after="0"/>
              <w:rPr>
                <w:sz w:val="20"/>
              </w:rPr>
            </w:pPr>
          </w:p>
        </w:tc>
        <w:tc>
          <w:tcPr>
            <w:tcW w:w="1204" w:type="dxa"/>
            <w:tcMar>
              <w:top w:w="58" w:type="dxa"/>
              <w:bottom w:w="58" w:type="dxa"/>
              <w:right w:w="43" w:type="dxa"/>
            </w:tcMar>
          </w:tcPr>
          <w:p w14:paraId="3B7BC9AE" w14:textId="77777777" w:rsidR="001039A9" w:rsidRPr="00644620" w:rsidRDefault="001039A9" w:rsidP="001039A9">
            <w:pPr>
              <w:widowControl w:val="0"/>
              <w:spacing w:after="0"/>
              <w:rPr>
                <w:sz w:val="20"/>
              </w:rPr>
            </w:pPr>
          </w:p>
        </w:tc>
      </w:tr>
      <w:tr w:rsidR="001039A9" w:rsidRPr="00644620" w14:paraId="6431003C" w14:textId="77777777" w:rsidTr="00411156">
        <w:tblPrEx>
          <w:tblBorders>
            <w:insideH w:val="single" w:sz="6" w:space="0" w:color="000000"/>
          </w:tblBorders>
        </w:tblPrEx>
        <w:trPr>
          <w:cantSplit/>
          <w:trHeight w:val="331"/>
          <w:jc w:val="center"/>
        </w:trPr>
        <w:tc>
          <w:tcPr>
            <w:tcW w:w="2057" w:type="dxa"/>
          </w:tcPr>
          <w:p w14:paraId="4F162176" w14:textId="77777777" w:rsidR="001039A9" w:rsidRPr="00644620" w:rsidRDefault="001039A9" w:rsidP="001039A9">
            <w:pPr>
              <w:widowControl w:val="0"/>
              <w:spacing w:after="0"/>
              <w:rPr>
                <w:sz w:val="20"/>
              </w:rPr>
            </w:pPr>
          </w:p>
        </w:tc>
        <w:tc>
          <w:tcPr>
            <w:tcW w:w="2105" w:type="dxa"/>
            <w:gridSpan w:val="2"/>
            <w:tcMar>
              <w:top w:w="58" w:type="dxa"/>
              <w:left w:w="72" w:type="dxa"/>
              <w:bottom w:w="58" w:type="dxa"/>
              <w:right w:w="43" w:type="dxa"/>
            </w:tcMar>
          </w:tcPr>
          <w:p w14:paraId="1F0E8F26" w14:textId="77777777" w:rsidR="001039A9" w:rsidRPr="00644620" w:rsidRDefault="001039A9" w:rsidP="001039A9">
            <w:pPr>
              <w:widowControl w:val="0"/>
              <w:spacing w:after="0"/>
              <w:rPr>
                <w:sz w:val="20"/>
              </w:rPr>
            </w:pPr>
          </w:p>
        </w:tc>
        <w:tc>
          <w:tcPr>
            <w:tcW w:w="976" w:type="dxa"/>
            <w:tcMar>
              <w:top w:w="58" w:type="dxa"/>
              <w:bottom w:w="58" w:type="dxa"/>
              <w:right w:w="43" w:type="dxa"/>
            </w:tcMar>
          </w:tcPr>
          <w:p w14:paraId="0C967222" w14:textId="77777777" w:rsidR="001039A9" w:rsidRPr="00644620" w:rsidRDefault="001039A9" w:rsidP="001039A9">
            <w:pPr>
              <w:widowControl w:val="0"/>
              <w:spacing w:after="0"/>
              <w:rPr>
                <w:sz w:val="20"/>
              </w:rPr>
            </w:pPr>
          </w:p>
        </w:tc>
        <w:tc>
          <w:tcPr>
            <w:tcW w:w="1149" w:type="dxa"/>
            <w:tcMar>
              <w:top w:w="58" w:type="dxa"/>
              <w:bottom w:w="58" w:type="dxa"/>
              <w:right w:w="43" w:type="dxa"/>
            </w:tcMar>
          </w:tcPr>
          <w:p w14:paraId="02A54737" w14:textId="77777777" w:rsidR="001039A9" w:rsidRPr="00644620" w:rsidRDefault="001039A9" w:rsidP="001039A9">
            <w:pPr>
              <w:widowControl w:val="0"/>
              <w:spacing w:after="0"/>
              <w:rPr>
                <w:sz w:val="20"/>
              </w:rPr>
            </w:pPr>
          </w:p>
        </w:tc>
        <w:tc>
          <w:tcPr>
            <w:tcW w:w="1178" w:type="dxa"/>
            <w:tcMar>
              <w:top w:w="58" w:type="dxa"/>
              <w:bottom w:w="58" w:type="dxa"/>
              <w:right w:w="43" w:type="dxa"/>
            </w:tcMar>
          </w:tcPr>
          <w:p w14:paraId="19A9B9B0" w14:textId="77777777" w:rsidR="001039A9" w:rsidRPr="00644620" w:rsidRDefault="001039A9" w:rsidP="001039A9">
            <w:pPr>
              <w:widowControl w:val="0"/>
              <w:spacing w:after="0"/>
              <w:rPr>
                <w:sz w:val="20"/>
              </w:rPr>
            </w:pPr>
          </w:p>
        </w:tc>
        <w:tc>
          <w:tcPr>
            <w:tcW w:w="1607" w:type="dxa"/>
            <w:gridSpan w:val="2"/>
            <w:tcMar>
              <w:top w:w="58" w:type="dxa"/>
              <w:bottom w:w="58" w:type="dxa"/>
              <w:right w:w="43" w:type="dxa"/>
            </w:tcMar>
          </w:tcPr>
          <w:p w14:paraId="1F454AF7" w14:textId="77777777" w:rsidR="001039A9" w:rsidRPr="00644620" w:rsidRDefault="001039A9" w:rsidP="001039A9">
            <w:pPr>
              <w:widowControl w:val="0"/>
              <w:spacing w:after="0"/>
              <w:rPr>
                <w:sz w:val="20"/>
              </w:rPr>
            </w:pPr>
          </w:p>
        </w:tc>
        <w:tc>
          <w:tcPr>
            <w:tcW w:w="1066" w:type="dxa"/>
            <w:tcMar>
              <w:top w:w="58" w:type="dxa"/>
              <w:bottom w:w="58" w:type="dxa"/>
              <w:right w:w="43" w:type="dxa"/>
            </w:tcMar>
          </w:tcPr>
          <w:p w14:paraId="4059AEC9" w14:textId="77777777" w:rsidR="001039A9" w:rsidRPr="00644620" w:rsidRDefault="001039A9" w:rsidP="001039A9">
            <w:pPr>
              <w:widowControl w:val="0"/>
              <w:spacing w:after="0"/>
              <w:rPr>
                <w:sz w:val="20"/>
              </w:rPr>
            </w:pPr>
          </w:p>
        </w:tc>
        <w:tc>
          <w:tcPr>
            <w:tcW w:w="1837" w:type="dxa"/>
            <w:tcMar>
              <w:top w:w="58" w:type="dxa"/>
              <w:bottom w:w="58" w:type="dxa"/>
              <w:right w:w="43" w:type="dxa"/>
            </w:tcMar>
          </w:tcPr>
          <w:p w14:paraId="4B9332AE" w14:textId="77777777" w:rsidR="001039A9" w:rsidRPr="00644620" w:rsidRDefault="001039A9" w:rsidP="001039A9">
            <w:pPr>
              <w:widowControl w:val="0"/>
              <w:spacing w:after="0"/>
              <w:rPr>
                <w:sz w:val="20"/>
              </w:rPr>
            </w:pPr>
          </w:p>
        </w:tc>
        <w:tc>
          <w:tcPr>
            <w:tcW w:w="1221" w:type="dxa"/>
            <w:tcMar>
              <w:top w:w="58" w:type="dxa"/>
              <w:bottom w:w="58" w:type="dxa"/>
              <w:right w:w="43" w:type="dxa"/>
            </w:tcMar>
          </w:tcPr>
          <w:p w14:paraId="690C18FF" w14:textId="77777777" w:rsidR="001039A9" w:rsidRPr="00644620" w:rsidRDefault="001039A9" w:rsidP="001039A9">
            <w:pPr>
              <w:widowControl w:val="0"/>
              <w:spacing w:after="0"/>
              <w:rPr>
                <w:sz w:val="20"/>
              </w:rPr>
            </w:pPr>
          </w:p>
        </w:tc>
        <w:tc>
          <w:tcPr>
            <w:tcW w:w="1204" w:type="dxa"/>
            <w:tcMar>
              <w:top w:w="58" w:type="dxa"/>
              <w:bottom w:w="58" w:type="dxa"/>
              <w:right w:w="43" w:type="dxa"/>
            </w:tcMar>
          </w:tcPr>
          <w:p w14:paraId="1027DC09" w14:textId="77777777" w:rsidR="001039A9" w:rsidRPr="00644620" w:rsidRDefault="001039A9" w:rsidP="001039A9">
            <w:pPr>
              <w:widowControl w:val="0"/>
              <w:spacing w:after="0"/>
              <w:rPr>
                <w:sz w:val="20"/>
              </w:rPr>
            </w:pPr>
          </w:p>
        </w:tc>
      </w:tr>
    </w:tbl>
    <w:p w14:paraId="46E2FC20" w14:textId="77777777" w:rsidR="001039A9" w:rsidRPr="001039A9" w:rsidRDefault="001039A9" w:rsidP="00E46158">
      <w:pPr>
        <w:pStyle w:val="TablePageTitle"/>
        <w:spacing w:after="0"/>
      </w:pPr>
      <w:r>
        <w:br w:type="page"/>
      </w:r>
      <w:r w:rsidRPr="001039A9">
        <w:lastRenderedPageBreak/>
        <w:t>Cleaning/Depainting Operation Attributes</w:t>
      </w:r>
    </w:p>
    <w:p w14:paraId="0CEF3AE9" w14:textId="77777777" w:rsidR="001039A9" w:rsidRPr="001039A9" w:rsidRDefault="001039A9" w:rsidP="00E46158">
      <w:pPr>
        <w:pStyle w:val="TablePageTitle"/>
        <w:spacing w:after="0"/>
      </w:pPr>
      <w:r w:rsidRPr="001039A9">
        <w:t>Form OP-UA57 (Page 7)</w:t>
      </w:r>
    </w:p>
    <w:p w14:paraId="50B3A39B" w14:textId="77777777" w:rsidR="001039A9" w:rsidRPr="001039A9" w:rsidRDefault="001039A9" w:rsidP="00E46158">
      <w:pPr>
        <w:pStyle w:val="TablePageTitle"/>
        <w:spacing w:after="0"/>
      </w:pPr>
      <w:r w:rsidRPr="001039A9">
        <w:t>Federal Operating Permit Program</w:t>
      </w:r>
    </w:p>
    <w:p w14:paraId="16985C89" w14:textId="37955E8C" w:rsidR="001039A9" w:rsidRPr="001039A9" w:rsidRDefault="001039A9" w:rsidP="00E46158">
      <w:pPr>
        <w:pStyle w:val="TableHeading"/>
        <w:spacing w:after="0"/>
      </w:pPr>
      <w:bookmarkStart w:id="10" w:name="Table2"/>
      <w:r w:rsidRPr="001039A9">
        <w:t>Table 2</w:t>
      </w:r>
      <w:bookmarkEnd w:id="10"/>
      <w:r w:rsidRPr="001039A9">
        <w:t>:  Title 30 Texas Administrative Code Chapter 115 (30</w:t>
      </w:r>
      <w:r w:rsidR="002132AC">
        <w:t xml:space="preserve"> </w:t>
      </w:r>
      <w:r w:rsidRPr="001039A9">
        <w:t xml:space="preserve">TAC Chapter 115) </w:t>
      </w:r>
    </w:p>
    <w:p w14:paraId="6E22A478" w14:textId="77777777" w:rsidR="001039A9" w:rsidRDefault="001039A9" w:rsidP="00E46158">
      <w:pPr>
        <w:pStyle w:val="TablePageTitle"/>
        <w:spacing w:after="0"/>
      </w:pPr>
      <w:r w:rsidRPr="001039A9">
        <w:t>Subchapter E: Industrial Cleaning Solvents</w:t>
      </w:r>
    </w:p>
    <w:p w14:paraId="7BB6A71D" w14:textId="77777777" w:rsidR="00E46158" w:rsidRPr="0032266F" w:rsidRDefault="00E46158" w:rsidP="00E46158">
      <w:pPr>
        <w:spacing w:after="360"/>
        <w:jc w:val="center"/>
        <w:rPr>
          <w:b/>
        </w:rPr>
      </w:pPr>
      <w:r w:rsidRPr="0032266F">
        <w:rPr>
          <w:b/>
        </w:rPr>
        <w:t>Texas Commission on Environmental Quality</w:t>
      </w:r>
    </w:p>
    <w:tbl>
      <w:tblPr>
        <w:tblW w:w="14400"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1664"/>
        <w:gridCol w:w="1518"/>
        <w:gridCol w:w="901"/>
        <w:gridCol w:w="527"/>
        <w:gridCol w:w="1518"/>
        <w:gridCol w:w="1339"/>
        <w:gridCol w:w="858"/>
        <w:gridCol w:w="838"/>
        <w:gridCol w:w="1518"/>
        <w:gridCol w:w="1518"/>
        <w:gridCol w:w="1115"/>
        <w:gridCol w:w="1086"/>
      </w:tblGrid>
      <w:tr w:rsidR="001039A9" w14:paraId="7E99B2FD" w14:textId="77777777" w:rsidTr="00141138">
        <w:trPr>
          <w:cantSplit/>
          <w:trHeight w:val="346"/>
          <w:jc w:val="center"/>
        </w:trPr>
        <w:tc>
          <w:tcPr>
            <w:tcW w:w="1418" w:type="pct"/>
            <w:gridSpan w:val="3"/>
            <w:shd w:val="clear" w:color="auto" w:fill="D9D9D9" w:themeFill="background1" w:themeFillShade="D9"/>
            <w:vAlign w:val="center"/>
          </w:tcPr>
          <w:p w14:paraId="77571275" w14:textId="3EC1B67D" w:rsidR="001039A9" w:rsidRDefault="001039A9" w:rsidP="00141138">
            <w:pPr>
              <w:widowControl w:val="0"/>
              <w:spacing w:after="0"/>
              <w:jc w:val="center"/>
              <w:rPr>
                <w:sz w:val="20"/>
              </w:rPr>
            </w:pPr>
            <w:r>
              <w:rPr>
                <w:b/>
                <w:sz w:val="20"/>
              </w:rPr>
              <w:t>Date</w:t>
            </w:r>
          </w:p>
        </w:tc>
        <w:tc>
          <w:tcPr>
            <w:tcW w:w="1473" w:type="pct"/>
            <w:gridSpan w:val="4"/>
            <w:shd w:val="clear" w:color="auto" w:fill="D9D9D9" w:themeFill="background1" w:themeFillShade="D9"/>
            <w:vAlign w:val="center"/>
          </w:tcPr>
          <w:p w14:paraId="626C0032" w14:textId="2882B772" w:rsidR="001039A9" w:rsidRDefault="001039A9" w:rsidP="00141138">
            <w:pPr>
              <w:widowControl w:val="0"/>
              <w:spacing w:after="0"/>
              <w:jc w:val="center"/>
              <w:rPr>
                <w:sz w:val="20"/>
              </w:rPr>
            </w:pPr>
            <w:r>
              <w:rPr>
                <w:b/>
                <w:sz w:val="20"/>
              </w:rPr>
              <w:t>Permit No.</w:t>
            </w:r>
          </w:p>
        </w:tc>
        <w:tc>
          <w:tcPr>
            <w:tcW w:w="2109" w:type="pct"/>
            <w:gridSpan w:val="5"/>
            <w:shd w:val="clear" w:color="auto" w:fill="D9D9D9" w:themeFill="background1" w:themeFillShade="D9"/>
            <w:vAlign w:val="center"/>
          </w:tcPr>
          <w:p w14:paraId="64507B5E" w14:textId="39C468AE" w:rsidR="001039A9" w:rsidRDefault="001039A9" w:rsidP="00141138">
            <w:pPr>
              <w:widowControl w:val="0"/>
              <w:spacing w:after="0"/>
              <w:jc w:val="center"/>
              <w:rPr>
                <w:sz w:val="20"/>
              </w:rPr>
            </w:pPr>
            <w:r>
              <w:rPr>
                <w:b/>
                <w:sz w:val="20"/>
              </w:rPr>
              <w:t>Regulated Entity No.</w:t>
            </w:r>
          </w:p>
        </w:tc>
      </w:tr>
      <w:tr w:rsidR="00F424E0" w14:paraId="1A5D349D" w14:textId="77777777" w:rsidTr="00130598">
        <w:trPr>
          <w:cantSplit/>
          <w:trHeight w:val="346"/>
          <w:jc w:val="center"/>
        </w:trPr>
        <w:tc>
          <w:tcPr>
            <w:tcW w:w="1418" w:type="pct"/>
            <w:gridSpan w:val="3"/>
            <w:vAlign w:val="center"/>
          </w:tcPr>
          <w:p w14:paraId="33490439" w14:textId="77777777" w:rsidR="00F424E0" w:rsidRDefault="00F424E0" w:rsidP="001039A9">
            <w:pPr>
              <w:widowControl w:val="0"/>
              <w:spacing w:after="0"/>
              <w:rPr>
                <w:b/>
                <w:sz w:val="20"/>
              </w:rPr>
            </w:pPr>
          </w:p>
        </w:tc>
        <w:tc>
          <w:tcPr>
            <w:tcW w:w="1473" w:type="pct"/>
            <w:gridSpan w:val="4"/>
            <w:vAlign w:val="center"/>
          </w:tcPr>
          <w:p w14:paraId="1333DA0C" w14:textId="77777777" w:rsidR="00F424E0" w:rsidRDefault="00F424E0" w:rsidP="001039A9">
            <w:pPr>
              <w:widowControl w:val="0"/>
              <w:spacing w:after="0"/>
              <w:rPr>
                <w:b/>
                <w:sz w:val="20"/>
              </w:rPr>
            </w:pPr>
          </w:p>
        </w:tc>
        <w:tc>
          <w:tcPr>
            <w:tcW w:w="2109" w:type="pct"/>
            <w:gridSpan w:val="5"/>
            <w:vAlign w:val="center"/>
          </w:tcPr>
          <w:p w14:paraId="4740C1F2" w14:textId="77777777" w:rsidR="00F424E0" w:rsidRDefault="00F424E0" w:rsidP="001039A9">
            <w:pPr>
              <w:widowControl w:val="0"/>
              <w:spacing w:after="0"/>
              <w:rPr>
                <w:b/>
                <w:sz w:val="20"/>
              </w:rPr>
            </w:pPr>
          </w:p>
        </w:tc>
      </w:tr>
      <w:tr w:rsidR="00130598" w14:paraId="3E75C273" w14:textId="77777777" w:rsidTr="00130598">
        <w:trPr>
          <w:cantSplit/>
          <w:jc w:val="center"/>
        </w:trPr>
        <w:tc>
          <w:tcPr>
            <w:tcW w:w="5000" w:type="pct"/>
            <w:gridSpan w:val="12"/>
            <w:tcBorders>
              <w:top w:val="double" w:sz="6" w:space="0" w:color="000000"/>
              <w:left w:val="nil"/>
              <w:bottom w:val="double" w:sz="6" w:space="0" w:color="000000"/>
              <w:right w:val="nil"/>
            </w:tcBorders>
            <w:vAlign w:val="center"/>
          </w:tcPr>
          <w:p w14:paraId="24FAA417" w14:textId="77777777" w:rsidR="00130598" w:rsidRPr="00202E04" w:rsidRDefault="00130598" w:rsidP="001039A9">
            <w:pPr>
              <w:widowControl w:val="0"/>
              <w:spacing w:after="0"/>
              <w:rPr>
                <w:b/>
                <w:sz w:val="20"/>
              </w:rPr>
            </w:pPr>
          </w:p>
        </w:tc>
      </w:tr>
      <w:tr w:rsidR="001039A9" w:rsidRPr="001039A9" w14:paraId="507B0AE7" w14:textId="77777777" w:rsidTr="00E62DF1">
        <w:tblPrEx>
          <w:tblBorders>
            <w:insideH w:val="single" w:sz="6" w:space="0" w:color="000000"/>
          </w:tblBorders>
        </w:tblPrEx>
        <w:trPr>
          <w:cantSplit/>
          <w:tblHeader/>
          <w:jc w:val="center"/>
        </w:trPr>
        <w:tc>
          <w:tcPr>
            <w:tcW w:w="578" w:type="pct"/>
            <w:shd w:val="pct10" w:color="000000" w:fill="auto"/>
            <w:vAlign w:val="center"/>
          </w:tcPr>
          <w:p w14:paraId="35400973" w14:textId="77777777" w:rsidR="001039A9" w:rsidRPr="001039A9" w:rsidRDefault="001039A9" w:rsidP="001039A9">
            <w:pPr>
              <w:widowControl w:val="0"/>
              <w:spacing w:after="0"/>
              <w:jc w:val="center"/>
              <w:rPr>
                <w:b/>
                <w:sz w:val="20"/>
                <w:szCs w:val="20"/>
              </w:rPr>
            </w:pPr>
            <w:r w:rsidRPr="001039A9">
              <w:rPr>
                <w:b/>
                <w:sz w:val="20"/>
                <w:szCs w:val="20"/>
              </w:rPr>
              <w:t>Process ID No.</w:t>
            </w:r>
          </w:p>
        </w:tc>
        <w:tc>
          <w:tcPr>
            <w:tcW w:w="527" w:type="pct"/>
            <w:shd w:val="pct10" w:color="000000" w:fill="auto"/>
            <w:tcMar>
              <w:top w:w="72" w:type="dxa"/>
              <w:left w:w="43" w:type="dxa"/>
              <w:bottom w:w="58" w:type="dxa"/>
              <w:right w:w="43" w:type="dxa"/>
            </w:tcMar>
            <w:vAlign w:val="center"/>
          </w:tcPr>
          <w:p w14:paraId="74B75F8F" w14:textId="1CAB7374" w:rsidR="001039A9" w:rsidRPr="001039A9" w:rsidRDefault="001039A9" w:rsidP="001039A9">
            <w:pPr>
              <w:widowControl w:val="0"/>
              <w:spacing w:after="0"/>
              <w:jc w:val="center"/>
              <w:rPr>
                <w:b/>
                <w:sz w:val="20"/>
                <w:szCs w:val="20"/>
              </w:rPr>
            </w:pPr>
            <w:r w:rsidRPr="001039A9">
              <w:rPr>
                <w:b/>
                <w:sz w:val="20"/>
                <w:szCs w:val="20"/>
              </w:rPr>
              <w:t>SOP</w:t>
            </w:r>
            <w:r w:rsidR="000666D2">
              <w:rPr>
                <w:b/>
                <w:sz w:val="20"/>
                <w:szCs w:val="20"/>
              </w:rPr>
              <w:t>/GOP</w:t>
            </w:r>
            <w:r w:rsidRPr="001039A9">
              <w:rPr>
                <w:b/>
                <w:sz w:val="20"/>
                <w:szCs w:val="20"/>
              </w:rPr>
              <w:t xml:space="preserve"> Index No.</w:t>
            </w:r>
          </w:p>
        </w:tc>
        <w:tc>
          <w:tcPr>
            <w:tcW w:w="496" w:type="pct"/>
            <w:gridSpan w:val="2"/>
            <w:shd w:val="pct10" w:color="000000" w:fill="auto"/>
            <w:tcMar>
              <w:top w:w="72" w:type="dxa"/>
              <w:left w:w="72" w:type="dxa"/>
              <w:bottom w:w="58" w:type="dxa"/>
              <w:right w:w="43" w:type="dxa"/>
            </w:tcMar>
            <w:vAlign w:val="center"/>
          </w:tcPr>
          <w:p w14:paraId="39D9E889" w14:textId="3EF0B400" w:rsidR="001039A9" w:rsidRPr="001039A9" w:rsidRDefault="001039A9" w:rsidP="001039A9">
            <w:pPr>
              <w:widowControl w:val="0"/>
              <w:spacing w:after="0"/>
              <w:jc w:val="center"/>
              <w:rPr>
                <w:rStyle w:val="Strong"/>
                <w:sz w:val="20"/>
                <w:szCs w:val="20"/>
              </w:rPr>
            </w:pPr>
            <w:r w:rsidRPr="001039A9">
              <w:rPr>
                <w:rStyle w:val="Strong"/>
                <w:sz w:val="20"/>
                <w:szCs w:val="20"/>
              </w:rPr>
              <w:t>Exemption</w:t>
            </w:r>
          </w:p>
        </w:tc>
        <w:tc>
          <w:tcPr>
            <w:tcW w:w="527" w:type="pct"/>
            <w:shd w:val="pct10" w:color="000000" w:fill="auto"/>
            <w:tcMar>
              <w:top w:w="72" w:type="dxa"/>
              <w:left w:w="72" w:type="dxa"/>
              <w:bottom w:w="58" w:type="dxa"/>
              <w:right w:w="43" w:type="dxa"/>
            </w:tcMar>
            <w:vAlign w:val="center"/>
          </w:tcPr>
          <w:p w14:paraId="77BAA5B6" w14:textId="77777777" w:rsidR="001039A9" w:rsidRPr="001039A9" w:rsidRDefault="001039A9" w:rsidP="001039A9">
            <w:pPr>
              <w:widowControl w:val="0"/>
              <w:spacing w:after="0"/>
              <w:jc w:val="center"/>
              <w:rPr>
                <w:rStyle w:val="Strong"/>
                <w:sz w:val="20"/>
                <w:szCs w:val="20"/>
              </w:rPr>
            </w:pPr>
            <w:r w:rsidRPr="001039A9">
              <w:rPr>
                <w:rStyle w:val="Strong"/>
                <w:sz w:val="20"/>
                <w:szCs w:val="20"/>
              </w:rPr>
              <w:t xml:space="preserve">Alternate Control Requirement </w:t>
            </w:r>
          </w:p>
        </w:tc>
        <w:tc>
          <w:tcPr>
            <w:tcW w:w="465" w:type="pct"/>
            <w:tcBorders>
              <w:right w:val="single" w:sz="4" w:space="0" w:color="auto"/>
            </w:tcBorders>
            <w:shd w:val="pct10" w:color="000000" w:fill="auto"/>
            <w:tcMar>
              <w:top w:w="72" w:type="dxa"/>
              <w:left w:w="72" w:type="dxa"/>
              <w:bottom w:w="58" w:type="dxa"/>
              <w:right w:w="43" w:type="dxa"/>
            </w:tcMar>
            <w:vAlign w:val="center"/>
          </w:tcPr>
          <w:p w14:paraId="4E741E11" w14:textId="77777777" w:rsidR="001039A9" w:rsidRPr="001039A9" w:rsidRDefault="001039A9" w:rsidP="001039A9">
            <w:pPr>
              <w:widowControl w:val="0"/>
              <w:spacing w:after="0"/>
              <w:jc w:val="center"/>
              <w:rPr>
                <w:rStyle w:val="Strong"/>
                <w:sz w:val="20"/>
                <w:szCs w:val="20"/>
              </w:rPr>
            </w:pPr>
            <w:r w:rsidRPr="001039A9">
              <w:rPr>
                <w:rStyle w:val="Strong"/>
                <w:sz w:val="20"/>
                <w:szCs w:val="20"/>
              </w:rPr>
              <w:t xml:space="preserve">ACR ID No. </w:t>
            </w:r>
          </w:p>
        </w:tc>
        <w:tc>
          <w:tcPr>
            <w:tcW w:w="589" w:type="pct"/>
            <w:gridSpan w:val="2"/>
            <w:tcBorders>
              <w:left w:val="single" w:sz="4" w:space="0" w:color="auto"/>
              <w:right w:val="single" w:sz="4" w:space="0" w:color="auto"/>
            </w:tcBorders>
            <w:shd w:val="pct10" w:color="000000" w:fill="auto"/>
            <w:vAlign w:val="center"/>
          </w:tcPr>
          <w:p w14:paraId="57B26231" w14:textId="77777777" w:rsidR="001039A9" w:rsidRPr="001039A9" w:rsidRDefault="001039A9" w:rsidP="001039A9">
            <w:pPr>
              <w:widowControl w:val="0"/>
              <w:spacing w:after="0"/>
              <w:jc w:val="center"/>
              <w:rPr>
                <w:rStyle w:val="Strong"/>
                <w:sz w:val="20"/>
                <w:szCs w:val="20"/>
              </w:rPr>
            </w:pPr>
            <w:r w:rsidRPr="001039A9">
              <w:rPr>
                <w:rStyle w:val="Strong"/>
                <w:sz w:val="20"/>
                <w:szCs w:val="20"/>
              </w:rPr>
              <w:t xml:space="preserve">Compliance Demonstration </w:t>
            </w:r>
          </w:p>
        </w:tc>
        <w:tc>
          <w:tcPr>
            <w:tcW w:w="527" w:type="pct"/>
            <w:tcBorders>
              <w:left w:val="single" w:sz="4" w:space="0" w:color="auto"/>
            </w:tcBorders>
            <w:shd w:val="pct10" w:color="000000" w:fill="auto"/>
            <w:vAlign w:val="center"/>
          </w:tcPr>
          <w:p w14:paraId="716DE0D8" w14:textId="77777777" w:rsidR="001039A9" w:rsidRPr="001039A9" w:rsidRDefault="001039A9" w:rsidP="001039A9">
            <w:pPr>
              <w:widowControl w:val="0"/>
              <w:spacing w:after="0"/>
              <w:jc w:val="center"/>
              <w:rPr>
                <w:rStyle w:val="Strong"/>
                <w:sz w:val="20"/>
                <w:szCs w:val="20"/>
              </w:rPr>
            </w:pPr>
            <w:r w:rsidRPr="001039A9">
              <w:rPr>
                <w:rStyle w:val="Strong"/>
                <w:sz w:val="20"/>
                <w:szCs w:val="20"/>
              </w:rPr>
              <w:t>Minor Modification</w:t>
            </w:r>
          </w:p>
        </w:tc>
        <w:tc>
          <w:tcPr>
            <w:tcW w:w="527" w:type="pct"/>
            <w:shd w:val="pct10" w:color="000000" w:fill="auto"/>
            <w:tcMar>
              <w:top w:w="72" w:type="dxa"/>
              <w:left w:w="72" w:type="dxa"/>
              <w:bottom w:w="58" w:type="dxa"/>
              <w:right w:w="43" w:type="dxa"/>
            </w:tcMar>
            <w:vAlign w:val="center"/>
          </w:tcPr>
          <w:p w14:paraId="1F579FA7" w14:textId="77777777" w:rsidR="001039A9" w:rsidRPr="001039A9" w:rsidRDefault="001039A9" w:rsidP="001039A9">
            <w:pPr>
              <w:widowControl w:val="0"/>
              <w:spacing w:after="0"/>
              <w:jc w:val="center"/>
              <w:rPr>
                <w:rStyle w:val="Strong"/>
                <w:sz w:val="20"/>
                <w:szCs w:val="20"/>
              </w:rPr>
            </w:pPr>
            <w:r w:rsidRPr="001039A9">
              <w:rPr>
                <w:rStyle w:val="Strong"/>
                <w:sz w:val="20"/>
                <w:szCs w:val="20"/>
              </w:rPr>
              <w:t>Minor Modification ID No.</w:t>
            </w:r>
          </w:p>
        </w:tc>
        <w:tc>
          <w:tcPr>
            <w:tcW w:w="387" w:type="pct"/>
            <w:tcBorders>
              <w:right w:val="single" w:sz="4" w:space="0" w:color="auto"/>
            </w:tcBorders>
            <w:shd w:val="pct10" w:color="000000" w:fill="auto"/>
            <w:tcMar>
              <w:top w:w="72" w:type="dxa"/>
              <w:left w:w="72" w:type="dxa"/>
              <w:bottom w:w="58" w:type="dxa"/>
              <w:right w:w="43" w:type="dxa"/>
            </w:tcMar>
            <w:vAlign w:val="center"/>
          </w:tcPr>
          <w:p w14:paraId="7F9493C5" w14:textId="77777777" w:rsidR="001039A9" w:rsidRPr="001039A9" w:rsidRDefault="001039A9" w:rsidP="001039A9">
            <w:pPr>
              <w:widowControl w:val="0"/>
              <w:spacing w:after="0"/>
              <w:jc w:val="center"/>
              <w:rPr>
                <w:rStyle w:val="Strong"/>
                <w:sz w:val="20"/>
                <w:szCs w:val="20"/>
              </w:rPr>
            </w:pPr>
            <w:r w:rsidRPr="001039A9">
              <w:rPr>
                <w:rStyle w:val="Strong"/>
                <w:sz w:val="20"/>
                <w:szCs w:val="20"/>
              </w:rPr>
              <w:t>Vapor Recovery</w:t>
            </w:r>
          </w:p>
        </w:tc>
        <w:tc>
          <w:tcPr>
            <w:tcW w:w="377" w:type="pct"/>
            <w:tcBorders>
              <w:left w:val="single" w:sz="4" w:space="0" w:color="auto"/>
            </w:tcBorders>
            <w:shd w:val="pct10" w:color="000000" w:fill="auto"/>
            <w:vAlign w:val="center"/>
          </w:tcPr>
          <w:p w14:paraId="01F5DF10" w14:textId="77777777" w:rsidR="001039A9" w:rsidRPr="001039A9" w:rsidRDefault="001039A9" w:rsidP="001039A9">
            <w:pPr>
              <w:widowControl w:val="0"/>
              <w:spacing w:after="0"/>
              <w:jc w:val="center"/>
              <w:rPr>
                <w:rStyle w:val="Strong"/>
                <w:sz w:val="20"/>
                <w:szCs w:val="20"/>
              </w:rPr>
            </w:pPr>
            <w:r w:rsidRPr="001039A9">
              <w:rPr>
                <w:rStyle w:val="Strong"/>
                <w:sz w:val="20"/>
                <w:szCs w:val="20"/>
              </w:rPr>
              <w:t>Emission Control</w:t>
            </w:r>
          </w:p>
        </w:tc>
      </w:tr>
      <w:tr w:rsidR="001039A9" w14:paraId="11D94C65" w14:textId="77777777" w:rsidTr="00130598">
        <w:tblPrEx>
          <w:tblBorders>
            <w:insideH w:val="single" w:sz="6" w:space="0" w:color="000000"/>
          </w:tblBorders>
        </w:tblPrEx>
        <w:trPr>
          <w:cantSplit/>
          <w:trHeight w:val="346"/>
          <w:jc w:val="center"/>
        </w:trPr>
        <w:tc>
          <w:tcPr>
            <w:tcW w:w="578" w:type="pct"/>
          </w:tcPr>
          <w:p w14:paraId="1B5E3290" w14:textId="77777777" w:rsidR="001039A9" w:rsidRDefault="001039A9" w:rsidP="001039A9">
            <w:pPr>
              <w:widowControl w:val="0"/>
              <w:spacing w:after="0"/>
              <w:rPr>
                <w:sz w:val="20"/>
              </w:rPr>
            </w:pPr>
          </w:p>
        </w:tc>
        <w:tc>
          <w:tcPr>
            <w:tcW w:w="527" w:type="pct"/>
            <w:tcMar>
              <w:top w:w="58" w:type="dxa"/>
              <w:left w:w="72" w:type="dxa"/>
              <w:bottom w:w="58" w:type="dxa"/>
              <w:right w:w="43" w:type="dxa"/>
            </w:tcMar>
          </w:tcPr>
          <w:p w14:paraId="07C68559" w14:textId="77777777" w:rsidR="001039A9" w:rsidRDefault="001039A9" w:rsidP="001039A9">
            <w:pPr>
              <w:widowControl w:val="0"/>
              <w:spacing w:after="0"/>
              <w:rPr>
                <w:sz w:val="20"/>
              </w:rPr>
            </w:pPr>
          </w:p>
        </w:tc>
        <w:tc>
          <w:tcPr>
            <w:tcW w:w="496" w:type="pct"/>
            <w:gridSpan w:val="2"/>
            <w:tcMar>
              <w:top w:w="58" w:type="dxa"/>
              <w:bottom w:w="58" w:type="dxa"/>
              <w:right w:w="43" w:type="dxa"/>
            </w:tcMar>
          </w:tcPr>
          <w:p w14:paraId="65F6624C" w14:textId="77777777" w:rsidR="001039A9" w:rsidRDefault="001039A9" w:rsidP="001039A9">
            <w:pPr>
              <w:widowControl w:val="0"/>
              <w:spacing w:after="0"/>
              <w:rPr>
                <w:sz w:val="20"/>
              </w:rPr>
            </w:pPr>
          </w:p>
        </w:tc>
        <w:tc>
          <w:tcPr>
            <w:tcW w:w="527" w:type="pct"/>
            <w:tcMar>
              <w:top w:w="58" w:type="dxa"/>
              <w:bottom w:w="58" w:type="dxa"/>
              <w:right w:w="43" w:type="dxa"/>
            </w:tcMar>
          </w:tcPr>
          <w:p w14:paraId="3825FBF0" w14:textId="77777777" w:rsidR="001039A9" w:rsidRDefault="001039A9" w:rsidP="001039A9">
            <w:pPr>
              <w:widowControl w:val="0"/>
              <w:spacing w:after="0"/>
              <w:rPr>
                <w:sz w:val="20"/>
              </w:rPr>
            </w:pPr>
          </w:p>
        </w:tc>
        <w:tc>
          <w:tcPr>
            <w:tcW w:w="465" w:type="pct"/>
            <w:tcBorders>
              <w:right w:val="single" w:sz="4" w:space="0" w:color="auto"/>
            </w:tcBorders>
            <w:tcMar>
              <w:top w:w="58" w:type="dxa"/>
              <w:bottom w:w="58" w:type="dxa"/>
              <w:right w:w="43" w:type="dxa"/>
            </w:tcMar>
          </w:tcPr>
          <w:p w14:paraId="243F0978" w14:textId="77777777" w:rsidR="001039A9" w:rsidRDefault="001039A9" w:rsidP="001039A9">
            <w:pPr>
              <w:widowControl w:val="0"/>
              <w:spacing w:after="0"/>
              <w:rPr>
                <w:sz w:val="20"/>
              </w:rPr>
            </w:pPr>
          </w:p>
        </w:tc>
        <w:tc>
          <w:tcPr>
            <w:tcW w:w="589" w:type="pct"/>
            <w:gridSpan w:val="2"/>
            <w:tcBorders>
              <w:left w:val="single" w:sz="4" w:space="0" w:color="auto"/>
              <w:right w:val="single" w:sz="4" w:space="0" w:color="auto"/>
            </w:tcBorders>
          </w:tcPr>
          <w:p w14:paraId="215B0DEC" w14:textId="77777777" w:rsidR="001039A9" w:rsidRDefault="001039A9" w:rsidP="001039A9">
            <w:pPr>
              <w:widowControl w:val="0"/>
              <w:spacing w:after="0"/>
              <w:rPr>
                <w:sz w:val="20"/>
              </w:rPr>
            </w:pPr>
          </w:p>
        </w:tc>
        <w:tc>
          <w:tcPr>
            <w:tcW w:w="527" w:type="pct"/>
            <w:tcBorders>
              <w:left w:val="single" w:sz="4" w:space="0" w:color="auto"/>
            </w:tcBorders>
          </w:tcPr>
          <w:p w14:paraId="3D31DB98" w14:textId="77777777" w:rsidR="001039A9" w:rsidRDefault="001039A9" w:rsidP="001039A9">
            <w:pPr>
              <w:widowControl w:val="0"/>
              <w:spacing w:after="0"/>
              <w:rPr>
                <w:sz w:val="20"/>
              </w:rPr>
            </w:pPr>
          </w:p>
        </w:tc>
        <w:tc>
          <w:tcPr>
            <w:tcW w:w="527" w:type="pct"/>
            <w:tcMar>
              <w:top w:w="58" w:type="dxa"/>
              <w:bottom w:w="58" w:type="dxa"/>
              <w:right w:w="43" w:type="dxa"/>
            </w:tcMar>
          </w:tcPr>
          <w:p w14:paraId="3CC22D49" w14:textId="77777777" w:rsidR="001039A9" w:rsidRDefault="001039A9" w:rsidP="001039A9">
            <w:pPr>
              <w:widowControl w:val="0"/>
              <w:spacing w:after="0"/>
              <w:rPr>
                <w:sz w:val="20"/>
              </w:rPr>
            </w:pPr>
          </w:p>
        </w:tc>
        <w:tc>
          <w:tcPr>
            <w:tcW w:w="387" w:type="pct"/>
            <w:tcBorders>
              <w:right w:val="single" w:sz="4" w:space="0" w:color="auto"/>
            </w:tcBorders>
            <w:tcMar>
              <w:top w:w="58" w:type="dxa"/>
              <w:bottom w:w="58" w:type="dxa"/>
              <w:right w:w="43" w:type="dxa"/>
            </w:tcMar>
          </w:tcPr>
          <w:p w14:paraId="005025E9" w14:textId="77777777" w:rsidR="001039A9" w:rsidRDefault="001039A9" w:rsidP="001039A9">
            <w:pPr>
              <w:widowControl w:val="0"/>
              <w:spacing w:after="0"/>
              <w:rPr>
                <w:sz w:val="20"/>
              </w:rPr>
            </w:pPr>
          </w:p>
        </w:tc>
        <w:tc>
          <w:tcPr>
            <w:tcW w:w="377" w:type="pct"/>
            <w:tcBorders>
              <w:left w:val="single" w:sz="4" w:space="0" w:color="auto"/>
            </w:tcBorders>
          </w:tcPr>
          <w:p w14:paraId="1DCB0DB3" w14:textId="77777777" w:rsidR="001039A9" w:rsidRDefault="001039A9" w:rsidP="001039A9">
            <w:pPr>
              <w:widowControl w:val="0"/>
              <w:spacing w:after="0"/>
              <w:rPr>
                <w:sz w:val="20"/>
              </w:rPr>
            </w:pPr>
          </w:p>
        </w:tc>
      </w:tr>
      <w:tr w:rsidR="001039A9" w14:paraId="02C5376A" w14:textId="77777777" w:rsidTr="00130598">
        <w:tblPrEx>
          <w:tblBorders>
            <w:insideH w:val="single" w:sz="6" w:space="0" w:color="000000"/>
          </w:tblBorders>
        </w:tblPrEx>
        <w:trPr>
          <w:cantSplit/>
          <w:trHeight w:val="346"/>
          <w:jc w:val="center"/>
        </w:trPr>
        <w:tc>
          <w:tcPr>
            <w:tcW w:w="578" w:type="pct"/>
          </w:tcPr>
          <w:p w14:paraId="585481AD" w14:textId="77777777" w:rsidR="001039A9" w:rsidRDefault="001039A9" w:rsidP="001039A9">
            <w:pPr>
              <w:widowControl w:val="0"/>
              <w:spacing w:after="0"/>
              <w:rPr>
                <w:sz w:val="20"/>
              </w:rPr>
            </w:pPr>
          </w:p>
        </w:tc>
        <w:tc>
          <w:tcPr>
            <w:tcW w:w="527" w:type="pct"/>
            <w:tcMar>
              <w:top w:w="58" w:type="dxa"/>
              <w:left w:w="72" w:type="dxa"/>
              <w:bottom w:w="58" w:type="dxa"/>
              <w:right w:w="43" w:type="dxa"/>
            </w:tcMar>
          </w:tcPr>
          <w:p w14:paraId="3CFFB286" w14:textId="77777777" w:rsidR="001039A9" w:rsidRDefault="001039A9" w:rsidP="001039A9">
            <w:pPr>
              <w:widowControl w:val="0"/>
              <w:spacing w:after="0"/>
              <w:rPr>
                <w:sz w:val="20"/>
              </w:rPr>
            </w:pPr>
          </w:p>
        </w:tc>
        <w:tc>
          <w:tcPr>
            <w:tcW w:w="496" w:type="pct"/>
            <w:gridSpan w:val="2"/>
            <w:tcMar>
              <w:top w:w="58" w:type="dxa"/>
              <w:bottom w:w="58" w:type="dxa"/>
              <w:right w:w="43" w:type="dxa"/>
            </w:tcMar>
          </w:tcPr>
          <w:p w14:paraId="38708F01" w14:textId="77777777" w:rsidR="001039A9" w:rsidRDefault="001039A9" w:rsidP="001039A9">
            <w:pPr>
              <w:widowControl w:val="0"/>
              <w:spacing w:after="0"/>
              <w:rPr>
                <w:sz w:val="20"/>
              </w:rPr>
            </w:pPr>
          </w:p>
        </w:tc>
        <w:tc>
          <w:tcPr>
            <w:tcW w:w="527" w:type="pct"/>
            <w:tcMar>
              <w:top w:w="58" w:type="dxa"/>
              <w:bottom w:w="58" w:type="dxa"/>
              <w:right w:w="43" w:type="dxa"/>
            </w:tcMar>
          </w:tcPr>
          <w:p w14:paraId="512AE869" w14:textId="77777777" w:rsidR="001039A9" w:rsidRDefault="001039A9" w:rsidP="001039A9">
            <w:pPr>
              <w:widowControl w:val="0"/>
              <w:spacing w:after="0"/>
              <w:rPr>
                <w:sz w:val="20"/>
              </w:rPr>
            </w:pPr>
          </w:p>
        </w:tc>
        <w:tc>
          <w:tcPr>
            <w:tcW w:w="465" w:type="pct"/>
            <w:tcBorders>
              <w:right w:val="single" w:sz="4" w:space="0" w:color="auto"/>
            </w:tcBorders>
            <w:tcMar>
              <w:top w:w="58" w:type="dxa"/>
              <w:bottom w:w="58" w:type="dxa"/>
              <w:right w:w="43" w:type="dxa"/>
            </w:tcMar>
          </w:tcPr>
          <w:p w14:paraId="7622F62F" w14:textId="77777777" w:rsidR="001039A9" w:rsidRDefault="001039A9" w:rsidP="001039A9">
            <w:pPr>
              <w:widowControl w:val="0"/>
              <w:spacing w:after="0"/>
              <w:rPr>
                <w:sz w:val="20"/>
              </w:rPr>
            </w:pPr>
          </w:p>
        </w:tc>
        <w:tc>
          <w:tcPr>
            <w:tcW w:w="589" w:type="pct"/>
            <w:gridSpan w:val="2"/>
            <w:tcBorders>
              <w:left w:val="single" w:sz="4" w:space="0" w:color="auto"/>
              <w:right w:val="single" w:sz="4" w:space="0" w:color="auto"/>
            </w:tcBorders>
          </w:tcPr>
          <w:p w14:paraId="364B5473" w14:textId="77777777" w:rsidR="001039A9" w:rsidRDefault="001039A9" w:rsidP="001039A9">
            <w:pPr>
              <w:widowControl w:val="0"/>
              <w:spacing w:after="0"/>
              <w:rPr>
                <w:sz w:val="20"/>
              </w:rPr>
            </w:pPr>
          </w:p>
        </w:tc>
        <w:tc>
          <w:tcPr>
            <w:tcW w:w="527" w:type="pct"/>
            <w:tcBorders>
              <w:left w:val="single" w:sz="4" w:space="0" w:color="auto"/>
            </w:tcBorders>
          </w:tcPr>
          <w:p w14:paraId="02F37E7F" w14:textId="77777777" w:rsidR="001039A9" w:rsidRDefault="001039A9" w:rsidP="001039A9">
            <w:pPr>
              <w:widowControl w:val="0"/>
              <w:spacing w:after="0"/>
              <w:rPr>
                <w:sz w:val="20"/>
              </w:rPr>
            </w:pPr>
          </w:p>
        </w:tc>
        <w:tc>
          <w:tcPr>
            <w:tcW w:w="527" w:type="pct"/>
            <w:tcMar>
              <w:top w:w="58" w:type="dxa"/>
              <w:bottom w:w="58" w:type="dxa"/>
              <w:right w:w="43" w:type="dxa"/>
            </w:tcMar>
          </w:tcPr>
          <w:p w14:paraId="524882E3" w14:textId="77777777" w:rsidR="001039A9" w:rsidRDefault="001039A9" w:rsidP="001039A9">
            <w:pPr>
              <w:widowControl w:val="0"/>
              <w:spacing w:after="0"/>
              <w:rPr>
                <w:sz w:val="20"/>
              </w:rPr>
            </w:pPr>
          </w:p>
        </w:tc>
        <w:tc>
          <w:tcPr>
            <w:tcW w:w="387" w:type="pct"/>
            <w:tcBorders>
              <w:right w:val="single" w:sz="4" w:space="0" w:color="auto"/>
            </w:tcBorders>
            <w:tcMar>
              <w:top w:w="58" w:type="dxa"/>
              <w:bottom w:w="58" w:type="dxa"/>
              <w:right w:w="43" w:type="dxa"/>
            </w:tcMar>
          </w:tcPr>
          <w:p w14:paraId="42D21383" w14:textId="77777777" w:rsidR="001039A9" w:rsidRDefault="001039A9" w:rsidP="001039A9">
            <w:pPr>
              <w:widowControl w:val="0"/>
              <w:spacing w:after="0"/>
              <w:rPr>
                <w:sz w:val="20"/>
              </w:rPr>
            </w:pPr>
          </w:p>
        </w:tc>
        <w:tc>
          <w:tcPr>
            <w:tcW w:w="377" w:type="pct"/>
            <w:tcBorders>
              <w:left w:val="single" w:sz="4" w:space="0" w:color="auto"/>
            </w:tcBorders>
          </w:tcPr>
          <w:p w14:paraId="1043594A" w14:textId="77777777" w:rsidR="001039A9" w:rsidRDefault="001039A9" w:rsidP="001039A9">
            <w:pPr>
              <w:widowControl w:val="0"/>
              <w:spacing w:after="0"/>
              <w:rPr>
                <w:sz w:val="20"/>
              </w:rPr>
            </w:pPr>
          </w:p>
        </w:tc>
      </w:tr>
      <w:tr w:rsidR="001039A9" w14:paraId="2CDCA65A" w14:textId="77777777" w:rsidTr="00130598">
        <w:tblPrEx>
          <w:tblBorders>
            <w:insideH w:val="single" w:sz="6" w:space="0" w:color="000000"/>
          </w:tblBorders>
        </w:tblPrEx>
        <w:trPr>
          <w:cantSplit/>
          <w:trHeight w:val="346"/>
          <w:jc w:val="center"/>
        </w:trPr>
        <w:tc>
          <w:tcPr>
            <w:tcW w:w="578" w:type="pct"/>
          </w:tcPr>
          <w:p w14:paraId="62EB9494" w14:textId="77777777" w:rsidR="001039A9" w:rsidRDefault="001039A9" w:rsidP="001039A9">
            <w:pPr>
              <w:widowControl w:val="0"/>
              <w:spacing w:after="0"/>
              <w:rPr>
                <w:sz w:val="20"/>
              </w:rPr>
            </w:pPr>
          </w:p>
        </w:tc>
        <w:tc>
          <w:tcPr>
            <w:tcW w:w="527" w:type="pct"/>
            <w:tcMar>
              <w:top w:w="58" w:type="dxa"/>
              <w:left w:w="72" w:type="dxa"/>
              <w:bottom w:w="58" w:type="dxa"/>
              <w:right w:w="43" w:type="dxa"/>
            </w:tcMar>
          </w:tcPr>
          <w:p w14:paraId="02AFDF04" w14:textId="77777777" w:rsidR="001039A9" w:rsidRDefault="001039A9" w:rsidP="001039A9">
            <w:pPr>
              <w:widowControl w:val="0"/>
              <w:spacing w:after="0"/>
              <w:rPr>
                <w:sz w:val="20"/>
              </w:rPr>
            </w:pPr>
          </w:p>
        </w:tc>
        <w:tc>
          <w:tcPr>
            <w:tcW w:w="496" w:type="pct"/>
            <w:gridSpan w:val="2"/>
            <w:tcMar>
              <w:top w:w="58" w:type="dxa"/>
              <w:bottom w:w="58" w:type="dxa"/>
              <w:right w:w="43" w:type="dxa"/>
            </w:tcMar>
          </w:tcPr>
          <w:p w14:paraId="300B607D" w14:textId="77777777" w:rsidR="001039A9" w:rsidRDefault="001039A9" w:rsidP="001039A9">
            <w:pPr>
              <w:widowControl w:val="0"/>
              <w:spacing w:after="0"/>
              <w:rPr>
                <w:sz w:val="20"/>
              </w:rPr>
            </w:pPr>
          </w:p>
        </w:tc>
        <w:tc>
          <w:tcPr>
            <w:tcW w:w="527" w:type="pct"/>
            <w:tcMar>
              <w:top w:w="58" w:type="dxa"/>
              <w:bottom w:w="58" w:type="dxa"/>
              <w:right w:w="43" w:type="dxa"/>
            </w:tcMar>
          </w:tcPr>
          <w:p w14:paraId="3F81728E" w14:textId="77777777" w:rsidR="001039A9" w:rsidRDefault="001039A9" w:rsidP="001039A9">
            <w:pPr>
              <w:widowControl w:val="0"/>
              <w:spacing w:after="0"/>
              <w:rPr>
                <w:sz w:val="20"/>
              </w:rPr>
            </w:pPr>
          </w:p>
        </w:tc>
        <w:tc>
          <w:tcPr>
            <w:tcW w:w="465" w:type="pct"/>
            <w:tcBorders>
              <w:right w:val="single" w:sz="4" w:space="0" w:color="auto"/>
            </w:tcBorders>
            <w:tcMar>
              <w:top w:w="58" w:type="dxa"/>
              <w:bottom w:w="58" w:type="dxa"/>
              <w:right w:w="43" w:type="dxa"/>
            </w:tcMar>
          </w:tcPr>
          <w:p w14:paraId="64148594" w14:textId="77777777" w:rsidR="001039A9" w:rsidRDefault="001039A9" w:rsidP="001039A9">
            <w:pPr>
              <w:widowControl w:val="0"/>
              <w:spacing w:after="0"/>
              <w:rPr>
                <w:sz w:val="20"/>
              </w:rPr>
            </w:pPr>
          </w:p>
        </w:tc>
        <w:tc>
          <w:tcPr>
            <w:tcW w:w="589" w:type="pct"/>
            <w:gridSpan w:val="2"/>
            <w:tcBorders>
              <w:left w:val="single" w:sz="4" w:space="0" w:color="auto"/>
              <w:right w:val="single" w:sz="4" w:space="0" w:color="auto"/>
            </w:tcBorders>
          </w:tcPr>
          <w:p w14:paraId="0255705C" w14:textId="77777777" w:rsidR="001039A9" w:rsidRDefault="001039A9" w:rsidP="001039A9">
            <w:pPr>
              <w:widowControl w:val="0"/>
              <w:spacing w:after="0"/>
              <w:rPr>
                <w:sz w:val="20"/>
              </w:rPr>
            </w:pPr>
          </w:p>
        </w:tc>
        <w:tc>
          <w:tcPr>
            <w:tcW w:w="527" w:type="pct"/>
            <w:tcBorders>
              <w:left w:val="single" w:sz="4" w:space="0" w:color="auto"/>
            </w:tcBorders>
          </w:tcPr>
          <w:p w14:paraId="22C43AFC" w14:textId="77777777" w:rsidR="001039A9" w:rsidRDefault="001039A9" w:rsidP="001039A9">
            <w:pPr>
              <w:widowControl w:val="0"/>
              <w:spacing w:after="0"/>
              <w:rPr>
                <w:sz w:val="20"/>
              </w:rPr>
            </w:pPr>
          </w:p>
        </w:tc>
        <w:tc>
          <w:tcPr>
            <w:tcW w:w="527" w:type="pct"/>
            <w:tcMar>
              <w:top w:w="58" w:type="dxa"/>
              <w:bottom w:w="58" w:type="dxa"/>
              <w:right w:w="43" w:type="dxa"/>
            </w:tcMar>
          </w:tcPr>
          <w:p w14:paraId="5D17ACEA" w14:textId="77777777" w:rsidR="001039A9" w:rsidRDefault="001039A9" w:rsidP="001039A9">
            <w:pPr>
              <w:widowControl w:val="0"/>
              <w:spacing w:after="0"/>
              <w:rPr>
                <w:sz w:val="20"/>
              </w:rPr>
            </w:pPr>
          </w:p>
        </w:tc>
        <w:tc>
          <w:tcPr>
            <w:tcW w:w="387" w:type="pct"/>
            <w:tcBorders>
              <w:right w:val="single" w:sz="4" w:space="0" w:color="auto"/>
            </w:tcBorders>
            <w:tcMar>
              <w:top w:w="58" w:type="dxa"/>
              <w:bottom w:w="58" w:type="dxa"/>
              <w:right w:w="43" w:type="dxa"/>
            </w:tcMar>
          </w:tcPr>
          <w:p w14:paraId="705175E8" w14:textId="77777777" w:rsidR="001039A9" w:rsidRDefault="001039A9" w:rsidP="001039A9">
            <w:pPr>
              <w:widowControl w:val="0"/>
              <w:spacing w:after="0"/>
              <w:rPr>
                <w:sz w:val="20"/>
              </w:rPr>
            </w:pPr>
          </w:p>
        </w:tc>
        <w:tc>
          <w:tcPr>
            <w:tcW w:w="377" w:type="pct"/>
            <w:tcBorders>
              <w:left w:val="single" w:sz="4" w:space="0" w:color="auto"/>
            </w:tcBorders>
          </w:tcPr>
          <w:p w14:paraId="00252A83" w14:textId="77777777" w:rsidR="001039A9" w:rsidRDefault="001039A9" w:rsidP="001039A9">
            <w:pPr>
              <w:widowControl w:val="0"/>
              <w:spacing w:after="0"/>
              <w:rPr>
                <w:sz w:val="20"/>
              </w:rPr>
            </w:pPr>
          </w:p>
        </w:tc>
      </w:tr>
      <w:tr w:rsidR="001039A9" w14:paraId="7C890F34" w14:textId="77777777" w:rsidTr="00130598">
        <w:tblPrEx>
          <w:tblBorders>
            <w:insideH w:val="single" w:sz="6" w:space="0" w:color="000000"/>
          </w:tblBorders>
        </w:tblPrEx>
        <w:trPr>
          <w:cantSplit/>
          <w:trHeight w:val="346"/>
          <w:jc w:val="center"/>
        </w:trPr>
        <w:tc>
          <w:tcPr>
            <w:tcW w:w="578" w:type="pct"/>
          </w:tcPr>
          <w:p w14:paraId="27E69E78" w14:textId="77777777" w:rsidR="001039A9" w:rsidRDefault="001039A9" w:rsidP="001039A9">
            <w:pPr>
              <w:widowControl w:val="0"/>
              <w:spacing w:after="0"/>
              <w:rPr>
                <w:sz w:val="20"/>
              </w:rPr>
            </w:pPr>
          </w:p>
        </w:tc>
        <w:tc>
          <w:tcPr>
            <w:tcW w:w="527" w:type="pct"/>
            <w:tcMar>
              <w:top w:w="58" w:type="dxa"/>
              <w:left w:w="72" w:type="dxa"/>
              <w:bottom w:w="58" w:type="dxa"/>
              <w:right w:w="43" w:type="dxa"/>
            </w:tcMar>
          </w:tcPr>
          <w:p w14:paraId="555A264D" w14:textId="77777777" w:rsidR="001039A9" w:rsidRDefault="001039A9" w:rsidP="001039A9">
            <w:pPr>
              <w:widowControl w:val="0"/>
              <w:spacing w:after="0"/>
              <w:rPr>
                <w:sz w:val="20"/>
              </w:rPr>
            </w:pPr>
          </w:p>
        </w:tc>
        <w:tc>
          <w:tcPr>
            <w:tcW w:w="496" w:type="pct"/>
            <w:gridSpan w:val="2"/>
            <w:tcMar>
              <w:top w:w="58" w:type="dxa"/>
              <w:bottom w:w="58" w:type="dxa"/>
              <w:right w:w="43" w:type="dxa"/>
            </w:tcMar>
          </w:tcPr>
          <w:p w14:paraId="7E7C4776" w14:textId="77777777" w:rsidR="001039A9" w:rsidRDefault="001039A9" w:rsidP="001039A9">
            <w:pPr>
              <w:widowControl w:val="0"/>
              <w:spacing w:after="0"/>
              <w:rPr>
                <w:sz w:val="20"/>
              </w:rPr>
            </w:pPr>
          </w:p>
        </w:tc>
        <w:tc>
          <w:tcPr>
            <w:tcW w:w="527" w:type="pct"/>
            <w:tcMar>
              <w:top w:w="58" w:type="dxa"/>
              <w:bottom w:w="58" w:type="dxa"/>
              <w:right w:w="43" w:type="dxa"/>
            </w:tcMar>
          </w:tcPr>
          <w:p w14:paraId="00CE84DD" w14:textId="77777777" w:rsidR="001039A9" w:rsidRDefault="001039A9" w:rsidP="001039A9">
            <w:pPr>
              <w:widowControl w:val="0"/>
              <w:spacing w:after="0"/>
              <w:rPr>
                <w:sz w:val="20"/>
              </w:rPr>
            </w:pPr>
          </w:p>
        </w:tc>
        <w:tc>
          <w:tcPr>
            <w:tcW w:w="465" w:type="pct"/>
            <w:tcBorders>
              <w:right w:val="single" w:sz="4" w:space="0" w:color="auto"/>
            </w:tcBorders>
            <w:tcMar>
              <w:top w:w="58" w:type="dxa"/>
              <w:bottom w:w="58" w:type="dxa"/>
              <w:right w:w="43" w:type="dxa"/>
            </w:tcMar>
          </w:tcPr>
          <w:p w14:paraId="0DCBC3AB" w14:textId="77777777" w:rsidR="001039A9" w:rsidRDefault="001039A9" w:rsidP="001039A9">
            <w:pPr>
              <w:widowControl w:val="0"/>
              <w:spacing w:after="0"/>
              <w:rPr>
                <w:sz w:val="20"/>
              </w:rPr>
            </w:pPr>
          </w:p>
        </w:tc>
        <w:tc>
          <w:tcPr>
            <w:tcW w:w="589" w:type="pct"/>
            <w:gridSpan w:val="2"/>
            <w:tcBorders>
              <w:left w:val="single" w:sz="4" w:space="0" w:color="auto"/>
              <w:right w:val="single" w:sz="4" w:space="0" w:color="auto"/>
            </w:tcBorders>
          </w:tcPr>
          <w:p w14:paraId="5D1E1F22" w14:textId="77777777" w:rsidR="001039A9" w:rsidRDefault="001039A9" w:rsidP="001039A9">
            <w:pPr>
              <w:widowControl w:val="0"/>
              <w:spacing w:after="0"/>
              <w:rPr>
                <w:sz w:val="20"/>
              </w:rPr>
            </w:pPr>
          </w:p>
        </w:tc>
        <w:tc>
          <w:tcPr>
            <w:tcW w:w="527" w:type="pct"/>
            <w:tcBorders>
              <w:left w:val="single" w:sz="4" w:space="0" w:color="auto"/>
            </w:tcBorders>
          </w:tcPr>
          <w:p w14:paraId="679D408A" w14:textId="77777777" w:rsidR="001039A9" w:rsidRDefault="001039A9" w:rsidP="001039A9">
            <w:pPr>
              <w:widowControl w:val="0"/>
              <w:spacing w:after="0"/>
              <w:rPr>
                <w:sz w:val="20"/>
              </w:rPr>
            </w:pPr>
          </w:p>
        </w:tc>
        <w:tc>
          <w:tcPr>
            <w:tcW w:w="527" w:type="pct"/>
            <w:tcMar>
              <w:top w:w="58" w:type="dxa"/>
              <w:bottom w:w="58" w:type="dxa"/>
              <w:right w:w="43" w:type="dxa"/>
            </w:tcMar>
          </w:tcPr>
          <w:p w14:paraId="16C1E6EC" w14:textId="77777777" w:rsidR="001039A9" w:rsidRDefault="001039A9" w:rsidP="001039A9">
            <w:pPr>
              <w:widowControl w:val="0"/>
              <w:spacing w:after="0"/>
              <w:rPr>
                <w:sz w:val="20"/>
              </w:rPr>
            </w:pPr>
          </w:p>
        </w:tc>
        <w:tc>
          <w:tcPr>
            <w:tcW w:w="387" w:type="pct"/>
            <w:tcBorders>
              <w:right w:val="single" w:sz="4" w:space="0" w:color="auto"/>
            </w:tcBorders>
            <w:tcMar>
              <w:top w:w="58" w:type="dxa"/>
              <w:bottom w:w="58" w:type="dxa"/>
              <w:right w:w="43" w:type="dxa"/>
            </w:tcMar>
          </w:tcPr>
          <w:p w14:paraId="27C497B8" w14:textId="77777777" w:rsidR="001039A9" w:rsidRDefault="001039A9" w:rsidP="001039A9">
            <w:pPr>
              <w:widowControl w:val="0"/>
              <w:spacing w:after="0"/>
              <w:rPr>
                <w:sz w:val="20"/>
              </w:rPr>
            </w:pPr>
          </w:p>
        </w:tc>
        <w:tc>
          <w:tcPr>
            <w:tcW w:w="377" w:type="pct"/>
            <w:tcBorders>
              <w:left w:val="single" w:sz="4" w:space="0" w:color="auto"/>
            </w:tcBorders>
          </w:tcPr>
          <w:p w14:paraId="3BFD3939" w14:textId="77777777" w:rsidR="001039A9" w:rsidRDefault="001039A9" w:rsidP="001039A9">
            <w:pPr>
              <w:widowControl w:val="0"/>
              <w:spacing w:after="0"/>
              <w:rPr>
                <w:sz w:val="20"/>
              </w:rPr>
            </w:pPr>
          </w:p>
        </w:tc>
      </w:tr>
      <w:tr w:rsidR="001039A9" w14:paraId="167FD2E1" w14:textId="77777777" w:rsidTr="00130598">
        <w:tblPrEx>
          <w:tblBorders>
            <w:insideH w:val="single" w:sz="6" w:space="0" w:color="000000"/>
          </w:tblBorders>
        </w:tblPrEx>
        <w:trPr>
          <w:cantSplit/>
          <w:trHeight w:val="346"/>
          <w:jc w:val="center"/>
        </w:trPr>
        <w:tc>
          <w:tcPr>
            <w:tcW w:w="578" w:type="pct"/>
          </w:tcPr>
          <w:p w14:paraId="31193361" w14:textId="77777777" w:rsidR="001039A9" w:rsidRDefault="001039A9" w:rsidP="001039A9">
            <w:pPr>
              <w:widowControl w:val="0"/>
              <w:spacing w:after="0"/>
              <w:rPr>
                <w:sz w:val="20"/>
              </w:rPr>
            </w:pPr>
          </w:p>
        </w:tc>
        <w:tc>
          <w:tcPr>
            <w:tcW w:w="527" w:type="pct"/>
            <w:tcMar>
              <w:top w:w="58" w:type="dxa"/>
              <w:left w:w="72" w:type="dxa"/>
              <w:bottom w:w="58" w:type="dxa"/>
              <w:right w:w="43" w:type="dxa"/>
            </w:tcMar>
          </w:tcPr>
          <w:p w14:paraId="2ED4E2E3" w14:textId="77777777" w:rsidR="001039A9" w:rsidRDefault="001039A9" w:rsidP="001039A9">
            <w:pPr>
              <w:widowControl w:val="0"/>
              <w:spacing w:after="0"/>
              <w:rPr>
                <w:sz w:val="20"/>
              </w:rPr>
            </w:pPr>
          </w:p>
        </w:tc>
        <w:tc>
          <w:tcPr>
            <w:tcW w:w="496" w:type="pct"/>
            <w:gridSpan w:val="2"/>
            <w:tcMar>
              <w:top w:w="58" w:type="dxa"/>
              <w:bottom w:w="58" w:type="dxa"/>
              <w:right w:w="43" w:type="dxa"/>
            </w:tcMar>
          </w:tcPr>
          <w:p w14:paraId="3810DF5B" w14:textId="77777777" w:rsidR="001039A9" w:rsidRDefault="001039A9" w:rsidP="001039A9">
            <w:pPr>
              <w:widowControl w:val="0"/>
              <w:spacing w:after="0"/>
              <w:rPr>
                <w:sz w:val="20"/>
              </w:rPr>
            </w:pPr>
          </w:p>
        </w:tc>
        <w:tc>
          <w:tcPr>
            <w:tcW w:w="527" w:type="pct"/>
            <w:tcMar>
              <w:top w:w="58" w:type="dxa"/>
              <w:bottom w:w="58" w:type="dxa"/>
              <w:right w:w="43" w:type="dxa"/>
            </w:tcMar>
          </w:tcPr>
          <w:p w14:paraId="7A556512" w14:textId="77777777" w:rsidR="001039A9" w:rsidRDefault="001039A9" w:rsidP="001039A9">
            <w:pPr>
              <w:widowControl w:val="0"/>
              <w:spacing w:after="0"/>
              <w:rPr>
                <w:sz w:val="20"/>
              </w:rPr>
            </w:pPr>
          </w:p>
        </w:tc>
        <w:tc>
          <w:tcPr>
            <w:tcW w:w="465" w:type="pct"/>
            <w:tcBorders>
              <w:right w:val="single" w:sz="4" w:space="0" w:color="auto"/>
            </w:tcBorders>
            <w:tcMar>
              <w:top w:w="58" w:type="dxa"/>
              <w:bottom w:w="58" w:type="dxa"/>
              <w:right w:w="43" w:type="dxa"/>
            </w:tcMar>
          </w:tcPr>
          <w:p w14:paraId="39135A87" w14:textId="77777777" w:rsidR="001039A9" w:rsidRDefault="001039A9" w:rsidP="001039A9">
            <w:pPr>
              <w:widowControl w:val="0"/>
              <w:spacing w:after="0"/>
              <w:rPr>
                <w:sz w:val="20"/>
              </w:rPr>
            </w:pPr>
          </w:p>
        </w:tc>
        <w:tc>
          <w:tcPr>
            <w:tcW w:w="589" w:type="pct"/>
            <w:gridSpan w:val="2"/>
            <w:tcBorders>
              <w:left w:val="single" w:sz="4" w:space="0" w:color="auto"/>
              <w:right w:val="single" w:sz="4" w:space="0" w:color="auto"/>
            </w:tcBorders>
          </w:tcPr>
          <w:p w14:paraId="3684B19A" w14:textId="77777777" w:rsidR="001039A9" w:rsidRDefault="001039A9" w:rsidP="001039A9">
            <w:pPr>
              <w:widowControl w:val="0"/>
              <w:spacing w:after="0"/>
              <w:rPr>
                <w:sz w:val="20"/>
              </w:rPr>
            </w:pPr>
          </w:p>
        </w:tc>
        <w:tc>
          <w:tcPr>
            <w:tcW w:w="527" w:type="pct"/>
            <w:tcBorders>
              <w:left w:val="single" w:sz="4" w:space="0" w:color="auto"/>
            </w:tcBorders>
          </w:tcPr>
          <w:p w14:paraId="1B9E4281" w14:textId="77777777" w:rsidR="001039A9" w:rsidRDefault="001039A9" w:rsidP="001039A9">
            <w:pPr>
              <w:widowControl w:val="0"/>
              <w:spacing w:after="0"/>
              <w:rPr>
                <w:sz w:val="20"/>
              </w:rPr>
            </w:pPr>
          </w:p>
        </w:tc>
        <w:tc>
          <w:tcPr>
            <w:tcW w:w="527" w:type="pct"/>
            <w:tcMar>
              <w:top w:w="58" w:type="dxa"/>
              <w:bottom w:w="58" w:type="dxa"/>
              <w:right w:w="43" w:type="dxa"/>
            </w:tcMar>
          </w:tcPr>
          <w:p w14:paraId="216A155F" w14:textId="77777777" w:rsidR="001039A9" w:rsidRDefault="001039A9" w:rsidP="001039A9">
            <w:pPr>
              <w:widowControl w:val="0"/>
              <w:spacing w:after="0"/>
              <w:rPr>
                <w:sz w:val="20"/>
              </w:rPr>
            </w:pPr>
          </w:p>
        </w:tc>
        <w:tc>
          <w:tcPr>
            <w:tcW w:w="387" w:type="pct"/>
            <w:tcBorders>
              <w:right w:val="single" w:sz="4" w:space="0" w:color="auto"/>
            </w:tcBorders>
            <w:tcMar>
              <w:top w:w="58" w:type="dxa"/>
              <w:bottom w:w="58" w:type="dxa"/>
              <w:right w:w="43" w:type="dxa"/>
            </w:tcMar>
          </w:tcPr>
          <w:p w14:paraId="7DC2B46D" w14:textId="77777777" w:rsidR="001039A9" w:rsidRDefault="001039A9" w:rsidP="001039A9">
            <w:pPr>
              <w:widowControl w:val="0"/>
              <w:spacing w:after="0"/>
              <w:rPr>
                <w:sz w:val="20"/>
              </w:rPr>
            </w:pPr>
          </w:p>
        </w:tc>
        <w:tc>
          <w:tcPr>
            <w:tcW w:w="377" w:type="pct"/>
            <w:tcBorders>
              <w:left w:val="single" w:sz="4" w:space="0" w:color="auto"/>
            </w:tcBorders>
          </w:tcPr>
          <w:p w14:paraId="3190AE69" w14:textId="77777777" w:rsidR="001039A9" w:rsidRDefault="001039A9" w:rsidP="001039A9">
            <w:pPr>
              <w:widowControl w:val="0"/>
              <w:spacing w:after="0"/>
              <w:rPr>
                <w:sz w:val="20"/>
              </w:rPr>
            </w:pPr>
          </w:p>
        </w:tc>
      </w:tr>
      <w:tr w:rsidR="001039A9" w14:paraId="4A75E5DA" w14:textId="77777777" w:rsidTr="00130598">
        <w:tblPrEx>
          <w:tblBorders>
            <w:insideH w:val="single" w:sz="6" w:space="0" w:color="000000"/>
          </w:tblBorders>
        </w:tblPrEx>
        <w:trPr>
          <w:cantSplit/>
          <w:trHeight w:val="346"/>
          <w:jc w:val="center"/>
        </w:trPr>
        <w:tc>
          <w:tcPr>
            <w:tcW w:w="578" w:type="pct"/>
          </w:tcPr>
          <w:p w14:paraId="40C9C852" w14:textId="77777777" w:rsidR="001039A9" w:rsidRDefault="001039A9" w:rsidP="001039A9">
            <w:pPr>
              <w:widowControl w:val="0"/>
              <w:spacing w:after="0"/>
              <w:rPr>
                <w:sz w:val="20"/>
              </w:rPr>
            </w:pPr>
          </w:p>
        </w:tc>
        <w:tc>
          <w:tcPr>
            <w:tcW w:w="527" w:type="pct"/>
            <w:tcMar>
              <w:top w:w="58" w:type="dxa"/>
              <w:left w:w="72" w:type="dxa"/>
              <w:bottom w:w="58" w:type="dxa"/>
              <w:right w:w="43" w:type="dxa"/>
            </w:tcMar>
          </w:tcPr>
          <w:p w14:paraId="1816CFAD" w14:textId="77777777" w:rsidR="001039A9" w:rsidRDefault="001039A9" w:rsidP="001039A9">
            <w:pPr>
              <w:widowControl w:val="0"/>
              <w:spacing w:after="0"/>
              <w:rPr>
                <w:sz w:val="20"/>
              </w:rPr>
            </w:pPr>
          </w:p>
        </w:tc>
        <w:tc>
          <w:tcPr>
            <w:tcW w:w="496" w:type="pct"/>
            <w:gridSpan w:val="2"/>
            <w:tcMar>
              <w:top w:w="58" w:type="dxa"/>
              <w:bottom w:w="58" w:type="dxa"/>
              <w:right w:w="43" w:type="dxa"/>
            </w:tcMar>
          </w:tcPr>
          <w:p w14:paraId="3E29EA2D" w14:textId="77777777" w:rsidR="001039A9" w:rsidRDefault="001039A9" w:rsidP="001039A9">
            <w:pPr>
              <w:widowControl w:val="0"/>
              <w:spacing w:after="0"/>
              <w:rPr>
                <w:sz w:val="20"/>
              </w:rPr>
            </w:pPr>
          </w:p>
        </w:tc>
        <w:tc>
          <w:tcPr>
            <w:tcW w:w="527" w:type="pct"/>
            <w:tcMar>
              <w:top w:w="58" w:type="dxa"/>
              <w:bottom w:w="58" w:type="dxa"/>
              <w:right w:w="43" w:type="dxa"/>
            </w:tcMar>
          </w:tcPr>
          <w:p w14:paraId="6909A161" w14:textId="77777777" w:rsidR="001039A9" w:rsidRDefault="001039A9" w:rsidP="001039A9">
            <w:pPr>
              <w:widowControl w:val="0"/>
              <w:spacing w:after="0"/>
              <w:rPr>
                <w:sz w:val="20"/>
              </w:rPr>
            </w:pPr>
          </w:p>
        </w:tc>
        <w:tc>
          <w:tcPr>
            <w:tcW w:w="465" w:type="pct"/>
            <w:tcBorders>
              <w:right w:val="single" w:sz="4" w:space="0" w:color="auto"/>
            </w:tcBorders>
            <w:tcMar>
              <w:top w:w="58" w:type="dxa"/>
              <w:bottom w:w="58" w:type="dxa"/>
              <w:right w:w="43" w:type="dxa"/>
            </w:tcMar>
          </w:tcPr>
          <w:p w14:paraId="3180E8B2" w14:textId="77777777" w:rsidR="001039A9" w:rsidRDefault="001039A9" w:rsidP="001039A9">
            <w:pPr>
              <w:widowControl w:val="0"/>
              <w:spacing w:after="0"/>
              <w:rPr>
                <w:sz w:val="20"/>
              </w:rPr>
            </w:pPr>
          </w:p>
        </w:tc>
        <w:tc>
          <w:tcPr>
            <w:tcW w:w="589" w:type="pct"/>
            <w:gridSpan w:val="2"/>
            <w:tcBorders>
              <w:left w:val="single" w:sz="4" w:space="0" w:color="auto"/>
              <w:right w:val="single" w:sz="4" w:space="0" w:color="auto"/>
            </w:tcBorders>
          </w:tcPr>
          <w:p w14:paraId="396BC211" w14:textId="77777777" w:rsidR="001039A9" w:rsidRDefault="001039A9" w:rsidP="001039A9">
            <w:pPr>
              <w:widowControl w:val="0"/>
              <w:spacing w:after="0"/>
              <w:rPr>
                <w:sz w:val="20"/>
              </w:rPr>
            </w:pPr>
          </w:p>
        </w:tc>
        <w:tc>
          <w:tcPr>
            <w:tcW w:w="527" w:type="pct"/>
            <w:tcBorders>
              <w:left w:val="single" w:sz="4" w:space="0" w:color="auto"/>
            </w:tcBorders>
          </w:tcPr>
          <w:p w14:paraId="7600D200" w14:textId="77777777" w:rsidR="001039A9" w:rsidRDefault="001039A9" w:rsidP="001039A9">
            <w:pPr>
              <w:widowControl w:val="0"/>
              <w:spacing w:after="0"/>
              <w:rPr>
                <w:sz w:val="20"/>
              </w:rPr>
            </w:pPr>
          </w:p>
        </w:tc>
        <w:tc>
          <w:tcPr>
            <w:tcW w:w="527" w:type="pct"/>
            <w:tcMar>
              <w:top w:w="58" w:type="dxa"/>
              <w:bottom w:w="58" w:type="dxa"/>
              <w:right w:w="43" w:type="dxa"/>
            </w:tcMar>
          </w:tcPr>
          <w:p w14:paraId="18854350" w14:textId="77777777" w:rsidR="001039A9" w:rsidRDefault="001039A9" w:rsidP="001039A9">
            <w:pPr>
              <w:widowControl w:val="0"/>
              <w:spacing w:after="0"/>
              <w:rPr>
                <w:sz w:val="20"/>
              </w:rPr>
            </w:pPr>
          </w:p>
        </w:tc>
        <w:tc>
          <w:tcPr>
            <w:tcW w:w="387" w:type="pct"/>
            <w:tcBorders>
              <w:right w:val="single" w:sz="4" w:space="0" w:color="auto"/>
            </w:tcBorders>
            <w:tcMar>
              <w:top w:w="58" w:type="dxa"/>
              <w:bottom w:w="58" w:type="dxa"/>
              <w:right w:w="43" w:type="dxa"/>
            </w:tcMar>
          </w:tcPr>
          <w:p w14:paraId="4B740A89" w14:textId="77777777" w:rsidR="001039A9" w:rsidRDefault="001039A9" w:rsidP="001039A9">
            <w:pPr>
              <w:widowControl w:val="0"/>
              <w:spacing w:after="0"/>
              <w:rPr>
                <w:sz w:val="20"/>
              </w:rPr>
            </w:pPr>
          </w:p>
        </w:tc>
        <w:tc>
          <w:tcPr>
            <w:tcW w:w="377" w:type="pct"/>
            <w:tcBorders>
              <w:left w:val="single" w:sz="4" w:space="0" w:color="auto"/>
            </w:tcBorders>
          </w:tcPr>
          <w:p w14:paraId="3DC505A2" w14:textId="77777777" w:rsidR="001039A9" w:rsidRDefault="001039A9" w:rsidP="001039A9">
            <w:pPr>
              <w:widowControl w:val="0"/>
              <w:spacing w:after="0"/>
              <w:rPr>
                <w:sz w:val="20"/>
              </w:rPr>
            </w:pPr>
          </w:p>
        </w:tc>
      </w:tr>
      <w:tr w:rsidR="001039A9" w14:paraId="709B4C73" w14:textId="77777777" w:rsidTr="00130598">
        <w:tblPrEx>
          <w:tblBorders>
            <w:insideH w:val="single" w:sz="6" w:space="0" w:color="000000"/>
          </w:tblBorders>
        </w:tblPrEx>
        <w:trPr>
          <w:cantSplit/>
          <w:trHeight w:val="346"/>
          <w:jc w:val="center"/>
        </w:trPr>
        <w:tc>
          <w:tcPr>
            <w:tcW w:w="578" w:type="pct"/>
          </w:tcPr>
          <w:p w14:paraId="27FFB968" w14:textId="77777777" w:rsidR="001039A9" w:rsidRDefault="001039A9" w:rsidP="001039A9">
            <w:pPr>
              <w:widowControl w:val="0"/>
              <w:spacing w:after="0"/>
              <w:rPr>
                <w:sz w:val="20"/>
              </w:rPr>
            </w:pPr>
          </w:p>
        </w:tc>
        <w:tc>
          <w:tcPr>
            <w:tcW w:w="527" w:type="pct"/>
            <w:tcMar>
              <w:top w:w="58" w:type="dxa"/>
              <w:left w:w="72" w:type="dxa"/>
              <w:bottom w:w="58" w:type="dxa"/>
              <w:right w:w="43" w:type="dxa"/>
            </w:tcMar>
          </w:tcPr>
          <w:p w14:paraId="1878A320" w14:textId="77777777" w:rsidR="001039A9" w:rsidRDefault="001039A9" w:rsidP="001039A9">
            <w:pPr>
              <w:widowControl w:val="0"/>
              <w:spacing w:after="0"/>
              <w:rPr>
                <w:sz w:val="20"/>
              </w:rPr>
            </w:pPr>
          </w:p>
        </w:tc>
        <w:tc>
          <w:tcPr>
            <w:tcW w:w="496" w:type="pct"/>
            <w:gridSpan w:val="2"/>
            <w:tcMar>
              <w:top w:w="58" w:type="dxa"/>
              <w:bottom w:w="58" w:type="dxa"/>
              <w:right w:w="43" w:type="dxa"/>
            </w:tcMar>
          </w:tcPr>
          <w:p w14:paraId="6716BC05" w14:textId="77777777" w:rsidR="001039A9" w:rsidRDefault="001039A9" w:rsidP="001039A9">
            <w:pPr>
              <w:widowControl w:val="0"/>
              <w:spacing w:after="0"/>
              <w:rPr>
                <w:sz w:val="20"/>
              </w:rPr>
            </w:pPr>
          </w:p>
        </w:tc>
        <w:tc>
          <w:tcPr>
            <w:tcW w:w="527" w:type="pct"/>
            <w:tcMar>
              <w:top w:w="58" w:type="dxa"/>
              <w:bottom w:w="58" w:type="dxa"/>
              <w:right w:w="43" w:type="dxa"/>
            </w:tcMar>
          </w:tcPr>
          <w:p w14:paraId="6E37EAE6" w14:textId="77777777" w:rsidR="001039A9" w:rsidRDefault="001039A9" w:rsidP="001039A9">
            <w:pPr>
              <w:widowControl w:val="0"/>
              <w:spacing w:after="0"/>
              <w:rPr>
                <w:sz w:val="20"/>
              </w:rPr>
            </w:pPr>
          </w:p>
        </w:tc>
        <w:tc>
          <w:tcPr>
            <w:tcW w:w="465" w:type="pct"/>
            <w:tcBorders>
              <w:right w:val="single" w:sz="4" w:space="0" w:color="auto"/>
            </w:tcBorders>
            <w:tcMar>
              <w:top w:w="58" w:type="dxa"/>
              <w:bottom w:w="58" w:type="dxa"/>
              <w:right w:w="43" w:type="dxa"/>
            </w:tcMar>
          </w:tcPr>
          <w:p w14:paraId="723B66A6" w14:textId="77777777" w:rsidR="001039A9" w:rsidRDefault="001039A9" w:rsidP="001039A9">
            <w:pPr>
              <w:widowControl w:val="0"/>
              <w:spacing w:after="0"/>
              <w:rPr>
                <w:sz w:val="20"/>
              </w:rPr>
            </w:pPr>
          </w:p>
        </w:tc>
        <w:tc>
          <w:tcPr>
            <w:tcW w:w="589" w:type="pct"/>
            <w:gridSpan w:val="2"/>
            <w:tcBorders>
              <w:left w:val="single" w:sz="4" w:space="0" w:color="auto"/>
              <w:right w:val="single" w:sz="4" w:space="0" w:color="auto"/>
            </w:tcBorders>
          </w:tcPr>
          <w:p w14:paraId="6BDDDA20" w14:textId="77777777" w:rsidR="001039A9" w:rsidRDefault="001039A9" w:rsidP="001039A9">
            <w:pPr>
              <w:widowControl w:val="0"/>
              <w:spacing w:after="0"/>
              <w:rPr>
                <w:sz w:val="20"/>
              </w:rPr>
            </w:pPr>
          </w:p>
        </w:tc>
        <w:tc>
          <w:tcPr>
            <w:tcW w:w="527" w:type="pct"/>
            <w:tcBorders>
              <w:left w:val="single" w:sz="4" w:space="0" w:color="auto"/>
            </w:tcBorders>
          </w:tcPr>
          <w:p w14:paraId="3905E627" w14:textId="77777777" w:rsidR="001039A9" w:rsidRDefault="001039A9" w:rsidP="001039A9">
            <w:pPr>
              <w:widowControl w:val="0"/>
              <w:spacing w:after="0"/>
              <w:rPr>
                <w:sz w:val="20"/>
              </w:rPr>
            </w:pPr>
          </w:p>
        </w:tc>
        <w:tc>
          <w:tcPr>
            <w:tcW w:w="527" w:type="pct"/>
            <w:tcMar>
              <w:top w:w="58" w:type="dxa"/>
              <w:bottom w:w="58" w:type="dxa"/>
              <w:right w:w="43" w:type="dxa"/>
            </w:tcMar>
          </w:tcPr>
          <w:p w14:paraId="325B28A1" w14:textId="77777777" w:rsidR="001039A9" w:rsidRDefault="001039A9" w:rsidP="001039A9">
            <w:pPr>
              <w:widowControl w:val="0"/>
              <w:spacing w:after="0"/>
              <w:rPr>
                <w:sz w:val="20"/>
              </w:rPr>
            </w:pPr>
          </w:p>
        </w:tc>
        <w:tc>
          <w:tcPr>
            <w:tcW w:w="387" w:type="pct"/>
            <w:tcBorders>
              <w:right w:val="single" w:sz="4" w:space="0" w:color="auto"/>
            </w:tcBorders>
            <w:tcMar>
              <w:top w:w="58" w:type="dxa"/>
              <w:bottom w:w="58" w:type="dxa"/>
              <w:right w:w="43" w:type="dxa"/>
            </w:tcMar>
          </w:tcPr>
          <w:p w14:paraId="6E3286BF" w14:textId="77777777" w:rsidR="001039A9" w:rsidRDefault="001039A9" w:rsidP="001039A9">
            <w:pPr>
              <w:widowControl w:val="0"/>
              <w:spacing w:after="0"/>
              <w:rPr>
                <w:sz w:val="20"/>
              </w:rPr>
            </w:pPr>
          </w:p>
        </w:tc>
        <w:tc>
          <w:tcPr>
            <w:tcW w:w="377" w:type="pct"/>
            <w:tcBorders>
              <w:left w:val="single" w:sz="4" w:space="0" w:color="auto"/>
            </w:tcBorders>
          </w:tcPr>
          <w:p w14:paraId="23683A8F" w14:textId="77777777" w:rsidR="001039A9" w:rsidRDefault="001039A9" w:rsidP="001039A9">
            <w:pPr>
              <w:widowControl w:val="0"/>
              <w:spacing w:after="0"/>
              <w:rPr>
                <w:sz w:val="20"/>
              </w:rPr>
            </w:pPr>
          </w:p>
        </w:tc>
      </w:tr>
      <w:tr w:rsidR="001039A9" w14:paraId="668FB78E" w14:textId="77777777" w:rsidTr="00130598">
        <w:tblPrEx>
          <w:tblBorders>
            <w:insideH w:val="single" w:sz="6" w:space="0" w:color="000000"/>
          </w:tblBorders>
        </w:tblPrEx>
        <w:trPr>
          <w:cantSplit/>
          <w:trHeight w:val="346"/>
          <w:jc w:val="center"/>
        </w:trPr>
        <w:tc>
          <w:tcPr>
            <w:tcW w:w="578" w:type="pct"/>
          </w:tcPr>
          <w:p w14:paraId="10D0C314" w14:textId="77777777" w:rsidR="001039A9" w:rsidRDefault="001039A9" w:rsidP="001039A9">
            <w:pPr>
              <w:widowControl w:val="0"/>
              <w:spacing w:after="0"/>
              <w:rPr>
                <w:sz w:val="20"/>
              </w:rPr>
            </w:pPr>
          </w:p>
        </w:tc>
        <w:tc>
          <w:tcPr>
            <w:tcW w:w="527" w:type="pct"/>
            <w:tcMar>
              <w:top w:w="58" w:type="dxa"/>
              <w:left w:w="72" w:type="dxa"/>
              <w:bottom w:w="58" w:type="dxa"/>
              <w:right w:w="43" w:type="dxa"/>
            </w:tcMar>
          </w:tcPr>
          <w:p w14:paraId="33D88DF0" w14:textId="77777777" w:rsidR="001039A9" w:rsidRDefault="001039A9" w:rsidP="001039A9">
            <w:pPr>
              <w:widowControl w:val="0"/>
              <w:spacing w:after="0"/>
              <w:rPr>
                <w:sz w:val="20"/>
              </w:rPr>
            </w:pPr>
          </w:p>
        </w:tc>
        <w:tc>
          <w:tcPr>
            <w:tcW w:w="496" w:type="pct"/>
            <w:gridSpan w:val="2"/>
            <w:tcMar>
              <w:top w:w="58" w:type="dxa"/>
              <w:bottom w:w="58" w:type="dxa"/>
              <w:right w:w="43" w:type="dxa"/>
            </w:tcMar>
          </w:tcPr>
          <w:p w14:paraId="15CA0875" w14:textId="77777777" w:rsidR="001039A9" w:rsidRDefault="001039A9" w:rsidP="001039A9">
            <w:pPr>
              <w:widowControl w:val="0"/>
              <w:spacing w:after="0"/>
              <w:rPr>
                <w:sz w:val="20"/>
              </w:rPr>
            </w:pPr>
          </w:p>
        </w:tc>
        <w:tc>
          <w:tcPr>
            <w:tcW w:w="527" w:type="pct"/>
            <w:tcMar>
              <w:top w:w="58" w:type="dxa"/>
              <w:bottom w:w="58" w:type="dxa"/>
              <w:right w:w="43" w:type="dxa"/>
            </w:tcMar>
          </w:tcPr>
          <w:p w14:paraId="02B322EF" w14:textId="77777777" w:rsidR="001039A9" w:rsidRDefault="001039A9" w:rsidP="001039A9">
            <w:pPr>
              <w:widowControl w:val="0"/>
              <w:spacing w:after="0"/>
              <w:rPr>
                <w:sz w:val="20"/>
              </w:rPr>
            </w:pPr>
          </w:p>
        </w:tc>
        <w:tc>
          <w:tcPr>
            <w:tcW w:w="465" w:type="pct"/>
            <w:tcBorders>
              <w:right w:val="single" w:sz="4" w:space="0" w:color="auto"/>
            </w:tcBorders>
            <w:tcMar>
              <w:top w:w="58" w:type="dxa"/>
              <w:bottom w:w="58" w:type="dxa"/>
              <w:right w:w="43" w:type="dxa"/>
            </w:tcMar>
          </w:tcPr>
          <w:p w14:paraId="2D4FE7AB" w14:textId="77777777" w:rsidR="001039A9" w:rsidRDefault="001039A9" w:rsidP="001039A9">
            <w:pPr>
              <w:widowControl w:val="0"/>
              <w:spacing w:after="0"/>
              <w:rPr>
                <w:sz w:val="20"/>
              </w:rPr>
            </w:pPr>
          </w:p>
        </w:tc>
        <w:tc>
          <w:tcPr>
            <w:tcW w:w="589" w:type="pct"/>
            <w:gridSpan w:val="2"/>
            <w:tcBorders>
              <w:left w:val="single" w:sz="4" w:space="0" w:color="auto"/>
              <w:right w:val="single" w:sz="4" w:space="0" w:color="auto"/>
            </w:tcBorders>
          </w:tcPr>
          <w:p w14:paraId="6D77517B" w14:textId="77777777" w:rsidR="001039A9" w:rsidRDefault="001039A9" w:rsidP="001039A9">
            <w:pPr>
              <w:widowControl w:val="0"/>
              <w:spacing w:after="0"/>
              <w:rPr>
                <w:sz w:val="20"/>
              </w:rPr>
            </w:pPr>
          </w:p>
        </w:tc>
        <w:tc>
          <w:tcPr>
            <w:tcW w:w="527" w:type="pct"/>
            <w:tcBorders>
              <w:left w:val="single" w:sz="4" w:space="0" w:color="auto"/>
            </w:tcBorders>
          </w:tcPr>
          <w:p w14:paraId="157DBBAB" w14:textId="77777777" w:rsidR="001039A9" w:rsidRDefault="001039A9" w:rsidP="001039A9">
            <w:pPr>
              <w:widowControl w:val="0"/>
              <w:spacing w:after="0"/>
              <w:rPr>
                <w:sz w:val="20"/>
              </w:rPr>
            </w:pPr>
          </w:p>
        </w:tc>
        <w:tc>
          <w:tcPr>
            <w:tcW w:w="527" w:type="pct"/>
            <w:tcMar>
              <w:top w:w="58" w:type="dxa"/>
              <w:bottom w:w="58" w:type="dxa"/>
              <w:right w:w="43" w:type="dxa"/>
            </w:tcMar>
          </w:tcPr>
          <w:p w14:paraId="13955CD3" w14:textId="77777777" w:rsidR="001039A9" w:rsidRDefault="001039A9" w:rsidP="001039A9">
            <w:pPr>
              <w:widowControl w:val="0"/>
              <w:spacing w:after="0"/>
              <w:rPr>
                <w:sz w:val="20"/>
              </w:rPr>
            </w:pPr>
          </w:p>
        </w:tc>
        <w:tc>
          <w:tcPr>
            <w:tcW w:w="387" w:type="pct"/>
            <w:tcBorders>
              <w:right w:val="single" w:sz="4" w:space="0" w:color="auto"/>
            </w:tcBorders>
            <w:tcMar>
              <w:top w:w="58" w:type="dxa"/>
              <w:bottom w:w="58" w:type="dxa"/>
              <w:right w:w="43" w:type="dxa"/>
            </w:tcMar>
          </w:tcPr>
          <w:p w14:paraId="6416CBFD" w14:textId="77777777" w:rsidR="001039A9" w:rsidRDefault="001039A9" w:rsidP="001039A9">
            <w:pPr>
              <w:widowControl w:val="0"/>
              <w:spacing w:after="0"/>
              <w:rPr>
                <w:sz w:val="20"/>
              </w:rPr>
            </w:pPr>
          </w:p>
        </w:tc>
        <w:tc>
          <w:tcPr>
            <w:tcW w:w="377" w:type="pct"/>
            <w:tcBorders>
              <w:left w:val="single" w:sz="4" w:space="0" w:color="auto"/>
            </w:tcBorders>
          </w:tcPr>
          <w:p w14:paraId="599C91BC" w14:textId="77777777" w:rsidR="001039A9" w:rsidRDefault="001039A9" w:rsidP="001039A9">
            <w:pPr>
              <w:widowControl w:val="0"/>
              <w:spacing w:after="0"/>
              <w:rPr>
                <w:sz w:val="20"/>
              </w:rPr>
            </w:pPr>
          </w:p>
        </w:tc>
      </w:tr>
      <w:tr w:rsidR="001039A9" w14:paraId="3125E109" w14:textId="77777777" w:rsidTr="00130598">
        <w:tblPrEx>
          <w:tblBorders>
            <w:insideH w:val="single" w:sz="6" w:space="0" w:color="000000"/>
          </w:tblBorders>
        </w:tblPrEx>
        <w:trPr>
          <w:cantSplit/>
          <w:trHeight w:val="346"/>
          <w:jc w:val="center"/>
        </w:trPr>
        <w:tc>
          <w:tcPr>
            <w:tcW w:w="578" w:type="pct"/>
          </w:tcPr>
          <w:p w14:paraId="3281AFC2" w14:textId="77777777" w:rsidR="001039A9" w:rsidRDefault="001039A9" w:rsidP="001039A9">
            <w:pPr>
              <w:widowControl w:val="0"/>
              <w:spacing w:after="0"/>
              <w:rPr>
                <w:sz w:val="20"/>
              </w:rPr>
            </w:pPr>
          </w:p>
        </w:tc>
        <w:tc>
          <w:tcPr>
            <w:tcW w:w="527" w:type="pct"/>
            <w:tcMar>
              <w:top w:w="58" w:type="dxa"/>
              <w:left w:w="72" w:type="dxa"/>
              <w:bottom w:w="58" w:type="dxa"/>
              <w:right w:w="43" w:type="dxa"/>
            </w:tcMar>
          </w:tcPr>
          <w:p w14:paraId="344071E8" w14:textId="77777777" w:rsidR="001039A9" w:rsidRDefault="001039A9" w:rsidP="001039A9">
            <w:pPr>
              <w:widowControl w:val="0"/>
              <w:spacing w:after="0"/>
              <w:rPr>
                <w:sz w:val="20"/>
              </w:rPr>
            </w:pPr>
          </w:p>
        </w:tc>
        <w:tc>
          <w:tcPr>
            <w:tcW w:w="496" w:type="pct"/>
            <w:gridSpan w:val="2"/>
            <w:tcMar>
              <w:top w:w="58" w:type="dxa"/>
              <w:bottom w:w="58" w:type="dxa"/>
              <w:right w:w="43" w:type="dxa"/>
            </w:tcMar>
          </w:tcPr>
          <w:p w14:paraId="275E8F40" w14:textId="77777777" w:rsidR="001039A9" w:rsidRDefault="001039A9" w:rsidP="001039A9">
            <w:pPr>
              <w:widowControl w:val="0"/>
              <w:spacing w:after="0"/>
              <w:rPr>
                <w:sz w:val="20"/>
              </w:rPr>
            </w:pPr>
          </w:p>
        </w:tc>
        <w:tc>
          <w:tcPr>
            <w:tcW w:w="527" w:type="pct"/>
            <w:tcMar>
              <w:top w:w="58" w:type="dxa"/>
              <w:bottom w:w="58" w:type="dxa"/>
              <w:right w:w="43" w:type="dxa"/>
            </w:tcMar>
          </w:tcPr>
          <w:p w14:paraId="71AA460A" w14:textId="77777777" w:rsidR="001039A9" w:rsidRDefault="001039A9" w:rsidP="001039A9">
            <w:pPr>
              <w:widowControl w:val="0"/>
              <w:spacing w:after="0"/>
              <w:rPr>
                <w:sz w:val="20"/>
              </w:rPr>
            </w:pPr>
          </w:p>
        </w:tc>
        <w:tc>
          <w:tcPr>
            <w:tcW w:w="465" w:type="pct"/>
            <w:tcBorders>
              <w:right w:val="single" w:sz="4" w:space="0" w:color="auto"/>
            </w:tcBorders>
            <w:tcMar>
              <w:top w:w="58" w:type="dxa"/>
              <w:bottom w:w="58" w:type="dxa"/>
              <w:right w:w="43" w:type="dxa"/>
            </w:tcMar>
          </w:tcPr>
          <w:p w14:paraId="2C4DEBE3" w14:textId="77777777" w:rsidR="001039A9" w:rsidRDefault="001039A9" w:rsidP="001039A9">
            <w:pPr>
              <w:widowControl w:val="0"/>
              <w:spacing w:after="0"/>
              <w:rPr>
                <w:sz w:val="20"/>
              </w:rPr>
            </w:pPr>
          </w:p>
        </w:tc>
        <w:tc>
          <w:tcPr>
            <w:tcW w:w="589" w:type="pct"/>
            <w:gridSpan w:val="2"/>
            <w:tcBorders>
              <w:left w:val="single" w:sz="4" w:space="0" w:color="auto"/>
              <w:right w:val="single" w:sz="4" w:space="0" w:color="auto"/>
            </w:tcBorders>
          </w:tcPr>
          <w:p w14:paraId="445F3FDA" w14:textId="77777777" w:rsidR="001039A9" w:rsidRDefault="001039A9" w:rsidP="001039A9">
            <w:pPr>
              <w:widowControl w:val="0"/>
              <w:spacing w:after="0"/>
              <w:rPr>
                <w:sz w:val="20"/>
              </w:rPr>
            </w:pPr>
          </w:p>
        </w:tc>
        <w:tc>
          <w:tcPr>
            <w:tcW w:w="527" w:type="pct"/>
            <w:tcBorders>
              <w:left w:val="single" w:sz="4" w:space="0" w:color="auto"/>
            </w:tcBorders>
          </w:tcPr>
          <w:p w14:paraId="1521669D" w14:textId="77777777" w:rsidR="001039A9" w:rsidRDefault="001039A9" w:rsidP="001039A9">
            <w:pPr>
              <w:widowControl w:val="0"/>
              <w:spacing w:after="0"/>
              <w:rPr>
                <w:sz w:val="20"/>
              </w:rPr>
            </w:pPr>
          </w:p>
        </w:tc>
        <w:tc>
          <w:tcPr>
            <w:tcW w:w="527" w:type="pct"/>
            <w:tcMar>
              <w:top w:w="58" w:type="dxa"/>
              <w:bottom w:w="58" w:type="dxa"/>
              <w:right w:w="43" w:type="dxa"/>
            </w:tcMar>
          </w:tcPr>
          <w:p w14:paraId="3D6A5566" w14:textId="77777777" w:rsidR="001039A9" w:rsidRDefault="001039A9" w:rsidP="001039A9">
            <w:pPr>
              <w:widowControl w:val="0"/>
              <w:spacing w:after="0"/>
              <w:rPr>
                <w:sz w:val="20"/>
              </w:rPr>
            </w:pPr>
          </w:p>
        </w:tc>
        <w:tc>
          <w:tcPr>
            <w:tcW w:w="387" w:type="pct"/>
            <w:tcBorders>
              <w:right w:val="single" w:sz="4" w:space="0" w:color="auto"/>
            </w:tcBorders>
            <w:tcMar>
              <w:top w:w="58" w:type="dxa"/>
              <w:bottom w:w="58" w:type="dxa"/>
              <w:right w:w="43" w:type="dxa"/>
            </w:tcMar>
          </w:tcPr>
          <w:p w14:paraId="335B0505" w14:textId="77777777" w:rsidR="001039A9" w:rsidRDefault="001039A9" w:rsidP="001039A9">
            <w:pPr>
              <w:widowControl w:val="0"/>
              <w:spacing w:after="0"/>
              <w:rPr>
                <w:sz w:val="20"/>
              </w:rPr>
            </w:pPr>
          </w:p>
        </w:tc>
        <w:tc>
          <w:tcPr>
            <w:tcW w:w="377" w:type="pct"/>
            <w:tcBorders>
              <w:left w:val="single" w:sz="4" w:space="0" w:color="auto"/>
            </w:tcBorders>
          </w:tcPr>
          <w:p w14:paraId="45DC57EC" w14:textId="77777777" w:rsidR="001039A9" w:rsidRDefault="001039A9" w:rsidP="001039A9">
            <w:pPr>
              <w:widowControl w:val="0"/>
              <w:spacing w:after="0"/>
              <w:rPr>
                <w:sz w:val="20"/>
              </w:rPr>
            </w:pPr>
          </w:p>
        </w:tc>
      </w:tr>
      <w:tr w:rsidR="001039A9" w14:paraId="4A99410C" w14:textId="77777777" w:rsidTr="00130598">
        <w:tblPrEx>
          <w:tblBorders>
            <w:insideH w:val="single" w:sz="6" w:space="0" w:color="000000"/>
          </w:tblBorders>
        </w:tblPrEx>
        <w:trPr>
          <w:cantSplit/>
          <w:trHeight w:val="346"/>
          <w:jc w:val="center"/>
        </w:trPr>
        <w:tc>
          <w:tcPr>
            <w:tcW w:w="578" w:type="pct"/>
          </w:tcPr>
          <w:p w14:paraId="1536EA1E" w14:textId="77777777" w:rsidR="001039A9" w:rsidRDefault="001039A9" w:rsidP="001039A9">
            <w:pPr>
              <w:widowControl w:val="0"/>
              <w:spacing w:after="0"/>
              <w:rPr>
                <w:sz w:val="20"/>
              </w:rPr>
            </w:pPr>
          </w:p>
        </w:tc>
        <w:tc>
          <w:tcPr>
            <w:tcW w:w="527" w:type="pct"/>
            <w:tcMar>
              <w:top w:w="58" w:type="dxa"/>
              <w:left w:w="72" w:type="dxa"/>
              <w:bottom w:w="58" w:type="dxa"/>
              <w:right w:w="43" w:type="dxa"/>
            </w:tcMar>
          </w:tcPr>
          <w:p w14:paraId="76C03E30" w14:textId="77777777" w:rsidR="001039A9" w:rsidRDefault="001039A9" w:rsidP="001039A9">
            <w:pPr>
              <w:widowControl w:val="0"/>
              <w:spacing w:after="0"/>
              <w:rPr>
                <w:sz w:val="20"/>
              </w:rPr>
            </w:pPr>
          </w:p>
        </w:tc>
        <w:tc>
          <w:tcPr>
            <w:tcW w:w="496" w:type="pct"/>
            <w:gridSpan w:val="2"/>
            <w:tcMar>
              <w:top w:w="58" w:type="dxa"/>
              <w:bottom w:w="58" w:type="dxa"/>
              <w:right w:w="43" w:type="dxa"/>
            </w:tcMar>
          </w:tcPr>
          <w:p w14:paraId="481EA79B" w14:textId="77777777" w:rsidR="001039A9" w:rsidRDefault="001039A9" w:rsidP="001039A9">
            <w:pPr>
              <w:widowControl w:val="0"/>
              <w:spacing w:after="0"/>
              <w:rPr>
                <w:sz w:val="20"/>
              </w:rPr>
            </w:pPr>
          </w:p>
        </w:tc>
        <w:tc>
          <w:tcPr>
            <w:tcW w:w="527" w:type="pct"/>
            <w:tcMar>
              <w:top w:w="58" w:type="dxa"/>
              <w:bottom w:w="58" w:type="dxa"/>
              <w:right w:w="43" w:type="dxa"/>
            </w:tcMar>
          </w:tcPr>
          <w:p w14:paraId="5B10BC00" w14:textId="77777777" w:rsidR="001039A9" w:rsidRDefault="001039A9" w:rsidP="001039A9">
            <w:pPr>
              <w:widowControl w:val="0"/>
              <w:spacing w:after="0"/>
              <w:rPr>
                <w:sz w:val="20"/>
              </w:rPr>
            </w:pPr>
          </w:p>
        </w:tc>
        <w:tc>
          <w:tcPr>
            <w:tcW w:w="465" w:type="pct"/>
            <w:tcBorders>
              <w:right w:val="single" w:sz="4" w:space="0" w:color="auto"/>
            </w:tcBorders>
            <w:tcMar>
              <w:top w:w="58" w:type="dxa"/>
              <w:bottom w:w="58" w:type="dxa"/>
              <w:right w:w="43" w:type="dxa"/>
            </w:tcMar>
          </w:tcPr>
          <w:p w14:paraId="2C092BE9" w14:textId="77777777" w:rsidR="001039A9" w:rsidRDefault="001039A9" w:rsidP="001039A9">
            <w:pPr>
              <w:widowControl w:val="0"/>
              <w:spacing w:after="0"/>
              <w:rPr>
                <w:sz w:val="20"/>
              </w:rPr>
            </w:pPr>
          </w:p>
        </w:tc>
        <w:tc>
          <w:tcPr>
            <w:tcW w:w="589" w:type="pct"/>
            <w:gridSpan w:val="2"/>
            <w:tcBorders>
              <w:left w:val="single" w:sz="4" w:space="0" w:color="auto"/>
              <w:right w:val="single" w:sz="4" w:space="0" w:color="auto"/>
            </w:tcBorders>
          </w:tcPr>
          <w:p w14:paraId="76E6504D" w14:textId="77777777" w:rsidR="001039A9" w:rsidRDefault="001039A9" w:rsidP="001039A9">
            <w:pPr>
              <w:widowControl w:val="0"/>
              <w:spacing w:after="0"/>
              <w:rPr>
                <w:sz w:val="20"/>
              </w:rPr>
            </w:pPr>
          </w:p>
        </w:tc>
        <w:tc>
          <w:tcPr>
            <w:tcW w:w="527" w:type="pct"/>
            <w:tcBorders>
              <w:left w:val="single" w:sz="4" w:space="0" w:color="auto"/>
            </w:tcBorders>
          </w:tcPr>
          <w:p w14:paraId="7CA37ED3" w14:textId="77777777" w:rsidR="001039A9" w:rsidRDefault="001039A9" w:rsidP="001039A9">
            <w:pPr>
              <w:widowControl w:val="0"/>
              <w:spacing w:after="0"/>
              <w:rPr>
                <w:sz w:val="20"/>
              </w:rPr>
            </w:pPr>
          </w:p>
        </w:tc>
        <w:tc>
          <w:tcPr>
            <w:tcW w:w="527" w:type="pct"/>
            <w:tcMar>
              <w:top w:w="58" w:type="dxa"/>
              <w:bottom w:w="58" w:type="dxa"/>
              <w:right w:w="43" w:type="dxa"/>
            </w:tcMar>
          </w:tcPr>
          <w:p w14:paraId="27455160" w14:textId="77777777" w:rsidR="001039A9" w:rsidRDefault="001039A9" w:rsidP="001039A9">
            <w:pPr>
              <w:widowControl w:val="0"/>
              <w:spacing w:after="0"/>
              <w:rPr>
                <w:sz w:val="20"/>
              </w:rPr>
            </w:pPr>
          </w:p>
        </w:tc>
        <w:tc>
          <w:tcPr>
            <w:tcW w:w="387" w:type="pct"/>
            <w:tcBorders>
              <w:right w:val="single" w:sz="4" w:space="0" w:color="auto"/>
            </w:tcBorders>
            <w:tcMar>
              <w:top w:w="58" w:type="dxa"/>
              <w:bottom w:w="58" w:type="dxa"/>
              <w:right w:w="43" w:type="dxa"/>
            </w:tcMar>
          </w:tcPr>
          <w:p w14:paraId="294F98EF" w14:textId="77777777" w:rsidR="001039A9" w:rsidRDefault="001039A9" w:rsidP="001039A9">
            <w:pPr>
              <w:widowControl w:val="0"/>
              <w:spacing w:after="0"/>
              <w:rPr>
                <w:sz w:val="20"/>
              </w:rPr>
            </w:pPr>
          </w:p>
        </w:tc>
        <w:tc>
          <w:tcPr>
            <w:tcW w:w="377" w:type="pct"/>
            <w:tcBorders>
              <w:left w:val="single" w:sz="4" w:space="0" w:color="auto"/>
            </w:tcBorders>
          </w:tcPr>
          <w:p w14:paraId="6DAAC01E" w14:textId="77777777" w:rsidR="001039A9" w:rsidRDefault="001039A9" w:rsidP="001039A9">
            <w:pPr>
              <w:widowControl w:val="0"/>
              <w:spacing w:after="0"/>
              <w:rPr>
                <w:sz w:val="20"/>
              </w:rPr>
            </w:pPr>
          </w:p>
        </w:tc>
      </w:tr>
    </w:tbl>
    <w:p w14:paraId="746156D4" w14:textId="77777777" w:rsidR="00A03680" w:rsidRPr="00480095" w:rsidRDefault="00A03680" w:rsidP="00480095"/>
    <w:sectPr w:rsidR="00A03680" w:rsidRPr="00480095" w:rsidSect="00F659D6">
      <w:headerReference w:type="even" r:id="rId21"/>
      <w:headerReference w:type="default" r:id="rId22"/>
      <w:footerReference w:type="even" r:id="rId23"/>
      <w:footerReference w:type="default" r:id="rId24"/>
      <w:headerReference w:type="first" r:id="rId25"/>
      <w:footerReference w:type="first" r:id="rId26"/>
      <w:pgSz w:w="15840" w:h="12240" w:orient="landscape"/>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0A03A" w14:textId="77777777" w:rsidR="001F45DA" w:rsidRDefault="001F45DA" w:rsidP="00B4769C">
      <w:r>
        <w:separator/>
      </w:r>
    </w:p>
  </w:endnote>
  <w:endnote w:type="continuationSeparator" w:id="0">
    <w:p w14:paraId="33E81481" w14:textId="77777777" w:rsidR="001F45DA" w:rsidRDefault="001F45DA" w:rsidP="00B47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B1FBC" w14:textId="77777777" w:rsidR="00C70F62" w:rsidRDefault="00C70F62" w:rsidP="001039A9">
    <w:pPr>
      <w:pStyle w:val="Footer"/>
      <w:tabs>
        <w:tab w:val="right" w:pos="10710"/>
      </w:tabs>
      <w:rPr>
        <w:b w:val="0"/>
        <w:szCs w:val="16"/>
      </w:rPr>
    </w:pPr>
    <w:r>
      <w:rPr>
        <w:szCs w:val="16"/>
      </w:rPr>
      <w:t xml:space="preserve">TCEQ-10264(Revised 12/12) OP-UA57 </w:t>
    </w:r>
  </w:p>
  <w:p w14:paraId="6B6D2565" w14:textId="77777777" w:rsidR="00C70F62" w:rsidRDefault="00C70F62" w:rsidP="001039A9">
    <w:pPr>
      <w:pStyle w:val="Footer"/>
      <w:tabs>
        <w:tab w:val="right" w:pos="10710"/>
      </w:tabs>
      <w:rPr>
        <w:b w:val="0"/>
        <w:szCs w:val="16"/>
      </w:rPr>
    </w:pPr>
    <w:r>
      <w:rPr>
        <w:szCs w:val="16"/>
      </w:rPr>
      <w:t>This form is for use by facilities subject to air quality permit requirements and may be</w:t>
    </w:r>
  </w:p>
  <w:p w14:paraId="55407313" w14:textId="7E35CD4E" w:rsidR="00C70F62" w:rsidRDefault="00C70F62" w:rsidP="00C71B10">
    <w:pPr>
      <w:pStyle w:val="Footer"/>
      <w:tabs>
        <w:tab w:val="clear" w:pos="8280"/>
        <w:tab w:val="clear" w:pos="12240"/>
        <w:tab w:val="right" w:pos="10710"/>
      </w:tabs>
      <w:spacing w:after="0"/>
      <w:contextualSpacing w:val="0"/>
    </w:pPr>
    <w:r>
      <w:rPr>
        <w:szCs w:val="16"/>
      </w:rPr>
      <w:t>revised periodically. (APDG 5154v13)</w:t>
    </w:r>
    <w:r>
      <w:tab/>
    </w:r>
    <w:r w:rsidRPr="004E792F">
      <w:t xml:space="preserve">Page </w:t>
    </w:r>
    <w:r w:rsidRPr="004E792F">
      <w:fldChar w:fldCharType="begin"/>
    </w:r>
    <w:r w:rsidRPr="004E792F">
      <w:instrText xml:space="preserve"> PAGE </w:instrText>
    </w:r>
    <w:r w:rsidRPr="004E792F">
      <w:fldChar w:fldCharType="separate"/>
    </w:r>
    <w:r>
      <w:rPr>
        <w:noProof/>
      </w:rPr>
      <w:t>2</w:t>
    </w:r>
    <w:r w:rsidRPr="004E792F">
      <w:fldChar w:fldCharType="end"/>
    </w:r>
    <w:r>
      <w:t xml:space="preserve"> of 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D7BA7" w14:textId="5F049225" w:rsidR="00960DCE" w:rsidRDefault="00960DCE" w:rsidP="007E38D9">
    <w:pPr>
      <w:pStyle w:val="Footer"/>
      <w:tabs>
        <w:tab w:val="clear" w:pos="8280"/>
        <w:tab w:val="right" w:pos="10710"/>
      </w:tabs>
      <w:rPr>
        <w:b w:val="0"/>
        <w:szCs w:val="16"/>
      </w:rPr>
    </w:pPr>
    <w:r w:rsidRPr="00960DCE">
      <w:rPr>
        <w:szCs w:val="16"/>
      </w:rPr>
      <w:t>TCEQ-10264 (APD</w:t>
    </w:r>
    <w:r w:rsidR="00657728">
      <w:rPr>
        <w:szCs w:val="16"/>
      </w:rPr>
      <w:t>-ID 91v1</w:t>
    </w:r>
    <w:r w:rsidRPr="00960DCE">
      <w:rPr>
        <w:szCs w:val="16"/>
      </w:rPr>
      <w:t xml:space="preserve">, Revised </w:t>
    </w:r>
    <w:r w:rsidR="00657728">
      <w:rPr>
        <w:szCs w:val="16"/>
      </w:rPr>
      <w:t>02/25</w:t>
    </w:r>
    <w:r w:rsidRPr="00960DCE">
      <w:rPr>
        <w:szCs w:val="16"/>
      </w:rPr>
      <w:t>) OP-UA57 Instructions</w:t>
    </w:r>
  </w:p>
  <w:p w14:paraId="792420EF" w14:textId="4D677559" w:rsidR="00657728" w:rsidRDefault="00960DCE" w:rsidP="00141138">
    <w:pPr>
      <w:pStyle w:val="Footer"/>
      <w:tabs>
        <w:tab w:val="clear" w:pos="8280"/>
        <w:tab w:val="clear" w:pos="12240"/>
        <w:tab w:val="right" w:pos="10710"/>
      </w:tabs>
      <w:spacing w:after="0"/>
      <w:contextualSpacing w:val="0"/>
      <w:rPr>
        <w:szCs w:val="16"/>
      </w:rPr>
    </w:pPr>
    <w:r w:rsidRPr="00960DCE">
      <w:rPr>
        <w:szCs w:val="16"/>
      </w:rPr>
      <w:t>This form is for use by facilities subject to air quality permit requirements</w:t>
    </w:r>
  </w:p>
  <w:p w14:paraId="48CA043D" w14:textId="02561D58" w:rsidR="00C70F62" w:rsidRDefault="00960DCE" w:rsidP="007E38D9">
    <w:pPr>
      <w:pStyle w:val="Footer"/>
      <w:tabs>
        <w:tab w:val="clear" w:pos="8280"/>
        <w:tab w:val="clear" w:pos="12240"/>
        <w:tab w:val="right" w:pos="10710"/>
      </w:tabs>
      <w:contextualSpacing w:val="0"/>
    </w:pPr>
    <w:r w:rsidRPr="00960DCE">
      <w:rPr>
        <w:szCs w:val="16"/>
      </w:rPr>
      <w:t>and may be revised periodically. (Title V Release 07/14)</w:t>
    </w:r>
    <w:r>
      <w:rPr>
        <w:szCs w:val="16"/>
      </w:rPr>
      <w:tab/>
      <w:t xml:space="preserve">Page </w:t>
    </w:r>
    <w:r>
      <w:rPr>
        <w:szCs w:val="16"/>
      </w:rPr>
      <w:fldChar w:fldCharType="begin"/>
    </w:r>
    <w:r>
      <w:rPr>
        <w:szCs w:val="16"/>
      </w:rPr>
      <w:instrText xml:space="preserve"> PAGE   \* MERGEFORMAT </w:instrText>
    </w:r>
    <w:r>
      <w:rPr>
        <w:szCs w:val="16"/>
      </w:rPr>
      <w:fldChar w:fldCharType="separate"/>
    </w:r>
    <w:r>
      <w:rPr>
        <w:noProof/>
        <w:szCs w:val="16"/>
      </w:rPr>
      <w:t>16</w:t>
    </w:r>
    <w:r>
      <w:rPr>
        <w:szCs w:val="16"/>
      </w:rPr>
      <w:fldChar w:fldCharType="end"/>
    </w:r>
    <w:r>
      <w:rPr>
        <w:szCs w:val="16"/>
      </w:rPr>
      <w:t xml:space="preserve"> of 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E7B96" w14:textId="5FA99475" w:rsidR="00960DCE" w:rsidRDefault="00960DCE" w:rsidP="00960DCE">
    <w:pPr>
      <w:pStyle w:val="Footer"/>
      <w:tabs>
        <w:tab w:val="right" w:pos="10710"/>
      </w:tabs>
      <w:spacing w:after="0"/>
    </w:pPr>
    <w:r>
      <w:t>TCEQ-10264 (APD</w:t>
    </w:r>
    <w:r w:rsidR="00657728">
      <w:t>-ID 91v1</w:t>
    </w:r>
    <w:r>
      <w:t xml:space="preserve">, Revised </w:t>
    </w:r>
    <w:r w:rsidR="00657728">
      <w:t>02/25</w:t>
    </w:r>
    <w:r>
      <w:t>) OP-UA57 Instructions</w:t>
    </w:r>
  </w:p>
  <w:p w14:paraId="6999ABEF" w14:textId="07B14345" w:rsidR="00657728" w:rsidRDefault="00960DCE" w:rsidP="00960DCE">
    <w:pPr>
      <w:pStyle w:val="Footer"/>
      <w:tabs>
        <w:tab w:val="clear" w:pos="8280"/>
        <w:tab w:val="clear" w:pos="12240"/>
        <w:tab w:val="right" w:pos="10710"/>
      </w:tabs>
      <w:spacing w:after="0"/>
      <w:contextualSpacing w:val="0"/>
    </w:pPr>
    <w:r>
      <w:t>This form is for use by facilities subject to air quality permit requirements</w:t>
    </w:r>
    <w:r w:rsidR="00657728">
      <w:t xml:space="preserve"> </w:t>
    </w:r>
  </w:p>
  <w:p w14:paraId="34C61EB9" w14:textId="69407A1D" w:rsidR="00C70F62" w:rsidRDefault="00960DCE" w:rsidP="00960DCE">
    <w:pPr>
      <w:pStyle w:val="Footer"/>
      <w:tabs>
        <w:tab w:val="clear" w:pos="8280"/>
        <w:tab w:val="clear" w:pos="12240"/>
        <w:tab w:val="right" w:pos="10710"/>
      </w:tabs>
      <w:spacing w:after="0"/>
      <w:contextualSpacing w:val="0"/>
    </w:pPr>
    <w:r>
      <w:t>and may be revised periodically. (Title V Release 07/14)</w:t>
    </w:r>
    <w:r>
      <w:tab/>
      <w:t xml:space="preserve">Page </w:t>
    </w:r>
    <w:r>
      <w:fldChar w:fldCharType="begin"/>
    </w:r>
    <w:r>
      <w:instrText xml:space="preserve"> PAGE  \* Arabic  \* MERGEFORMAT </w:instrText>
    </w:r>
    <w:r>
      <w:fldChar w:fldCharType="separate"/>
    </w:r>
    <w:r>
      <w:rPr>
        <w:noProof/>
      </w:rPr>
      <w:t>16</w:t>
    </w:r>
    <w:r>
      <w:fldChar w:fldCharType="end"/>
    </w:r>
    <w:r>
      <w:t xml:space="preserve"> of 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55495" w14:textId="401DD782" w:rsidR="00C70F62" w:rsidRDefault="00C70F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sz w:val="16"/>
      </w:rPr>
      <w:t xml:space="preserve">Page </w:t>
    </w:r>
    <w:r>
      <w:rPr>
        <w:b/>
        <w:sz w:val="16"/>
      </w:rPr>
      <w:pgNum/>
    </w:r>
    <w:r>
      <w:rPr>
        <w:b/>
        <w:sz w:val="16"/>
      </w:rPr>
      <w:t xml:space="preserve"> of </w:t>
    </w:r>
    <w:fldSimple w:instr=" NUMPAGES \* arabic \* MERGEFORMAT ">
      <w:r w:rsidRPr="00522A87">
        <w:rPr>
          <w:b/>
          <w:noProof/>
          <w:sz w:val="16"/>
        </w:rPr>
        <w:t>18</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1BE84" w14:textId="430E49C4" w:rsidR="00C70F62" w:rsidRDefault="00C70F62" w:rsidP="00130598">
    <w:pPr>
      <w:pStyle w:val="Footer"/>
      <w:tabs>
        <w:tab w:val="clear" w:pos="8280"/>
        <w:tab w:val="right" w:pos="10710"/>
      </w:tabs>
      <w:spacing w:after="0"/>
      <w:rPr>
        <w:b w:val="0"/>
        <w:szCs w:val="16"/>
      </w:rPr>
    </w:pPr>
    <w:r>
      <w:rPr>
        <w:szCs w:val="16"/>
      </w:rPr>
      <w:t>TCEQ-10264 (APD</w:t>
    </w:r>
    <w:r w:rsidR="00657728">
      <w:rPr>
        <w:szCs w:val="16"/>
      </w:rPr>
      <w:t>-ID 91v1</w:t>
    </w:r>
    <w:r>
      <w:rPr>
        <w:szCs w:val="16"/>
      </w:rPr>
      <w:t xml:space="preserve">, Revised </w:t>
    </w:r>
    <w:r w:rsidR="00657728">
      <w:rPr>
        <w:szCs w:val="16"/>
      </w:rPr>
      <w:t>02/25</w:t>
    </w:r>
    <w:r>
      <w:rPr>
        <w:szCs w:val="16"/>
      </w:rPr>
      <w:t>) OP-UA57</w:t>
    </w:r>
  </w:p>
  <w:p w14:paraId="2D50EBFD" w14:textId="1630A997" w:rsidR="00657728" w:rsidRDefault="00C70F62">
    <w:pPr>
      <w:pStyle w:val="Footer"/>
      <w:tabs>
        <w:tab w:val="clear" w:pos="8280"/>
        <w:tab w:val="clear" w:pos="12240"/>
      </w:tabs>
      <w:spacing w:after="0"/>
      <w:contextualSpacing w:val="0"/>
      <w:rPr>
        <w:szCs w:val="16"/>
      </w:rPr>
    </w:pPr>
    <w:r>
      <w:rPr>
        <w:szCs w:val="16"/>
      </w:rPr>
      <w:t>This form is for use by facilities subject to air quality permit requirements</w:t>
    </w:r>
    <w:r w:rsidR="00657728">
      <w:rPr>
        <w:szCs w:val="16"/>
      </w:rPr>
      <w:t xml:space="preserve"> </w:t>
    </w:r>
  </w:p>
  <w:p w14:paraId="68BAE47A" w14:textId="769CAE84" w:rsidR="00C70F62" w:rsidRPr="00BA37F4" w:rsidRDefault="00C70F62" w:rsidP="00141138">
    <w:pPr>
      <w:pStyle w:val="Footer"/>
      <w:tabs>
        <w:tab w:val="clear" w:pos="8280"/>
        <w:tab w:val="clear" w:pos="12240"/>
      </w:tabs>
      <w:spacing w:after="0"/>
      <w:contextualSpacing w:val="0"/>
      <w:rPr>
        <w:b w:val="0"/>
        <w:szCs w:val="16"/>
      </w:rPr>
    </w:pPr>
    <w:r>
      <w:rPr>
        <w:szCs w:val="16"/>
      </w:rPr>
      <w:t>and may be</w:t>
    </w:r>
    <w:r w:rsidR="004864C0">
      <w:rPr>
        <w:szCs w:val="16"/>
      </w:rPr>
      <w:t xml:space="preserve"> </w:t>
    </w:r>
    <w:r>
      <w:rPr>
        <w:szCs w:val="16"/>
      </w:rPr>
      <w:t>revised periodically. (Title V Release 07/14)</w:t>
    </w:r>
    <w:r w:rsidR="004864C0">
      <w:rPr>
        <w:szCs w:val="16"/>
      </w:rPr>
      <w:tab/>
    </w:r>
    <w:r w:rsidR="004864C0">
      <w:rPr>
        <w:szCs w:val="16"/>
      </w:rPr>
      <w:tab/>
    </w:r>
    <w:r w:rsidR="004864C0">
      <w:rPr>
        <w:szCs w:val="16"/>
      </w:rPr>
      <w:tab/>
    </w:r>
    <w:r w:rsidR="004864C0">
      <w:rPr>
        <w:szCs w:val="16"/>
      </w:rPr>
      <w:tab/>
    </w:r>
    <w:r w:rsidR="004864C0">
      <w:rPr>
        <w:szCs w:val="16"/>
      </w:rPr>
      <w:tab/>
    </w:r>
    <w:r w:rsidR="00E46158">
      <w:rPr>
        <w:szCs w:val="16"/>
      </w:rPr>
      <w:tab/>
    </w:r>
    <w:r w:rsidR="00E46158">
      <w:rPr>
        <w:szCs w:val="16"/>
      </w:rPr>
      <w:tab/>
    </w:r>
    <w:r w:rsidR="00E46158">
      <w:rPr>
        <w:szCs w:val="16"/>
      </w:rPr>
      <w:tab/>
    </w:r>
    <w:r w:rsidR="00E46158">
      <w:rPr>
        <w:szCs w:val="16"/>
      </w:rPr>
      <w:tab/>
    </w:r>
    <w:r w:rsidR="00E46158">
      <w:rPr>
        <w:szCs w:val="16"/>
      </w:rPr>
      <w:tab/>
    </w:r>
    <w:r w:rsidR="00E46158">
      <w:rPr>
        <w:szCs w:val="16"/>
      </w:rPr>
      <w:tab/>
    </w:r>
    <w:r w:rsidR="00E46158">
      <w:rPr>
        <w:szCs w:val="16"/>
      </w:rPr>
      <w:tab/>
    </w:r>
    <w:r>
      <w:rPr>
        <w:szCs w:val="16"/>
      </w:rPr>
      <w:tab/>
    </w:r>
    <w:r w:rsidRPr="00BA37F4">
      <w:rPr>
        <w:szCs w:val="16"/>
      </w:rPr>
      <w:t xml:space="preserve">Page </w:t>
    </w:r>
    <w:r>
      <w:rPr>
        <w:szCs w:val="16"/>
      </w:rPr>
      <w:t>_____</w:t>
    </w:r>
    <w:r w:rsidRPr="00BA37F4">
      <w:rPr>
        <w:szCs w:val="16"/>
      </w:rPr>
      <w:t xml:space="preserve"> of </w:t>
    </w:r>
    <w:r>
      <w:rPr>
        <w:szCs w:val="16"/>
      </w:rPr>
      <w:t xml:space="preserve">_____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F047A" w14:textId="7C490275" w:rsidR="00C70F62" w:rsidRDefault="00C70F62" w:rsidP="00130598">
    <w:pPr>
      <w:pStyle w:val="Footer"/>
      <w:tabs>
        <w:tab w:val="clear" w:pos="8280"/>
        <w:tab w:val="right" w:pos="10710"/>
      </w:tabs>
      <w:spacing w:after="0"/>
      <w:rPr>
        <w:b w:val="0"/>
        <w:szCs w:val="16"/>
      </w:rPr>
    </w:pPr>
    <w:r>
      <w:rPr>
        <w:szCs w:val="16"/>
      </w:rPr>
      <w:t>TCEQ-10264 (APD</w:t>
    </w:r>
    <w:r w:rsidR="00657728">
      <w:rPr>
        <w:szCs w:val="16"/>
      </w:rPr>
      <w:t>-ID 91v1</w:t>
    </w:r>
    <w:r>
      <w:rPr>
        <w:szCs w:val="16"/>
      </w:rPr>
      <w:t xml:space="preserve">, Revised </w:t>
    </w:r>
    <w:r w:rsidR="00657728">
      <w:rPr>
        <w:szCs w:val="16"/>
      </w:rPr>
      <w:t>02/25</w:t>
    </w:r>
    <w:r>
      <w:rPr>
        <w:szCs w:val="16"/>
      </w:rPr>
      <w:t>) OP-UA57</w:t>
    </w:r>
  </w:p>
  <w:p w14:paraId="73C22570" w14:textId="17F036F2" w:rsidR="00657728" w:rsidRDefault="00C70F62">
    <w:pPr>
      <w:pStyle w:val="Footer"/>
      <w:tabs>
        <w:tab w:val="clear" w:pos="8280"/>
        <w:tab w:val="clear" w:pos="12240"/>
      </w:tabs>
      <w:spacing w:after="0"/>
      <w:contextualSpacing w:val="0"/>
      <w:rPr>
        <w:szCs w:val="16"/>
      </w:rPr>
    </w:pPr>
    <w:r>
      <w:rPr>
        <w:szCs w:val="16"/>
      </w:rPr>
      <w:t>This form is for use by facilities subject to air quality permit requirements</w:t>
    </w:r>
    <w:r w:rsidR="00657728">
      <w:rPr>
        <w:szCs w:val="16"/>
      </w:rPr>
      <w:t xml:space="preserve"> </w:t>
    </w:r>
  </w:p>
  <w:p w14:paraId="60F917C5" w14:textId="4F004861" w:rsidR="00C70F62" w:rsidRPr="00BA37F4" w:rsidRDefault="00C70F62" w:rsidP="00141138">
    <w:pPr>
      <w:pStyle w:val="Footer"/>
      <w:tabs>
        <w:tab w:val="clear" w:pos="8280"/>
        <w:tab w:val="clear" w:pos="12240"/>
      </w:tabs>
      <w:spacing w:after="0"/>
      <w:contextualSpacing w:val="0"/>
      <w:rPr>
        <w:b w:val="0"/>
        <w:szCs w:val="16"/>
      </w:rPr>
    </w:pPr>
    <w:r>
      <w:rPr>
        <w:szCs w:val="16"/>
      </w:rPr>
      <w:t>and may be</w:t>
    </w:r>
    <w:r w:rsidR="004864C0">
      <w:rPr>
        <w:szCs w:val="16"/>
      </w:rPr>
      <w:t xml:space="preserve"> </w:t>
    </w:r>
    <w:r>
      <w:rPr>
        <w:szCs w:val="16"/>
      </w:rPr>
      <w:t>revised periodically. (Title V Release 07/14)</w:t>
    </w:r>
    <w:r w:rsidR="00E46158">
      <w:rPr>
        <w:szCs w:val="16"/>
      </w:rPr>
      <w:tab/>
    </w:r>
    <w:r w:rsidR="00E46158">
      <w:rPr>
        <w:szCs w:val="16"/>
      </w:rPr>
      <w:tab/>
    </w:r>
    <w:r w:rsidR="00E46158">
      <w:rPr>
        <w:szCs w:val="16"/>
      </w:rPr>
      <w:tab/>
    </w:r>
    <w:r w:rsidR="00E46158">
      <w:rPr>
        <w:szCs w:val="16"/>
      </w:rPr>
      <w:tab/>
    </w:r>
    <w:r w:rsidR="00E46158">
      <w:rPr>
        <w:szCs w:val="16"/>
      </w:rPr>
      <w:tab/>
    </w:r>
    <w:r w:rsidR="00E46158">
      <w:rPr>
        <w:szCs w:val="16"/>
      </w:rPr>
      <w:tab/>
    </w:r>
    <w:r w:rsidR="00E46158">
      <w:rPr>
        <w:szCs w:val="16"/>
      </w:rPr>
      <w:tab/>
    </w:r>
    <w:r>
      <w:rPr>
        <w:szCs w:val="16"/>
      </w:rPr>
      <w:tab/>
    </w:r>
    <w:r w:rsidR="004864C0">
      <w:rPr>
        <w:szCs w:val="16"/>
      </w:rPr>
      <w:tab/>
    </w:r>
    <w:r w:rsidR="004864C0">
      <w:rPr>
        <w:szCs w:val="16"/>
      </w:rPr>
      <w:tab/>
    </w:r>
    <w:r w:rsidR="004864C0">
      <w:rPr>
        <w:szCs w:val="16"/>
      </w:rPr>
      <w:tab/>
    </w:r>
    <w:r w:rsidR="004864C0">
      <w:rPr>
        <w:szCs w:val="16"/>
      </w:rPr>
      <w:tab/>
    </w:r>
    <w:r w:rsidR="004864C0">
      <w:rPr>
        <w:szCs w:val="16"/>
      </w:rPr>
      <w:tab/>
    </w:r>
    <w:r w:rsidRPr="00BA37F4">
      <w:rPr>
        <w:szCs w:val="16"/>
      </w:rPr>
      <w:t xml:space="preserve">Page </w:t>
    </w:r>
    <w:r>
      <w:rPr>
        <w:szCs w:val="16"/>
      </w:rPr>
      <w:t>_____</w:t>
    </w:r>
    <w:r w:rsidRPr="00BA37F4">
      <w:rPr>
        <w:szCs w:val="16"/>
      </w:rPr>
      <w:t xml:space="preserve"> of </w:t>
    </w:r>
    <w:r>
      <w:rPr>
        <w:szCs w:val="16"/>
      </w:rPr>
      <w:t xml:space="preserve">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5CDBB" w14:textId="77777777" w:rsidR="001F45DA" w:rsidRDefault="001F45DA" w:rsidP="00B4769C">
      <w:r>
        <w:separator/>
      </w:r>
    </w:p>
  </w:footnote>
  <w:footnote w:type="continuationSeparator" w:id="0">
    <w:p w14:paraId="1CA63B9C" w14:textId="77777777" w:rsidR="001F45DA" w:rsidRDefault="001F45DA" w:rsidP="00B47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E4B44" w14:textId="77777777" w:rsidR="00C70F62" w:rsidRDefault="00C70F62" w:rsidP="0094244A">
    <w:pPr>
      <w:pStyle w:val="Header"/>
      <w:tabs>
        <w:tab w:val="right" w:pos="10710"/>
      </w:tabs>
    </w:pPr>
    <w:r>
      <w:t>OP-UA57 Instructions</w:t>
    </w:r>
  </w:p>
  <w:p w14:paraId="0F432DD3" w14:textId="77777777" w:rsidR="00C70F62" w:rsidRDefault="00C70F62" w:rsidP="0094244A">
    <w:pPr>
      <w:pStyle w:val="Header"/>
      <w:tabs>
        <w:tab w:val="right" w:pos="107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6B470" w14:textId="1A8EB257" w:rsidR="00C70F62" w:rsidRDefault="00C70F62" w:rsidP="00141138">
    <w:pPr>
      <w:pStyle w:val="Header"/>
      <w:tabs>
        <w:tab w:val="right" w:pos="10710"/>
      </w:tabs>
      <w:spacing w:after="120"/>
    </w:pPr>
    <w:r>
      <w:t>OP-UA57 Instructions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00915" w14:textId="64F4B348" w:rsidR="00C70F62" w:rsidRDefault="00C70F62" w:rsidP="00141138">
    <w:pPr>
      <w:pStyle w:val="Header"/>
      <w:tabs>
        <w:tab w:val="right" w:pos="10710"/>
      </w:tabs>
      <w:spacing w:after="120"/>
    </w:pPr>
    <w:r>
      <w:t>OP-UA57 Instructions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A08DC" w14:textId="77777777" w:rsidR="00C70F62" w:rsidRDefault="00C70F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C80FE" w14:textId="77777777" w:rsidR="00C70F62" w:rsidRDefault="00C70F62" w:rsidP="00E62DF1">
    <w:pPr>
      <w:widowControl w:val="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A8E10" w14:textId="77777777" w:rsidR="00C70F62" w:rsidRPr="00717CB7" w:rsidRDefault="00C70F62" w:rsidP="00E62DF1">
    <w:pPr>
      <w:pStyle w:val="Header"/>
      <w:rPr>
        <w:b w:val="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C2D92E"/>
    <w:lvl w:ilvl="0">
      <w:start w:val="1"/>
      <w:numFmt w:val="bullet"/>
      <w:pStyle w:val="ContinueOnly"/>
      <w:lvlText w:val="▼"/>
      <w:lvlJc w:val="left"/>
      <w:pPr>
        <w:ind w:left="2520" w:hanging="360"/>
      </w:pPr>
      <w:rPr>
        <w:rFonts w:ascii="Times New Roman" w:hAnsi="Times New Roman" w:cs="Times New Roman" w:hint="default"/>
      </w:rPr>
    </w:lvl>
  </w:abstractNum>
  <w:abstractNum w:abstractNumId="8" w15:restartNumberingAfterBreak="0">
    <w:nsid w:val="FFFFFF88"/>
    <w:multiLevelType w:val="singleLevel"/>
    <w:tmpl w:val="E932A4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848934"/>
    <w:lvl w:ilvl="0">
      <w:start w:val="1"/>
      <w:numFmt w:val="bullet"/>
      <w:pStyle w:val="CompleteIf"/>
      <w:lvlText w:val=""/>
      <w:lvlJc w:val="left"/>
      <w:pPr>
        <w:ind w:left="720" w:hanging="360"/>
      </w:pPr>
      <w:rPr>
        <w:rFonts w:ascii="Wingdings" w:hAnsi="Wingdings" w:hint="default"/>
      </w:rPr>
    </w:lvl>
  </w:abstractNum>
  <w:abstractNum w:abstractNumId="10" w15:restartNumberingAfterBreak="0">
    <w:nsid w:val="2028444E"/>
    <w:multiLevelType w:val="hybridMultilevel"/>
    <w:tmpl w:val="44FCE186"/>
    <w:lvl w:ilvl="0" w:tplc="26445772">
      <w:start w:val="1"/>
      <w:numFmt w:val="decimal"/>
      <w:lvlText w:val="%1."/>
      <w:lvlJc w:val="left"/>
      <w:pPr>
        <w:ind w:left="1267" w:hanging="36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1" w15:restartNumberingAfterBreak="0">
    <w:nsid w:val="223513AC"/>
    <w:multiLevelType w:val="hybridMultilevel"/>
    <w:tmpl w:val="799E0DC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A4776E"/>
    <w:multiLevelType w:val="hybridMultilevel"/>
    <w:tmpl w:val="25989C58"/>
    <w:lvl w:ilvl="0" w:tplc="98B27456">
      <w:start w:val="1"/>
      <w:numFmt w:val="bullet"/>
      <w:pStyle w:val="AdditionalInstruction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556ABA"/>
    <w:multiLevelType w:val="hybridMultilevel"/>
    <w:tmpl w:val="7E6C895E"/>
    <w:lvl w:ilvl="0" w:tplc="D582734C">
      <w:start w:val="1"/>
      <w:numFmt w:val="decimal"/>
      <w:suff w:val="nothing"/>
      <w:lvlText w:val="%1."/>
      <w:lvlJc w:val="left"/>
      <w:pPr>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14973208">
    <w:abstractNumId w:val="6"/>
  </w:num>
  <w:num w:numId="2" w16cid:durableId="1702391956">
    <w:abstractNumId w:val="5"/>
  </w:num>
  <w:num w:numId="3" w16cid:durableId="1848667015">
    <w:abstractNumId w:val="4"/>
  </w:num>
  <w:num w:numId="4" w16cid:durableId="1534031478">
    <w:abstractNumId w:val="3"/>
  </w:num>
  <w:num w:numId="5" w16cid:durableId="1068111138">
    <w:abstractNumId w:val="2"/>
  </w:num>
  <w:num w:numId="6" w16cid:durableId="1811441329">
    <w:abstractNumId w:val="1"/>
  </w:num>
  <w:num w:numId="7" w16cid:durableId="1555771237">
    <w:abstractNumId w:val="0"/>
  </w:num>
  <w:num w:numId="8" w16cid:durableId="818499647">
    <w:abstractNumId w:val="16"/>
  </w:num>
  <w:num w:numId="9" w16cid:durableId="1869029796">
    <w:abstractNumId w:val="15"/>
  </w:num>
  <w:num w:numId="10" w16cid:durableId="2042127816">
    <w:abstractNumId w:val="14"/>
  </w:num>
  <w:num w:numId="11" w16cid:durableId="1565603358">
    <w:abstractNumId w:val="7"/>
  </w:num>
  <w:num w:numId="12" w16cid:durableId="1609967282">
    <w:abstractNumId w:val="9"/>
  </w:num>
  <w:num w:numId="13" w16cid:durableId="444081091">
    <w:abstractNumId w:val="8"/>
  </w:num>
  <w:num w:numId="14" w16cid:durableId="389768370">
    <w:abstractNumId w:val="10"/>
  </w:num>
  <w:num w:numId="15" w16cid:durableId="1005403134">
    <w:abstractNumId w:val="13"/>
  </w:num>
  <w:num w:numId="16" w16cid:durableId="847407194">
    <w:abstractNumId w:val="11"/>
  </w:num>
  <w:num w:numId="17" w16cid:durableId="616833582">
    <w:abstractNumId w:val="12"/>
  </w:num>
  <w:num w:numId="18" w16cid:durableId="1859197172">
    <w:abstractNumId w:val="9"/>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9A9"/>
    <w:rsid w:val="00003C6C"/>
    <w:rsid w:val="000243A6"/>
    <w:rsid w:val="00045E62"/>
    <w:rsid w:val="00051B7F"/>
    <w:rsid w:val="0005431D"/>
    <w:rsid w:val="00060225"/>
    <w:rsid w:val="00065535"/>
    <w:rsid w:val="000666D2"/>
    <w:rsid w:val="0008364E"/>
    <w:rsid w:val="0008500E"/>
    <w:rsid w:val="001019C2"/>
    <w:rsid w:val="001039A9"/>
    <w:rsid w:val="00116413"/>
    <w:rsid w:val="00130598"/>
    <w:rsid w:val="00141138"/>
    <w:rsid w:val="00151884"/>
    <w:rsid w:val="00157316"/>
    <w:rsid w:val="0015758F"/>
    <w:rsid w:val="00174F1A"/>
    <w:rsid w:val="00176EF9"/>
    <w:rsid w:val="001843F0"/>
    <w:rsid w:val="00190901"/>
    <w:rsid w:val="001B0CBB"/>
    <w:rsid w:val="001B7D57"/>
    <w:rsid w:val="001C08BD"/>
    <w:rsid w:val="001C3E47"/>
    <w:rsid w:val="001D516D"/>
    <w:rsid w:val="001F45DA"/>
    <w:rsid w:val="00203ACD"/>
    <w:rsid w:val="0020587B"/>
    <w:rsid w:val="00210FDF"/>
    <w:rsid w:val="002132AC"/>
    <w:rsid w:val="00217832"/>
    <w:rsid w:val="0023008B"/>
    <w:rsid w:val="002417EC"/>
    <w:rsid w:val="00261265"/>
    <w:rsid w:val="00264CC7"/>
    <w:rsid w:val="00267310"/>
    <w:rsid w:val="002677C4"/>
    <w:rsid w:val="00270986"/>
    <w:rsid w:val="00275150"/>
    <w:rsid w:val="002802DF"/>
    <w:rsid w:val="00297D38"/>
    <w:rsid w:val="002D4E2D"/>
    <w:rsid w:val="00303E15"/>
    <w:rsid w:val="00312C16"/>
    <w:rsid w:val="00351FD0"/>
    <w:rsid w:val="00371DEA"/>
    <w:rsid w:val="0037317A"/>
    <w:rsid w:val="0038454C"/>
    <w:rsid w:val="00384F25"/>
    <w:rsid w:val="00393C75"/>
    <w:rsid w:val="003A1591"/>
    <w:rsid w:val="003B41DF"/>
    <w:rsid w:val="003B4838"/>
    <w:rsid w:val="003D4DDD"/>
    <w:rsid w:val="003F5ABB"/>
    <w:rsid w:val="00411156"/>
    <w:rsid w:val="0041587A"/>
    <w:rsid w:val="004425DC"/>
    <w:rsid w:val="004760C1"/>
    <w:rsid w:val="00480095"/>
    <w:rsid w:val="004864C0"/>
    <w:rsid w:val="00496B77"/>
    <w:rsid w:val="004B31FD"/>
    <w:rsid w:val="004D2CA6"/>
    <w:rsid w:val="005155A6"/>
    <w:rsid w:val="00522A87"/>
    <w:rsid w:val="00526B20"/>
    <w:rsid w:val="005464F5"/>
    <w:rsid w:val="0055212A"/>
    <w:rsid w:val="00556078"/>
    <w:rsid w:val="005603FF"/>
    <w:rsid w:val="00583201"/>
    <w:rsid w:val="005834A8"/>
    <w:rsid w:val="005C328C"/>
    <w:rsid w:val="005F337F"/>
    <w:rsid w:val="00633699"/>
    <w:rsid w:val="00643CFD"/>
    <w:rsid w:val="0065525B"/>
    <w:rsid w:val="00657728"/>
    <w:rsid w:val="006730D8"/>
    <w:rsid w:val="00683372"/>
    <w:rsid w:val="0069548F"/>
    <w:rsid w:val="006C0590"/>
    <w:rsid w:val="006C6CEB"/>
    <w:rsid w:val="006D5399"/>
    <w:rsid w:val="006F1EF2"/>
    <w:rsid w:val="006F4176"/>
    <w:rsid w:val="006F477A"/>
    <w:rsid w:val="007172D0"/>
    <w:rsid w:val="0072249E"/>
    <w:rsid w:val="0072633A"/>
    <w:rsid w:val="00727A6A"/>
    <w:rsid w:val="00727F1C"/>
    <w:rsid w:val="00732647"/>
    <w:rsid w:val="0073275D"/>
    <w:rsid w:val="00741EF4"/>
    <w:rsid w:val="00746472"/>
    <w:rsid w:val="007514B7"/>
    <w:rsid w:val="0075745D"/>
    <w:rsid w:val="0076464A"/>
    <w:rsid w:val="007A6688"/>
    <w:rsid w:val="007A7087"/>
    <w:rsid w:val="007A744C"/>
    <w:rsid w:val="007B0C55"/>
    <w:rsid w:val="007C5E44"/>
    <w:rsid w:val="007D2C4D"/>
    <w:rsid w:val="007D7ED5"/>
    <w:rsid w:val="007E38D9"/>
    <w:rsid w:val="007F1D92"/>
    <w:rsid w:val="007F3673"/>
    <w:rsid w:val="007F39E8"/>
    <w:rsid w:val="00834CF0"/>
    <w:rsid w:val="008453C6"/>
    <w:rsid w:val="0086508B"/>
    <w:rsid w:val="008755F2"/>
    <w:rsid w:val="0089205A"/>
    <w:rsid w:val="008E1DE7"/>
    <w:rsid w:val="008E33DD"/>
    <w:rsid w:val="008E7986"/>
    <w:rsid w:val="0094244A"/>
    <w:rsid w:val="009513BD"/>
    <w:rsid w:val="00960DCE"/>
    <w:rsid w:val="00963852"/>
    <w:rsid w:val="009721EC"/>
    <w:rsid w:val="00974E8C"/>
    <w:rsid w:val="00996B99"/>
    <w:rsid w:val="00996FD2"/>
    <w:rsid w:val="009B307E"/>
    <w:rsid w:val="00A01FD3"/>
    <w:rsid w:val="00A03680"/>
    <w:rsid w:val="00A063A2"/>
    <w:rsid w:val="00A2193F"/>
    <w:rsid w:val="00A4149B"/>
    <w:rsid w:val="00A54F46"/>
    <w:rsid w:val="00A646E5"/>
    <w:rsid w:val="00A75BA9"/>
    <w:rsid w:val="00AB074C"/>
    <w:rsid w:val="00AE480C"/>
    <w:rsid w:val="00AE5889"/>
    <w:rsid w:val="00AF6514"/>
    <w:rsid w:val="00B25D2C"/>
    <w:rsid w:val="00B27783"/>
    <w:rsid w:val="00B3681B"/>
    <w:rsid w:val="00B4403F"/>
    <w:rsid w:val="00B44C3C"/>
    <w:rsid w:val="00B4769C"/>
    <w:rsid w:val="00B504B2"/>
    <w:rsid w:val="00B51464"/>
    <w:rsid w:val="00B66806"/>
    <w:rsid w:val="00BD4F72"/>
    <w:rsid w:val="00BE1CE7"/>
    <w:rsid w:val="00BF000E"/>
    <w:rsid w:val="00C30C72"/>
    <w:rsid w:val="00C365B1"/>
    <w:rsid w:val="00C45A2D"/>
    <w:rsid w:val="00C6513C"/>
    <w:rsid w:val="00C70F62"/>
    <w:rsid w:val="00C71B10"/>
    <w:rsid w:val="00C7492B"/>
    <w:rsid w:val="00C92006"/>
    <w:rsid w:val="00C95864"/>
    <w:rsid w:val="00CA330D"/>
    <w:rsid w:val="00D10A66"/>
    <w:rsid w:val="00D17F04"/>
    <w:rsid w:val="00D320C3"/>
    <w:rsid w:val="00D44331"/>
    <w:rsid w:val="00D865E6"/>
    <w:rsid w:val="00D9218C"/>
    <w:rsid w:val="00DB42EB"/>
    <w:rsid w:val="00DB788B"/>
    <w:rsid w:val="00DE0831"/>
    <w:rsid w:val="00DF0B86"/>
    <w:rsid w:val="00E10CA6"/>
    <w:rsid w:val="00E14844"/>
    <w:rsid w:val="00E343D4"/>
    <w:rsid w:val="00E435B1"/>
    <w:rsid w:val="00E44484"/>
    <w:rsid w:val="00E4480F"/>
    <w:rsid w:val="00E46158"/>
    <w:rsid w:val="00E51D2F"/>
    <w:rsid w:val="00E5494B"/>
    <w:rsid w:val="00E56345"/>
    <w:rsid w:val="00E62DF1"/>
    <w:rsid w:val="00E6586B"/>
    <w:rsid w:val="00E72505"/>
    <w:rsid w:val="00E875C5"/>
    <w:rsid w:val="00E910F6"/>
    <w:rsid w:val="00EB4739"/>
    <w:rsid w:val="00EC0322"/>
    <w:rsid w:val="00EC5ACB"/>
    <w:rsid w:val="00ED2879"/>
    <w:rsid w:val="00EF6A56"/>
    <w:rsid w:val="00F06B14"/>
    <w:rsid w:val="00F26D8C"/>
    <w:rsid w:val="00F30DF9"/>
    <w:rsid w:val="00F424E0"/>
    <w:rsid w:val="00F54A29"/>
    <w:rsid w:val="00F56A6D"/>
    <w:rsid w:val="00F56E78"/>
    <w:rsid w:val="00F659D6"/>
    <w:rsid w:val="00F71AA8"/>
    <w:rsid w:val="00F735FC"/>
    <w:rsid w:val="00F82F41"/>
    <w:rsid w:val="00F84C3B"/>
    <w:rsid w:val="00F865A8"/>
    <w:rsid w:val="00FA7ACA"/>
    <w:rsid w:val="00FB1DEC"/>
    <w:rsid w:val="00FD58F9"/>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7EB951C"/>
  <w15:docId w15:val="{A749965F-2E37-45DC-9A7F-78688169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color w:val="000000" w:themeColor="text1"/>
        <w:sz w:val="24"/>
        <w:szCs w:val="24"/>
        <w:lang w:val="en-US" w:eastAsia="en-US" w:bidi="ar-SA"/>
      </w:rPr>
    </w:rPrDefault>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qFormat="1"/>
    <w:lsdException w:name="List Bullet" w:semiHidden="1" w:uiPriority="5" w:qFormat="1"/>
    <w:lsdException w:name="List Number" w:semiHidden="1"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uiPriority="3"/>
    <w:lsdException w:name="Bibliography" w:semiHidden="1" w:uiPriority="8"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rsid w:val="00B51464"/>
    <w:pPr>
      <w:spacing w:after="120"/>
    </w:pPr>
    <w:rPr>
      <w:rFonts w:ascii="Times New Roman" w:hAnsi="Times New Roman"/>
      <w:sz w:val="22"/>
    </w:rPr>
  </w:style>
  <w:style w:type="paragraph" w:styleId="Heading1">
    <w:name w:val="heading 1"/>
    <w:next w:val="BodyText"/>
    <w:link w:val="Heading1Char"/>
    <w:uiPriority w:val="9"/>
    <w:qFormat/>
    <w:rsid w:val="00D320C3"/>
    <w:pPr>
      <w:keepNext/>
      <w:keepLines/>
      <w:spacing w:after="120"/>
      <w:outlineLvl w:val="0"/>
    </w:pPr>
    <w:rPr>
      <w:rFonts w:ascii="Times New Roman" w:eastAsiaTheme="majorEastAsia" w:hAnsi="Times New Roman" w:cstheme="majorBidi"/>
      <w:b/>
      <w:bCs/>
      <w:sz w:val="22"/>
      <w:szCs w:val="28"/>
    </w:rPr>
  </w:style>
  <w:style w:type="paragraph" w:styleId="Heading2">
    <w:name w:val="heading 2"/>
    <w:basedOn w:val="Heading1"/>
    <w:next w:val="BodyText"/>
    <w:link w:val="Heading2Char"/>
    <w:uiPriority w:val="9"/>
    <w:semiHidden/>
    <w:qFormat/>
    <w:rsid w:val="00D320C3"/>
    <w:pPr>
      <w:tabs>
        <w:tab w:val="left" w:pos="2160"/>
      </w:tabs>
      <w:spacing w:before="200"/>
      <w:ind w:left="2160" w:hanging="2160"/>
      <w:outlineLvl w:val="1"/>
    </w:pPr>
    <w:rPr>
      <w:szCs w:val="26"/>
    </w:rPr>
  </w:style>
  <w:style w:type="paragraph" w:styleId="Heading3">
    <w:name w:val="heading 3"/>
    <w:basedOn w:val="Heading2"/>
    <w:next w:val="BodyText"/>
    <w:link w:val="Heading3Char"/>
    <w:uiPriority w:val="9"/>
    <w:semiHidden/>
    <w:qFormat/>
    <w:rsid w:val="00AB074C"/>
    <w:pPr>
      <w:outlineLvl w:val="2"/>
    </w:pPr>
    <w:rPr>
      <w:i/>
      <w:sz w:val="28"/>
    </w:rPr>
  </w:style>
  <w:style w:type="paragraph" w:styleId="Heading4">
    <w:name w:val="heading 4"/>
    <w:basedOn w:val="Heading3"/>
    <w:next w:val="BodyText"/>
    <w:link w:val="Heading4Char"/>
    <w:uiPriority w:val="9"/>
    <w:semiHidden/>
    <w:qFormat/>
    <w:rsid w:val="00116413"/>
    <w:pPr>
      <w:outlineLvl w:val="3"/>
    </w:pPr>
    <w:rPr>
      <w:bCs w:val="0"/>
      <w:iCs/>
      <w:sz w:val="24"/>
    </w:rPr>
  </w:style>
  <w:style w:type="paragraph" w:styleId="Heading5">
    <w:name w:val="heading 5"/>
    <w:basedOn w:val="Heading4"/>
    <w:next w:val="BodyText"/>
    <w:link w:val="Heading5Char"/>
    <w:uiPriority w:val="9"/>
    <w:semiHidden/>
    <w:qFormat/>
    <w:rsid w:val="00AB074C"/>
    <w:pPr>
      <w:outlineLvl w:val="4"/>
    </w:pPr>
    <w:rPr>
      <w:b w:val="0"/>
      <w:i w:val="0"/>
    </w:rPr>
  </w:style>
  <w:style w:type="paragraph" w:styleId="Heading6">
    <w:name w:val="heading 6"/>
    <w:basedOn w:val="Normal"/>
    <w:next w:val="Normal"/>
    <w:link w:val="Heading6Char"/>
    <w:uiPriority w:val="9"/>
    <w:semiHidden/>
    <w:rsid w:val="00AB074C"/>
    <w:pPr>
      <w:keepNext/>
      <w:keepLines/>
      <w:spacing w:before="200"/>
      <w:ind w:left="1440"/>
      <w:outlineLvl w:val="5"/>
    </w:pPr>
    <w:rPr>
      <w:rFonts w:eastAsiaTheme="majorEastAsia" w:cstheme="majorBidi"/>
      <w:iCs/>
    </w:rPr>
  </w:style>
  <w:style w:type="paragraph" w:styleId="Heading7">
    <w:name w:val="heading 7"/>
    <w:basedOn w:val="Normal"/>
    <w:next w:val="Normal"/>
    <w:link w:val="Heading7Char"/>
    <w:uiPriority w:val="99"/>
    <w:semiHidden/>
    <w:rsid w:val="00AB074C"/>
    <w:pPr>
      <w:spacing w:before="240" w:after="60"/>
      <w:outlineLvl w:val="6"/>
    </w:pPr>
  </w:style>
  <w:style w:type="paragraph" w:styleId="Heading8">
    <w:name w:val="heading 8"/>
    <w:basedOn w:val="Normal"/>
    <w:next w:val="Normal"/>
    <w:link w:val="Heading8Char"/>
    <w:uiPriority w:val="99"/>
    <w:semiHidden/>
    <w:rsid w:val="00AB074C"/>
    <w:pPr>
      <w:spacing w:before="240" w:after="60"/>
      <w:outlineLvl w:val="7"/>
    </w:pPr>
    <w:rPr>
      <w:i/>
      <w:iCs/>
    </w:rPr>
  </w:style>
  <w:style w:type="paragraph" w:styleId="Heading9">
    <w:name w:val="heading 9"/>
    <w:basedOn w:val="Normal"/>
    <w:next w:val="Normal"/>
    <w:link w:val="Heading9Char"/>
    <w:uiPriority w:val="99"/>
    <w:semiHidden/>
    <w:rsid w:val="00AB074C"/>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0C3"/>
    <w:rPr>
      <w:rFonts w:ascii="Times New Roman" w:eastAsiaTheme="majorEastAsia" w:hAnsi="Times New Roman" w:cstheme="majorBidi"/>
      <w:b/>
      <w:bCs/>
      <w:sz w:val="22"/>
      <w:szCs w:val="28"/>
    </w:rPr>
  </w:style>
  <w:style w:type="character" w:customStyle="1" w:styleId="Heading2Char">
    <w:name w:val="Heading 2 Char"/>
    <w:basedOn w:val="DefaultParagraphFont"/>
    <w:link w:val="Heading2"/>
    <w:uiPriority w:val="9"/>
    <w:semiHidden/>
    <w:rsid w:val="008E7986"/>
    <w:rPr>
      <w:rFonts w:ascii="Times New Roman" w:eastAsiaTheme="majorEastAsia" w:hAnsi="Times New Roman" w:cstheme="majorBidi"/>
      <w:b/>
      <w:bCs/>
      <w:sz w:val="22"/>
      <w:szCs w:val="26"/>
    </w:rPr>
  </w:style>
  <w:style w:type="character" w:customStyle="1" w:styleId="Heading3Char">
    <w:name w:val="Heading 3 Char"/>
    <w:basedOn w:val="DefaultParagraphFont"/>
    <w:link w:val="Heading3"/>
    <w:uiPriority w:val="9"/>
    <w:semiHidden/>
    <w:rsid w:val="008E7986"/>
    <w:rPr>
      <w:rFonts w:ascii="Times New Roman" w:eastAsiaTheme="majorEastAsia" w:hAnsi="Times New Roman" w:cstheme="majorBidi"/>
      <w:b/>
      <w:bCs/>
      <w:i/>
      <w:sz w:val="28"/>
      <w:szCs w:val="26"/>
    </w:rPr>
  </w:style>
  <w:style w:type="paragraph" w:styleId="Title">
    <w:name w:val="Title"/>
    <w:basedOn w:val="Heading1"/>
    <w:next w:val="Subtitle"/>
    <w:link w:val="TitleChar"/>
    <w:uiPriority w:val="10"/>
    <w:qFormat/>
    <w:rsid w:val="00D320C3"/>
    <w:pPr>
      <w:spacing w:after="300"/>
      <w:contextualSpacing/>
      <w:jc w:val="center"/>
    </w:pPr>
    <w:rPr>
      <w:spacing w:val="5"/>
      <w:kern w:val="28"/>
      <w:sz w:val="24"/>
      <w:szCs w:val="52"/>
    </w:rPr>
  </w:style>
  <w:style w:type="character" w:customStyle="1" w:styleId="TitleChar">
    <w:name w:val="Title Char"/>
    <w:basedOn w:val="DefaultParagraphFont"/>
    <w:link w:val="Title"/>
    <w:uiPriority w:val="10"/>
    <w:rsid w:val="008E7986"/>
    <w:rPr>
      <w:rFonts w:ascii="Times New Roman" w:eastAsiaTheme="majorEastAsia" w:hAnsi="Times New Roman" w:cstheme="majorBidi"/>
      <w:b/>
      <w:bCs/>
      <w:spacing w:val="5"/>
      <w:kern w:val="28"/>
      <w:szCs w:val="52"/>
    </w:rPr>
  </w:style>
  <w:style w:type="paragraph" w:styleId="BodyText">
    <w:name w:val="Body Text"/>
    <w:link w:val="BodyTextChar"/>
    <w:semiHidden/>
    <w:qFormat/>
    <w:rsid w:val="00D320C3"/>
    <w:pPr>
      <w:spacing w:after="120"/>
    </w:pPr>
    <w:rPr>
      <w:rFonts w:ascii="Times New Roman" w:hAnsi="Times New Roman"/>
      <w:sz w:val="22"/>
    </w:rPr>
  </w:style>
  <w:style w:type="character" w:customStyle="1" w:styleId="BodyTextChar">
    <w:name w:val="Body Text Char"/>
    <w:basedOn w:val="DefaultParagraphFont"/>
    <w:link w:val="BodyText"/>
    <w:semiHidden/>
    <w:rsid w:val="008E7986"/>
    <w:rPr>
      <w:rFonts w:ascii="Times New Roman" w:hAnsi="Times New Roman"/>
      <w:sz w:val="22"/>
    </w:rPr>
  </w:style>
  <w:style w:type="character" w:styleId="Emphasis">
    <w:name w:val="Emphasis"/>
    <w:uiPriority w:val="2"/>
    <w:qFormat/>
    <w:rsid w:val="00AB074C"/>
    <w:rPr>
      <w:i/>
      <w:iCs/>
    </w:rPr>
  </w:style>
  <w:style w:type="character" w:styleId="Strong">
    <w:name w:val="Strong"/>
    <w:qFormat/>
    <w:rsid w:val="00AB074C"/>
    <w:rPr>
      <w:b/>
      <w:bCs/>
    </w:rPr>
  </w:style>
  <w:style w:type="character" w:styleId="BookTitle">
    <w:name w:val="Book Title"/>
    <w:uiPriority w:val="3"/>
    <w:semiHidden/>
    <w:rsid w:val="00AB074C"/>
    <w:rPr>
      <w:bCs/>
      <w:i/>
      <w:spacing w:val="5"/>
    </w:rPr>
  </w:style>
  <w:style w:type="character" w:customStyle="1" w:styleId="Heading4Char">
    <w:name w:val="Heading 4 Char"/>
    <w:basedOn w:val="DefaultParagraphFont"/>
    <w:link w:val="Heading4"/>
    <w:uiPriority w:val="9"/>
    <w:semiHidden/>
    <w:rsid w:val="008E7986"/>
    <w:rPr>
      <w:rFonts w:ascii="Times New Roman" w:eastAsiaTheme="majorEastAsia" w:hAnsi="Times New Roman" w:cstheme="majorBidi"/>
      <w:b/>
      <w:i/>
      <w:iCs/>
      <w:szCs w:val="26"/>
    </w:rPr>
  </w:style>
  <w:style w:type="character" w:customStyle="1" w:styleId="Heading5Char">
    <w:name w:val="Heading 5 Char"/>
    <w:basedOn w:val="DefaultParagraphFont"/>
    <w:link w:val="Heading5"/>
    <w:uiPriority w:val="9"/>
    <w:semiHidden/>
    <w:rsid w:val="008E7986"/>
    <w:rPr>
      <w:rFonts w:ascii="Times New Roman" w:eastAsiaTheme="majorEastAsia" w:hAnsi="Times New Roman" w:cstheme="majorBidi"/>
      <w:iCs/>
      <w:szCs w:val="26"/>
    </w:rPr>
  </w:style>
  <w:style w:type="character" w:customStyle="1" w:styleId="Heading6Char">
    <w:name w:val="Heading 6 Char"/>
    <w:basedOn w:val="DefaultParagraphFont"/>
    <w:link w:val="Heading6"/>
    <w:uiPriority w:val="9"/>
    <w:semiHidden/>
    <w:rsid w:val="008E7986"/>
    <w:rPr>
      <w:rFonts w:ascii="Times New Roman" w:eastAsiaTheme="majorEastAsia" w:hAnsi="Times New Roman" w:cstheme="majorBidi"/>
      <w:iCs/>
      <w:sz w:val="22"/>
    </w:rPr>
  </w:style>
  <w:style w:type="paragraph" w:styleId="Subtitle">
    <w:name w:val="Subtitle"/>
    <w:basedOn w:val="Title"/>
    <w:next w:val="BodyText"/>
    <w:link w:val="SubtitleChar"/>
    <w:uiPriority w:val="11"/>
    <w:semiHidden/>
    <w:qFormat/>
    <w:rsid w:val="00AB074C"/>
    <w:pPr>
      <w:numPr>
        <w:ilvl w:val="1"/>
      </w:numPr>
    </w:pPr>
    <w:rPr>
      <w:i/>
      <w:iCs/>
      <w:spacing w:val="15"/>
      <w:sz w:val="48"/>
    </w:rPr>
  </w:style>
  <w:style w:type="character" w:customStyle="1" w:styleId="SubtitleChar">
    <w:name w:val="Subtitle Char"/>
    <w:basedOn w:val="DefaultParagraphFont"/>
    <w:link w:val="Subtitle"/>
    <w:uiPriority w:val="11"/>
    <w:semiHidden/>
    <w:rsid w:val="008E7986"/>
    <w:rPr>
      <w:rFonts w:ascii="Times New Roman" w:eastAsiaTheme="majorEastAsia" w:hAnsi="Times New Roman" w:cstheme="majorBidi"/>
      <w:b/>
      <w:bCs/>
      <w:i/>
      <w:iCs/>
      <w:spacing w:val="15"/>
      <w:kern w:val="28"/>
      <w:sz w:val="48"/>
      <w:szCs w:val="52"/>
    </w:rPr>
  </w:style>
  <w:style w:type="paragraph" w:styleId="IntenseQuote">
    <w:name w:val="Intense Quote"/>
    <w:basedOn w:val="Normal"/>
    <w:next w:val="BodyText"/>
    <w:link w:val="IntenseQuoteChar"/>
    <w:uiPriority w:val="30"/>
    <w:semiHidden/>
    <w:rsid w:val="008E7986"/>
    <w:pPr>
      <w:pBdr>
        <w:bottom w:val="single" w:sz="4" w:space="4" w:color="4F81BD" w:themeColor="accent1"/>
      </w:pBdr>
      <w:spacing w:before="200" w:after="280"/>
      <w:ind w:left="936" w:right="936"/>
    </w:pPr>
    <w:rPr>
      <w:bCs/>
      <w:i/>
      <w:iCs/>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semiHidden/>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rsid w:val="00AB074C"/>
    <w:pPr>
      <w:ind w:left="1080" w:hanging="360"/>
    </w:pPr>
  </w:style>
  <w:style w:type="character" w:customStyle="1" w:styleId="Heading7Char">
    <w:name w:val="Heading 7 Char"/>
    <w:basedOn w:val="DefaultParagraphFont"/>
    <w:link w:val="Heading7"/>
    <w:uiPriority w:val="99"/>
    <w:semiHidden/>
    <w:rsid w:val="008E7986"/>
    <w:rPr>
      <w:rFonts w:ascii="Times New Roman" w:hAnsi="Times New Roman"/>
      <w:sz w:val="22"/>
    </w:rPr>
  </w:style>
  <w:style w:type="character" w:customStyle="1" w:styleId="Heading8Char">
    <w:name w:val="Heading 8 Char"/>
    <w:basedOn w:val="DefaultParagraphFont"/>
    <w:link w:val="Heading8"/>
    <w:uiPriority w:val="99"/>
    <w:semiHidden/>
    <w:rsid w:val="008E7986"/>
    <w:rPr>
      <w:rFonts w:ascii="Times New Roman" w:hAnsi="Times New Roman"/>
      <w:i/>
      <w:iCs/>
      <w:sz w:val="22"/>
    </w:rPr>
  </w:style>
  <w:style w:type="character" w:customStyle="1" w:styleId="Heading9Char">
    <w:name w:val="Heading 9 Char"/>
    <w:basedOn w:val="DefaultParagraphFont"/>
    <w:link w:val="Heading9"/>
    <w:uiPriority w:val="99"/>
    <w:semiHidden/>
    <w:rsid w:val="008E7986"/>
    <w:rPr>
      <w:rFonts w:ascii="Arial" w:hAnsi="Arial" w:cs="Arial"/>
      <w:sz w:val="22"/>
      <w:szCs w:val="22"/>
    </w:rPr>
  </w:style>
  <w:style w:type="paragraph" w:styleId="BlockText">
    <w:name w:val="Block Text"/>
    <w:basedOn w:val="BodyText"/>
    <w:semiHidden/>
    <w:qFormat/>
    <w:rsid w:val="005834A8"/>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rsid w:val="0094244A"/>
    <w:pPr>
      <w:spacing w:after="0"/>
      <w:jc w:val="right"/>
    </w:pPr>
    <w:rPr>
      <w:b/>
    </w:rPr>
  </w:style>
  <w:style w:type="character" w:customStyle="1" w:styleId="HeaderChar">
    <w:name w:val="Header Char"/>
    <w:basedOn w:val="DefaultParagraphFont"/>
    <w:link w:val="Header"/>
    <w:rsid w:val="0094244A"/>
    <w:rPr>
      <w:rFonts w:ascii="Times New Roman" w:hAnsi="Times New Roman"/>
      <w:b/>
      <w:sz w:val="22"/>
    </w:rPr>
  </w:style>
  <w:style w:type="paragraph" w:styleId="Footer">
    <w:name w:val="footer"/>
    <w:basedOn w:val="Normal"/>
    <w:link w:val="FooterChar"/>
    <w:uiPriority w:val="99"/>
    <w:rsid w:val="007D2C4D"/>
    <w:pPr>
      <w:tabs>
        <w:tab w:val="left" w:pos="8280"/>
        <w:tab w:val="left" w:pos="12240"/>
      </w:tabs>
      <w:contextualSpacing/>
    </w:pPr>
    <w:rPr>
      <w:b/>
      <w:sz w:val="16"/>
    </w:rPr>
  </w:style>
  <w:style w:type="character" w:customStyle="1" w:styleId="FooterChar">
    <w:name w:val="Footer Char"/>
    <w:basedOn w:val="DefaultParagraphFont"/>
    <w:link w:val="Footer"/>
    <w:uiPriority w:val="99"/>
    <w:rsid w:val="007D2C4D"/>
    <w:rPr>
      <w:rFonts w:ascii="Georgia" w:hAnsi="Georgia"/>
      <w:b/>
      <w:sz w:val="16"/>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rsid w:val="00AB074C"/>
    <w:pPr>
      <w:ind w:left="720"/>
    </w:pPr>
  </w:style>
  <w:style w:type="paragraph" w:styleId="ListContinue3">
    <w:name w:val="List Continue 3"/>
    <w:basedOn w:val="Normal"/>
    <w:uiPriority w:val="6"/>
    <w:semiHidden/>
    <w:rsid w:val="00AB074C"/>
    <w:pPr>
      <w:ind w:left="1080"/>
    </w:pPr>
  </w:style>
  <w:style w:type="paragraph" w:styleId="ListContinue4">
    <w:name w:val="List Continue 4"/>
    <w:basedOn w:val="Normal"/>
    <w:uiPriority w:val="6"/>
    <w:semiHidden/>
    <w:rsid w:val="00AB074C"/>
    <w:pPr>
      <w:ind w:left="1440"/>
    </w:pPr>
  </w:style>
  <w:style w:type="paragraph" w:styleId="ListContinue5">
    <w:name w:val="List Continue 5"/>
    <w:basedOn w:val="Normal"/>
    <w:uiPriority w:val="6"/>
    <w:semiHidden/>
    <w:rsid w:val="00AB074C"/>
    <w:pPr>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ascii="Georgia" w:hAnsi="Georgia" w:cstheme="minorBidi"/>
      <w:sz w:val="22"/>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qFormat/>
    <w:rsid w:val="00D865E6"/>
    <w:rPr>
      <w:rFonts w:ascii="Times New Roman" w:hAnsi="Times New Roman"/>
      <w:color w:val="0000FF"/>
      <w:sz w:val="22"/>
      <w:u w:val="none"/>
    </w:rPr>
  </w:style>
  <w:style w:type="character" w:styleId="FollowedHyperlink">
    <w:name w:val="FollowedHyperlink"/>
    <w:basedOn w:val="DefaultParagraphFont"/>
    <w:semiHidden/>
    <w:rsid w:val="00D865E6"/>
    <w:rPr>
      <w:rFonts w:ascii="Times New Roman" w:hAnsi="Times New Roman"/>
      <w:color w:val="0000FF"/>
      <w:sz w:val="22"/>
      <w:u w:val="none"/>
    </w:rPr>
  </w:style>
  <w:style w:type="paragraph" w:styleId="DocumentMap">
    <w:name w:val="Document Map"/>
    <w:basedOn w:val="Normal"/>
    <w:link w:val="DocumentMapChar"/>
    <w:semiHidden/>
    <w:rsid w:val="00AB074C"/>
    <w:pPr>
      <w:shd w:val="clear" w:color="auto" w:fill="FFFF00"/>
    </w:pPr>
    <w:rPr>
      <w:rFonts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line="288" w:lineRule="auto"/>
    </w:pPr>
    <w:rPr>
      <w:rFonts w:ascii="Verdana" w:hAnsi="Verdan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paragraph" w:customStyle="1" w:styleId="ContinueOnly">
    <w:name w:val="Continue Only"/>
    <w:basedOn w:val="Normal"/>
    <w:uiPriority w:val="99"/>
    <w:rsid w:val="008E7986"/>
    <w:pPr>
      <w:numPr>
        <w:numId w:val="11"/>
      </w:numPr>
      <w:tabs>
        <w:tab w:val="left" w:pos="547"/>
        <w:tab w:val="left" w:pos="1094"/>
      </w:tabs>
      <w:ind w:left="547" w:hanging="547"/>
    </w:pPr>
    <w:rPr>
      <w:b/>
    </w:rPr>
  </w:style>
  <w:style w:type="paragraph" w:customStyle="1" w:styleId="CompleteIf">
    <w:name w:val="Complete If"/>
    <w:basedOn w:val="Normal"/>
    <w:link w:val="CompleteIfChar"/>
    <w:uiPriority w:val="99"/>
    <w:rsid w:val="00E62DF1"/>
    <w:pPr>
      <w:numPr>
        <w:numId w:val="12"/>
      </w:numPr>
      <w:tabs>
        <w:tab w:val="left" w:pos="547"/>
        <w:tab w:val="left" w:pos="1094"/>
      </w:tabs>
    </w:pPr>
    <w:rPr>
      <w:b/>
    </w:rPr>
  </w:style>
  <w:style w:type="paragraph" w:customStyle="1" w:styleId="CodeDescription">
    <w:name w:val="Code Description"/>
    <w:basedOn w:val="Normal"/>
    <w:uiPriority w:val="99"/>
    <w:rsid w:val="0094244A"/>
    <w:pPr>
      <w:tabs>
        <w:tab w:val="left" w:pos="720"/>
        <w:tab w:val="left" w:pos="2160"/>
      </w:tabs>
      <w:spacing w:after="0"/>
      <w:ind w:left="2160" w:hanging="1440"/>
    </w:pPr>
  </w:style>
  <w:style w:type="paragraph" w:customStyle="1" w:styleId="InstructionsList">
    <w:name w:val="Instructions List"/>
    <w:basedOn w:val="Normal"/>
    <w:uiPriority w:val="99"/>
    <w:rsid w:val="008E7986"/>
    <w:pPr>
      <w:tabs>
        <w:tab w:val="left" w:pos="792"/>
      </w:tabs>
      <w:ind w:left="1512" w:hanging="792"/>
      <w:contextualSpacing/>
    </w:pPr>
  </w:style>
  <w:style w:type="character" w:customStyle="1" w:styleId="UnitAttribute">
    <w:name w:val="Unit Attribute"/>
    <w:basedOn w:val="Strong"/>
    <w:uiPriority w:val="1"/>
    <w:rsid w:val="0008500E"/>
    <w:rPr>
      <w:rFonts w:ascii="Times New Roman" w:hAnsi="Times New Roman"/>
      <w:b/>
      <w:bCs/>
      <w:sz w:val="22"/>
      <w:szCs w:val="28"/>
    </w:rPr>
  </w:style>
  <w:style w:type="paragraph" w:customStyle="1" w:styleId="SpecificTableHeading">
    <w:name w:val="Specific Table Heading"/>
    <w:basedOn w:val="Heading2"/>
    <w:uiPriority w:val="99"/>
    <w:rsid w:val="00FD58F9"/>
    <w:pPr>
      <w:tabs>
        <w:tab w:val="clear" w:pos="2160"/>
        <w:tab w:val="left" w:pos="1440"/>
      </w:tabs>
      <w:spacing w:before="0"/>
      <w:ind w:left="1440" w:hanging="1440"/>
    </w:pPr>
  </w:style>
  <w:style w:type="paragraph" w:customStyle="1" w:styleId="TableHeading">
    <w:name w:val="Table Heading"/>
    <w:basedOn w:val="Heading2"/>
    <w:next w:val="Heading2"/>
    <w:uiPriority w:val="99"/>
    <w:rsid w:val="00D320C3"/>
    <w:pPr>
      <w:tabs>
        <w:tab w:val="clear" w:pos="2160"/>
      </w:tabs>
      <w:spacing w:before="0"/>
      <w:ind w:left="0" w:firstLine="0"/>
      <w:jc w:val="center"/>
      <w:outlineLvl w:val="0"/>
    </w:pPr>
  </w:style>
  <w:style w:type="paragraph" w:customStyle="1" w:styleId="Level1">
    <w:name w:val="Level 1"/>
    <w:basedOn w:val="Normal"/>
    <w:semiHidden/>
    <w:rsid w:val="00045E62"/>
    <w:pPr>
      <w:widowControl w:val="0"/>
    </w:pPr>
    <w:rPr>
      <w:rFonts w:eastAsia="Times New Roman" w:cs="Times New Roman"/>
      <w:color w:val="auto"/>
      <w:sz w:val="24"/>
      <w:szCs w:val="20"/>
    </w:rPr>
  </w:style>
  <w:style w:type="paragraph" w:customStyle="1" w:styleId="TablePageTitle">
    <w:name w:val="Table Page Title"/>
    <w:basedOn w:val="Normal"/>
    <w:uiPriority w:val="99"/>
    <w:rsid w:val="005834A8"/>
    <w:pPr>
      <w:contextualSpacing/>
      <w:jc w:val="center"/>
    </w:pPr>
    <w:rPr>
      <w:b/>
    </w:rPr>
  </w:style>
  <w:style w:type="paragraph" w:customStyle="1" w:styleId="GeneralTables">
    <w:name w:val="General Tables"/>
    <w:basedOn w:val="Normal"/>
    <w:uiPriority w:val="99"/>
    <w:rsid w:val="005834A8"/>
    <w:pPr>
      <w:tabs>
        <w:tab w:val="left" w:pos="2160"/>
      </w:tabs>
      <w:ind w:left="2160" w:hanging="2160"/>
    </w:pPr>
    <w:rPr>
      <w:b/>
    </w:rPr>
  </w:style>
  <w:style w:type="paragraph" w:customStyle="1" w:styleId="LineBetweenTables">
    <w:name w:val="Line Between Tables"/>
    <w:basedOn w:val="Normal"/>
    <w:uiPriority w:val="99"/>
    <w:rsid w:val="00190901"/>
    <w:pPr>
      <w:pBdr>
        <w:bottom w:val="double" w:sz="6" w:space="1" w:color="auto"/>
      </w:pBdr>
      <w:spacing w:after="220"/>
    </w:pPr>
  </w:style>
  <w:style w:type="paragraph" w:customStyle="1" w:styleId="AdditionalInstructionBullet">
    <w:name w:val="Additional Instruction Bullet"/>
    <w:basedOn w:val="Normal"/>
    <w:uiPriority w:val="99"/>
    <w:rsid w:val="00E10CA6"/>
    <w:pPr>
      <w:numPr>
        <w:numId w:val="17"/>
      </w:numPr>
      <w:tabs>
        <w:tab w:val="left" w:pos="547"/>
        <w:tab w:val="left" w:pos="1094"/>
      </w:tabs>
      <w:ind w:left="547" w:hanging="547"/>
    </w:pPr>
  </w:style>
  <w:style w:type="paragraph" w:styleId="Revision">
    <w:name w:val="Revision"/>
    <w:hidden/>
    <w:uiPriority w:val="99"/>
    <w:semiHidden/>
    <w:rsid w:val="0008364E"/>
    <w:rPr>
      <w:rFonts w:ascii="Times New Roman" w:hAnsi="Times New Roman"/>
      <w:sz w:val="22"/>
    </w:rPr>
  </w:style>
  <w:style w:type="character" w:styleId="UnresolvedMention">
    <w:name w:val="Unresolved Mention"/>
    <w:basedOn w:val="DefaultParagraphFont"/>
    <w:uiPriority w:val="99"/>
    <w:semiHidden/>
    <w:unhideWhenUsed/>
    <w:rsid w:val="001B7D57"/>
    <w:rPr>
      <w:color w:val="605E5C"/>
      <w:shd w:val="clear" w:color="auto" w:fill="E1DFDD"/>
    </w:rPr>
  </w:style>
  <w:style w:type="paragraph" w:customStyle="1" w:styleId="Style1">
    <w:name w:val="Style1"/>
    <w:basedOn w:val="CompleteIf"/>
    <w:link w:val="Style1Char"/>
    <w:uiPriority w:val="99"/>
    <w:qFormat/>
    <w:rsid w:val="0041587A"/>
    <w:pPr>
      <w:tabs>
        <w:tab w:val="clear" w:pos="1094"/>
      </w:tabs>
      <w:ind w:left="547" w:hanging="547"/>
    </w:pPr>
  </w:style>
  <w:style w:type="character" w:customStyle="1" w:styleId="CompleteIfChar">
    <w:name w:val="Complete If Char"/>
    <w:basedOn w:val="DefaultParagraphFont"/>
    <w:link w:val="CompleteIf"/>
    <w:uiPriority w:val="99"/>
    <w:rsid w:val="0041587A"/>
    <w:rPr>
      <w:rFonts w:ascii="Times New Roman" w:hAnsi="Times New Roman"/>
      <w:b/>
      <w:sz w:val="22"/>
    </w:rPr>
  </w:style>
  <w:style w:type="character" w:customStyle="1" w:styleId="Style1Char">
    <w:name w:val="Style1 Char"/>
    <w:basedOn w:val="CompleteIfChar"/>
    <w:link w:val="Style1"/>
    <w:uiPriority w:val="99"/>
    <w:rsid w:val="0041587A"/>
    <w:rPr>
      <w:rFonts w:ascii="Times New Roman" w:hAnsi="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ceq.texas.gov/permitting/air/guidance/titlev/tv_fop_guidance.html" TargetMode="External"/><Relationship Id="rId18" Type="http://schemas.openxmlformats.org/officeDocument/2006/relationships/header" Target="head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tceq.texas.gov/permitting/air/guidance/titlev/tv_fop_guidance.html" TargetMode="External"/><Relationship Id="rId17" Type="http://schemas.openxmlformats.org/officeDocument/2006/relationships/hyperlink" Target="http://www.tceq.texas.gov/permitting/air/guidance/titlev/tv_fop_guidance.html"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tceq.texas.gov/permitting/air/guidance/titlev/tv_fop_guidance.htm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ceq.texas.gov/permitting/air/guidance/titlev/tv_fop_guidance.html"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tceq.texas.gov/permitting/air/guidance/titlev/tv_fop_guidance.html"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ceq.texas.gov/permitting/air/guidance/titlev/tv_fop_guidance.html" TargetMode="External"/><Relationship Id="rId22" Type="http://schemas.openxmlformats.org/officeDocument/2006/relationships/header" Target="head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ill\Desktop\For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CD0A2-A009-4BDF-8F3B-D35468B55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Forms.dotx</Template>
  <TotalTime>9</TotalTime>
  <Pages>16</Pages>
  <Words>4203</Words>
  <Characters>23961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Cleaning/Depainting Operation Attributes</vt:lpstr>
    </vt:vector>
  </TitlesOfParts>
  <Company>TCEQ</Company>
  <LinksUpToDate>false</LinksUpToDate>
  <CharactersWithSpaces>28108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 Form 10264 - OP-UA57 - Cleaning/Depainting Operation Attributes</dc:title>
  <dc:subject>Cleaning/Depainting Operation Attributes</dc:subject>
  <dc:creator>TCEQ</dc:creator>
  <cp:keywords>cleaning, depainting, operation, attributes, rework, facilities, manufacturing, solvents, industrialspray, gun, cleaning, deminimis, exemption, process, specific, construction, airborne, inorganic, HAP, wings, and stabilizers</cp:keywords>
  <cp:lastModifiedBy>Traci Spencer</cp:lastModifiedBy>
  <cp:revision>3</cp:revision>
  <cp:lastPrinted>2014-09-02T11:55:00Z</cp:lastPrinted>
  <dcterms:created xsi:type="dcterms:W3CDTF">2025-02-18T19:39:00Z</dcterms:created>
  <dcterms:modified xsi:type="dcterms:W3CDTF">2025-02-20T02:16:00Z</dcterms:modified>
</cp:coreProperties>
</file>